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034E" w14:textId="77777777" w:rsidR="00311BC3" w:rsidRPr="00311BC3" w:rsidRDefault="00311BC3" w:rsidP="00311BC3">
      <w:pPr>
        <w:spacing w:before="100" w:beforeAutospacing="1" w:after="100" w:afterAutospacing="1"/>
        <w:outlineLvl w:val="0"/>
        <w:rPr>
          <w:rFonts w:ascii="Times New Roman" w:eastAsia="Times New Roman" w:hAnsi="Times New Roman" w:cs="Times New Roman"/>
          <w:b/>
          <w:bCs/>
          <w:kern w:val="36"/>
          <w:sz w:val="48"/>
          <w:szCs w:val="48"/>
          <w:lang w:val="en-US"/>
          <w14:ligatures w14:val="none"/>
        </w:rPr>
      </w:pPr>
      <w:r w:rsidRPr="00311BC3">
        <w:rPr>
          <w:rFonts w:ascii="Times New Roman" w:eastAsia="Times New Roman" w:hAnsi="Times New Roman" w:cs="Times New Roman"/>
          <w:b/>
          <w:bCs/>
          <w:kern w:val="36"/>
          <w:sz w:val="48"/>
          <w:szCs w:val="48"/>
          <w:lang w:val="en-US"/>
          <w14:ligatures w14:val="none"/>
        </w:rPr>
        <w:t>Emergence of Joint</w:t>
      </w:r>
      <w:r w:rsidRPr="00311BC3">
        <w:rPr>
          <w:rFonts w:ascii="Times New Roman" w:eastAsia="Times New Roman" w:hAnsi="Times New Roman" w:cs="Times New Roman"/>
          <w:b/>
          <w:bCs/>
          <w:kern w:val="36"/>
          <w:sz w:val="48"/>
          <w:szCs w:val="48"/>
          <w:lang w:val="en-US"/>
          <w14:ligatures w14:val="none"/>
        </w:rPr>
        <w:noBreakHyphen/>
        <w:t>Stock Music Publishers under the Second Empire (1852</w:t>
      </w:r>
      <w:r w:rsidRPr="00311BC3">
        <w:rPr>
          <w:rFonts w:ascii="Arial" w:eastAsia="Times New Roman" w:hAnsi="Arial" w:cs="Arial"/>
          <w:b/>
          <w:bCs/>
          <w:kern w:val="36"/>
          <w:sz w:val="48"/>
          <w:szCs w:val="48"/>
          <w:lang w:val="en-US"/>
          <w14:ligatures w14:val="none"/>
        </w:rPr>
        <w:t> </w:t>
      </w:r>
      <w:r w:rsidRPr="00311BC3">
        <w:rPr>
          <w:rFonts w:ascii="Times New Roman" w:eastAsia="Times New Roman" w:hAnsi="Times New Roman" w:cs="Times New Roman"/>
          <w:b/>
          <w:bCs/>
          <w:kern w:val="36"/>
          <w:sz w:val="48"/>
          <w:szCs w:val="48"/>
          <w:lang w:val="en-US"/>
          <w14:ligatures w14:val="none"/>
        </w:rPr>
        <w:t>–</w:t>
      </w:r>
      <w:r w:rsidRPr="00311BC3">
        <w:rPr>
          <w:rFonts w:ascii="Arial" w:eastAsia="Times New Roman" w:hAnsi="Arial" w:cs="Arial"/>
          <w:b/>
          <w:bCs/>
          <w:kern w:val="36"/>
          <w:sz w:val="48"/>
          <w:szCs w:val="48"/>
          <w:lang w:val="en-US"/>
          <w14:ligatures w14:val="none"/>
        </w:rPr>
        <w:t> </w:t>
      </w:r>
      <w:r w:rsidRPr="00311BC3">
        <w:rPr>
          <w:rFonts w:ascii="Times New Roman" w:eastAsia="Times New Roman" w:hAnsi="Times New Roman" w:cs="Times New Roman"/>
          <w:b/>
          <w:bCs/>
          <w:kern w:val="36"/>
          <w:sz w:val="48"/>
          <w:szCs w:val="48"/>
          <w:lang w:val="en-US"/>
          <w14:ligatures w14:val="none"/>
        </w:rPr>
        <w:t>1870)</w:t>
      </w:r>
    </w:p>
    <w:p w14:paraId="7DCAA6CB"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During France’s Second Empire the music</w:t>
      </w:r>
      <w:r w:rsidRPr="00311BC3">
        <w:rPr>
          <w:rFonts w:ascii="Times New Roman" w:eastAsia="Times New Roman" w:hAnsi="Times New Roman" w:cs="Times New Roman"/>
          <w:kern w:val="0"/>
          <w:lang w:val="en-US"/>
          <w14:ligatures w14:val="none"/>
        </w:rPr>
        <w:noBreakHyphen/>
        <w:t xml:space="preserve">publishing business was reshaped by two liberal </w:t>
      </w:r>
      <w:r w:rsidRPr="00B0323F">
        <w:rPr>
          <w:rFonts w:ascii="Times New Roman" w:eastAsia="Times New Roman" w:hAnsi="Times New Roman" w:cs="Times New Roman"/>
          <w:b/>
          <w:bCs/>
          <w:kern w:val="0"/>
          <w:lang w:val="en-US"/>
          <w14:ligatures w14:val="none"/>
        </w:rPr>
        <w:t>company laws (1863, 1867) that allowed even cultural</w:t>
      </w:r>
      <w:r w:rsidRPr="00311BC3">
        <w:rPr>
          <w:rFonts w:ascii="Times New Roman" w:eastAsia="Times New Roman" w:hAnsi="Times New Roman" w:cs="Times New Roman"/>
          <w:kern w:val="0"/>
          <w:lang w:val="en-US"/>
          <w14:ligatures w14:val="none"/>
        </w:rPr>
        <w:t xml:space="preserve"> firms to adopt limited</w:t>
      </w:r>
      <w:r w:rsidRPr="00311BC3">
        <w:rPr>
          <w:rFonts w:ascii="Times New Roman" w:eastAsia="Times New Roman" w:hAnsi="Times New Roman" w:cs="Times New Roman"/>
          <w:kern w:val="0"/>
          <w:lang w:val="en-US"/>
          <w14:ligatures w14:val="none"/>
        </w:rPr>
        <w:noBreakHyphen/>
        <w:t>liability, joint</w:t>
      </w:r>
      <w:r w:rsidRPr="00311BC3">
        <w:rPr>
          <w:rFonts w:ascii="Times New Roman" w:eastAsia="Times New Roman" w:hAnsi="Times New Roman" w:cs="Times New Roman"/>
          <w:kern w:val="0"/>
          <w:lang w:val="en-US"/>
          <w14:ligatures w14:val="none"/>
        </w:rPr>
        <w:noBreakHyphen/>
        <w:t xml:space="preserve">stock structures (sociétés </w:t>
      </w:r>
      <w:proofErr w:type="spellStart"/>
      <w:r w:rsidRPr="00311BC3">
        <w:rPr>
          <w:rFonts w:ascii="Times New Roman" w:eastAsia="Times New Roman" w:hAnsi="Times New Roman" w:cs="Times New Roman"/>
          <w:kern w:val="0"/>
          <w:lang w:val="en-US"/>
          <w14:ligatures w14:val="none"/>
        </w:rPr>
        <w:t>anonymes</w:t>
      </w:r>
      <w:proofErr w:type="spellEnd"/>
      <w:r w:rsidRPr="00311BC3">
        <w:rPr>
          <w:rFonts w:ascii="Times New Roman" w:eastAsia="Times New Roman" w:hAnsi="Times New Roman" w:cs="Times New Roman"/>
          <w:kern w:val="0"/>
          <w:lang w:val="en-US"/>
          <w14:ligatures w14:val="none"/>
        </w:rPr>
        <w:t xml:space="preserve"> or sociétés </w:t>
      </w:r>
      <w:proofErr w:type="spellStart"/>
      <w:r w:rsidRPr="00311BC3">
        <w:rPr>
          <w:rFonts w:ascii="Times New Roman" w:eastAsia="Times New Roman" w:hAnsi="Times New Roman" w:cs="Times New Roman"/>
          <w:kern w:val="0"/>
          <w:lang w:val="en-US"/>
          <w14:ligatures w14:val="none"/>
        </w:rPr>
        <w:t>en</w:t>
      </w:r>
      <w:proofErr w:type="spellEnd"/>
      <w:r w:rsidRPr="00311BC3">
        <w:rPr>
          <w:rFonts w:ascii="Times New Roman" w:eastAsia="Times New Roman" w:hAnsi="Times New Roman" w:cs="Times New Roman"/>
          <w:kern w:val="0"/>
          <w:lang w:val="en-US"/>
          <w14:ligatures w14:val="none"/>
        </w:rPr>
        <w:t xml:space="preserve"> </w:t>
      </w:r>
      <w:proofErr w:type="spellStart"/>
      <w:r w:rsidRPr="00311BC3">
        <w:rPr>
          <w:rFonts w:ascii="Times New Roman" w:eastAsia="Times New Roman" w:hAnsi="Times New Roman" w:cs="Times New Roman"/>
          <w:kern w:val="0"/>
          <w:lang w:val="en-US"/>
          <w14:ligatures w14:val="none"/>
        </w:rPr>
        <w:t>commandite</w:t>
      </w:r>
      <w:proofErr w:type="spellEnd"/>
      <w:r w:rsidRPr="00311BC3">
        <w:rPr>
          <w:rFonts w:ascii="Times New Roman" w:eastAsia="Times New Roman" w:hAnsi="Times New Roman" w:cs="Times New Roman"/>
          <w:kern w:val="0"/>
          <w:lang w:val="en-US"/>
          <w14:ligatures w14:val="none"/>
        </w:rPr>
        <w:t xml:space="preserve"> par actions). Access to shareholder capital encouraged expansion, mergers and new technology, while traditional family houses continued to operate alongside the bold new corporations. The overview below </w:t>
      </w:r>
      <w:proofErr w:type="spellStart"/>
      <w:r w:rsidRPr="00311BC3">
        <w:rPr>
          <w:rFonts w:ascii="Times New Roman" w:eastAsia="Times New Roman" w:hAnsi="Times New Roman" w:cs="Times New Roman"/>
          <w:kern w:val="0"/>
          <w:lang w:val="en-US"/>
          <w14:ligatures w14:val="none"/>
        </w:rPr>
        <w:t>standardises</w:t>
      </w:r>
      <w:proofErr w:type="spellEnd"/>
      <w:r w:rsidRPr="00311BC3">
        <w:rPr>
          <w:rFonts w:ascii="Times New Roman" w:eastAsia="Times New Roman" w:hAnsi="Times New Roman" w:cs="Times New Roman"/>
          <w:kern w:val="0"/>
          <w:lang w:val="en-US"/>
          <w14:ligatures w14:val="none"/>
        </w:rPr>
        <w:t xml:space="preserve"> the material, removes stray hyperlinks, and retains all substantive detail.</w:t>
      </w:r>
    </w:p>
    <w:p w14:paraId="626DA351"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42BBB44C">
          <v:rect id="_x0000_i1032" alt="" style="width:468pt;height:.05pt;mso-width-percent:0;mso-height-percent:0;mso-width-percent:0;mso-height-percent:0" o:hralign="center" o:hrstd="t" o:hr="t" fillcolor="#a0a0a0" stroked="f"/>
        </w:pict>
      </w:r>
    </w:p>
    <w:p w14:paraId="231F5815"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t xml:space="preserve">Case Studies: Music Publishers </w:t>
      </w:r>
      <w:proofErr w:type="spellStart"/>
      <w:r w:rsidRPr="00311BC3">
        <w:rPr>
          <w:rFonts w:ascii="Times New Roman" w:eastAsia="Times New Roman" w:hAnsi="Times New Roman" w:cs="Times New Roman"/>
          <w:b/>
          <w:bCs/>
          <w:kern w:val="0"/>
          <w:sz w:val="36"/>
          <w:szCs w:val="36"/>
          <w:lang w:val="en-US"/>
          <w14:ligatures w14:val="none"/>
        </w:rPr>
        <w:t>Reorganised</w:t>
      </w:r>
      <w:proofErr w:type="spellEnd"/>
      <w:r w:rsidRPr="00311BC3">
        <w:rPr>
          <w:rFonts w:ascii="Times New Roman" w:eastAsia="Times New Roman" w:hAnsi="Times New Roman" w:cs="Times New Roman"/>
          <w:b/>
          <w:bCs/>
          <w:kern w:val="0"/>
          <w:sz w:val="36"/>
          <w:szCs w:val="36"/>
          <w:lang w:val="en-US"/>
          <w14:ligatures w14:val="none"/>
        </w:rPr>
        <w:t xml:space="preserve"> as Joint</w:t>
      </w:r>
      <w:r w:rsidRPr="00311BC3">
        <w:rPr>
          <w:rFonts w:ascii="Times New Roman" w:eastAsia="Times New Roman" w:hAnsi="Times New Roman" w:cs="Times New Roman"/>
          <w:b/>
          <w:bCs/>
          <w:kern w:val="0"/>
          <w:sz w:val="36"/>
          <w:szCs w:val="36"/>
          <w:lang w:val="en-US"/>
          <w14:ligatures w14:val="none"/>
        </w:rPr>
        <w:noBreakHyphen/>
        <w:t>Stock Companies</w:t>
      </w:r>
    </w:p>
    <w:p w14:paraId="0482E890"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proofErr w:type="spellStart"/>
      <w:r w:rsidRPr="00311BC3">
        <w:rPr>
          <w:rFonts w:ascii="Times New Roman" w:eastAsia="Times New Roman" w:hAnsi="Times New Roman" w:cs="Times New Roman"/>
          <w:b/>
          <w:bCs/>
          <w:kern w:val="0"/>
          <w:sz w:val="27"/>
          <w:szCs w:val="27"/>
          <w:lang w:val="en-US"/>
          <w14:ligatures w14:val="none"/>
        </w:rPr>
        <w:t>Brandus</w:t>
      </w:r>
      <w:proofErr w:type="spellEnd"/>
      <w:r w:rsidRPr="00311BC3">
        <w:rPr>
          <w:rFonts w:ascii="Times New Roman" w:eastAsia="Times New Roman" w:hAnsi="Times New Roman" w:cs="Times New Roman"/>
          <w:b/>
          <w:bCs/>
          <w:kern w:val="0"/>
          <w:sz w:val="27"/>
          <w:szCs w:val="27"/>
          <w:lang w:val="en-US"/>
          <w14:ligatures w14:val="none"/>
        </w:rPr>
        <w:t> &amp; Cie (est. 1846)</w:t>
      </w:r>
    </w:p>
    <w:p w14:paraId="2D208201" w14:textId="77777777" w:rsidR="00311BC3" w:rsidRPr="00B0323F" w:rsidRDefault="00311BC3" w:rsidP="00311BC3">
      <w:pPr>
        <w:numPr>
          <w:ilvl w:val="0"/>
          <w:numId w:val="1"/>
        </w:numPr>
        <w:spacing w:before="100" w:beforeAutospacing="1" w:after="100" w:afterAutospacing="1"/>
        <w:rPr>
          <w:rFonts w:ascii="Times New Roman" w:eastAsia="Times New Roman" w:hAnsi="Times New Roman" w:cs="Times New Roman"/>
          <w:b/>
          <w:bCs/>
          <w:kern w:val="0"/>
          <w:lang w:val="en-US"/>
          <w14:ligatures w14:val="none"/>
        </w:rPr>
      </w:pPr>
      <w:r w:rsidRPr="00311BC3">
        <w:rPr>
          <w:rFonts w:ascii="Times New Roman" w:eastAsia="Times New Roman" w:hAnsi="Times New Roman" w:cs="Times New Roman"/>
          <w:b/>
          <w:bCs/>
          <w:kern w:val="0"/>
          <w:lang w:val="en-US"/>
          <w14:ligatures w14:val="none"/>
        </w:rPr>
        <w:t xml:space="preserve">Origins &amp; </w:t>
      </w:r>
      <w:proofErr w:type="spellStart"/>
      <w:r w:rsidRPr="00311BC3">
        <w:rPr>
          <w:rFonts w:ascii="Times New Roman" w:eastAsia="Times New Roman" w:hAnsi="Times New Roman" w:cs="Times New Roman"/>
          <w:b/>
          <w:bCs/>
          <w:kern w:val="0"/>
          <w:lang w:val="en-US"/>
          <w14:ligatures w14:val="none"/>
        </w:rPr>
        <w:t>reorganisation</w:t>
      </w:r>
      <w:proofErr w:type="spellEnd"/>
      <w:r w:rsidRPr="00311BC3">
        <w:rPr>
          <w:rFonts w:ascii="Times New Roman" w:eastAsia="Times New Roman" w:hAnsi="Times New Roman" w:cs="Times New Roman"/>
          <w:kern w:val="0"/>
          <w:lang w:val="en-US"/>
          <w14:ligatures w14:val="none"/>
        </w:rPr>
        <w:t xml:space="preserve"> – Began when Louis </w:t>
      </w:r>
      <w:proofErr w:type="spellStart"/>
      <w:r w:rsidRPr="00311BC3">
        <w:rPr>
          <w:rFonts w:ascii="Times New Roman" w:eastAsia="Times New Roman" w:hAnsi="Times New Roman" w:cs="Times New Roman"/>
          <w:kern w:val="0"/>
          <w:lang w:val="en-US"/>
          <w14:ligatures w14:val="none"/>
        </w:rPr>
        <w:t>Brandus</w:t>
      </w:r>
      <w:proofErr w:type="spellEnd"/>
      <w:r w:rsidRPr="00311BC3">
        <w:rPr>
          <w:rFonts w:ascii="Times New Roman" w:eastAsia="Times New Roman" w:hAnsi="Times New Roman" w:cs="Times New Roman"/>
          <w:kern w:val="0"/>
          <w:lang w:val="en-US"/>
          <w14:ligatures w14:val="none"/>
        </w:rPr>
        <w:t xml:space="preserve"> bought Maurice Schlesinger’s Paris firm, including </w:t>
      </w:r>
      <w:r w:rsidRPr="00311BC3">
        <w:rPr>
          <w:rFonts w:ascii="Times New Roman" w:eastAsia="Times New Roman" w:hAnsi="Times New Roman" w:cs="Times New Roman"/>
          <w:i/>
          <w:iCs/>
          <w:kern w:val="0"/>
          <w:lang w:val="en-US"/>
          <w14:ligatures w14:val="none"/>
        </w:rPr>
        <w:t>Revue et Gazette musicale</w:t>
      </w:r>
      <w:r w:rsidRPr="00311BC3">
        <w:rPr>
          <w:rFonts w:ascii="Times New Roman" w:eastAsia="Times New Roman" w:hAnsi="Times New Roman" w:cs="Times New Roman"/>
          <w:kern w:val="0"/>
          <w:lang w:val="en-US"/>
          <w14:ligatures w14:val="none"/>
        </w:rPr>
        <w:t>. Initially a société </w:t>
      </w:r>
      <w:proofErr w:type="spellStart"/>
      <w:r w:rsidRPr="00311BC3">
        <w:rPr>
          <w:rFonts w:ascii="Times New Roman" w:eastAsia="Times New Roman" w:hAnsi="Times New Roman" w:cs="Times New Roman"/>
          <w:kern w:val="0"/>
          <w:lang w:val="en-US"/>
          <w14:ligatures w14:val="none"/>
        </w:rPr>
        <w:t>en</w:t>
      </w:r>
      <w:proofErr w:type="spellEnd"/>
      <w:r w:rsidRPr="00311BC3">
        <w:rPr>
          <w:rFonts w:ascii="Times New Roman" w:eastAsia="Times New Roman" w:hAnsi="Times New Roman" w:cs="Times New Roman"/>
          <w:kern w:val="0"/>
          <w:lang w:val="en-US"/>
          <w14:ligatures w14:val="none"/>
        </w:rPr>
        <w:t> </w:t>
      </w:r>
      <w:proofErr w:type="spellStart"/>
      <w:r w:rsidRPr="00311BC3">
        <w:rPr>
          <w:rFonts w:ascii="Times New Roman" w:eastAsia="Times New Roman" w:hAnsi="Times New Roman" w:cs="Times New Roman"/>
          <w:kern w:val="0"/>
          <w:lang w:val="en-US"/>
          <w14:ligatures w14:val="none"/>
        </w:rPr>
        <w:t>commandite</w:t>
      </w:r>
      <w:proofErr w:type="spellEnd"/>
      <w:r w:rsidRPr="00311BC3">
        <w:rPr>
          <w:rFonts w:ascii="Times New Roman" w:eastAsia="Times New Roman" w:hAnsi="Times New Roman" w:cs="Times New Roman"/>
          <w:kern w:val="0"/>
          <w:lang w:val="en-US"/>
          <w14:ligatures w14:val="none"/>
        </w:rPr>
        <w:t xml:space="preserve">; debts forced </w:t>
      </w:r>
      <w:proofErr w:type="spellStart"/>
      <w:r w:rsidRPr="00311BC3">
        <w:rPr>
          <w:rFonts w:ascii="Times New Roman" w:eastAsia="Times New Roman" w:hAnsi="Times New Roman" w:cs="Times New Roman"/>
          <w:kern w:val="0"/>
          <w:lang w:val="en-US"/>
          <w14:ligatures w14:val="none"/>
        </w:rPr>
        <w:t>Brandus</w:t>
      </w:r>
      <w:proofErr w:type="spellEnd"/>
      <w:r w:rsidRPr="00311BC3">
        <w:rPr>
          <w:rFonts w:ascii="Times New Roman" w:eastAsia="Times New Roman" w:hAnsi="Times New Roman" w:cs="Times New Roman"/>
          <w:kern w:val="0"/>
          <w:lang w:val="en-US"/>
          <w14:ligatures w14:val="none"/>
        </w:rPr>
        <w:t xml:space="preserve"> to bring in partners. In 1854 investor Selim Dufour injected capital and gained control; by </w:t>
      </w:r>
      <w:r w:rsidRPr="00B0323F">
        <w:rPr>
          <w:rFonts w:ascii="Times New Roman" w:eastAsia="Times New Roman" w:hAnsi="Times New Roman" w:cs="Times New Roman"/>
          <w:b/>
          <w:bCs/>
          <w:kern w:val="0"/>
          <w:lang w:val="en-US"/>
          <w14:ligatures w14:val="none"/>
        </w:rPr>
        <w:t>1858 the company had several shareholders and a formal board.</w:t>
      </w:r>
    </w:p>
    <w:p w14:paraId="532821DA" w14:textId="77777777" w:rsidR="00311BC3" w:rsidRPr="00311BC3" w:rsidRDefault="00311BC3" w:rsidP="00311BC3">
      <w:pPr>
        <w:numPr>
          <w:ilvl w:val="0"/>
          <w:numId w:val="1"/>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Outcome</w:t>
      </w:r>
      <w:r w:rsidRPr="00311BC3">
        <w:rPr>
          <w:rFonts w:ascii="Times New Roman" w:eastAsia="Times New Roman" w:hAnsi="Times New Roman" w:cs="Times New Roman"/>
          <w:kern w:val="0"/>
          <w:lang w:val="en-US"/>
          <w14:ligatures w14:val="none"/>
        </w:rPr>
        <w:t xml:space="preserve"> – Heavy legacy debts and shareholder unrest led to liquidation in 1858; assets continued under G. </w:t>
      </w:r>
      <w:proofErr w:type="spellStart"/>
      <w:r w:rsidRPr="00311BC3">
        <w:rPr>
          <w:rFonts w:ascii="Times New Roman" w:eastAsia="Times New Roman" w:hAnsi="Times New Roman" w:cs="Times New Roman"/>
          <w:kern w:val="0"/>
          <w:lang w:val="en-US"/>
          <w14:ligatures w14:val="none"/>
        </w:rPr>
        <w:t>Brandus</w:t>
      </w:r>
      <w:proofErr w:type="spellEnd"/>
      <w:r w:rsidRPr="00311BC3">
        <w:rPr>
          <w:rFonts w:ascii="Times New Roman" w:eastAsia="Times New Roman" w:hAnsi="Times New Roman" w:cs="Times New Roman"/>
          <w:kern w:val="0"/>
          <w:lang w:val="en-US"/>
          <w14:ligatures w14:val="none"/>
        </w:rPr>
        <w:t> &amp; S. Dufour. Despite a catalogue exceeding 13,000 works (Meyerbeer, Rossini, Berlioz, Offenbach) the firm never shook its debt; after Dufour and Gemmy </w:t>
      </w:r>
      <w:proofErr w:type="spellStart"/>
      <w:r w:rsidRPr="00311BC3">
        <w:rPr>
          <w:rFonts w:ascii="Times New Roman" w:eastAsia="Times New Roman" w:hAnsi="Times New Roman" w:cs="Times New Roman"/>
          <w:kern w:val="0"/>
          <w:lang w:val="en-US"/>
          <w14:ligatures w14:val="none"/>
        </w:rPr>
        <w:t>Brandus</w:t>
      </w:r>
      <w:proofErr w:type="spellEnd"/>
      <w:r w:rsidRPr="00311BC3">
        <w:rPr>
          <w:rFonts w:ascii="Times New Roman" w:eastAsia="Times New Roman" w:hAnsi="Times New Roman" w:cs="Times New Roman"/>
          <w:kern w:val="0"/>
          <w:lang w:val="en-US"/>
          <w14:ligatures w14:val="none"/>
        </w:rPr>
        <w:t xml:space="preserve"> died (1873) Louis resumed control, but bankruptcy followed in 1887.</w:t>
      </w:r>
    </w:p>
    <w:p w14:paraId="45A77898" w14:textId="77777777" w:rsidR="00311BC3" w:rsidRPr="00311BC3" w:rsidRDefault="00311BC3" w:rsidP="00311BC3">
      <w:pPr>
        <w:numPr>
          <w:ilvl w:val="0"/>
          <w:numId w:val="1"/>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Significance</w:t>
      </w:r>
      <w:r w:rsidRPr="00311BC3">
        <w:rPr>
          <w:rFonts w:ascii="Times New Roman" w:eastAsia="Times New Roman" w:hAnsi="Times New Roman" w:cs="Times New Roman"/>
          <w:kern w:val="0"/>
          <w:lang w:val="en-US"/>
          <w14:ligatures w14:val="none"/>
        </w:rPr>
        <w:t xml:space="preserve"> – Demonstrates how joint</w:t>
      </w:r>
      <w:r w:rsidRPr="00311BC3">
        <w:rPr>
          <w:rFonts w:ascii="Times New Roman" w:eastAsia="Times New Roman" w:hAnsi="Times New Roman" w:cs="Times New Roman"/>
          <w:kern w:val="0"/>
          <w:lang w:val="en-US"/>
          <w14:ligatures w14:val="none"/>
        </w:rPr>
        <w:noBreakHyphen/>
        <w:t xml:space="preserve">stock finance could enable rapid catalogue growth yet </w:t>
      </w:r>
      <w:proofErr w:type="gramStart"/>
      <w:r w:rsidRPr="00311BC3">
        <w:rPr>
          <w:rFonts w:ascii="Times New Roman" w:eastAsia="Times New Roman" w:hAnsi="Times New Roman" w:cs="Times New Roman"/>
          <w:kern w:val="0"/>
          <w:lang w:val="en-US"/>
          <w14:ligatures w14:val="none"/>
        </w:rPr>
        <w:t>expose</w:t>
      </w:r>
      <w:proofErr w:type="gramEnd"/>
      <w:r w:rsidRPr="00311BC3">
        <w:rPr>
          <w:rFonts w:ascii="Times New Roman" w:eastAsia="Times New Roman" w:hAnsi="Times New Roman" w:cs="Times New Roman"/>
          <w:kern w:val="0"/>
          <w:lang w:val="en-US"/>
          <w14:ligatures w14:val="none"/>
        </w:rPr>
        <w:t xml:space="preserve"> a publisher to over</w:t>
      </w:r>
      <w:r w:rsidRPr="00311BC3">
        <w:rPr>
          <w:rFonts w:ascii="Times New Roman" w:eastAsia="Times New Roman" w:hAnsi="Times New Roman" w:cs="Times New Roman"/>
          <w:kern w:val="0"/>
          <w:lang w:val="en-US"/>
          <w14:ligatures w14:val="none"/>
        </w:rPr>
        <w:noBreakHyphen/>
        <w:t>leverage and shareholder pressure.</w:t>
      </w:r>
    </w:p>
    <w:p w14:paraId="44CA353D"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t>Durand</w:t>
      </w:r>
      <w:r w:rsidRPr="00311BC3">
        <w:rPr>
          <w:rFonts w:ascii="Times New Roman" w:eastAsia="Times New Roman" w:hAnsi="Times New Roman" w:cs="Times New Roman"/>
          <w:b/>
          <w:bCs/>
          <w:kern w:val="0"/>
          <w:sz w:val="27"/>
          <w:szCs w:val="27"/>
          <w:lang w:val="en-US"/>
          <w14:ligatures w14:val="none"/>
        </w:rPr>
        <w:noBreakHyphen/>
      </w:r>
      <w:proofErr w:type="spellStart"/>
      <w:r w:rsidRPr="00311BC3">
        <w:rPr>
          <w:rFonts w:ascii="Times New Roman" w:eastAsia="Times New Roman" w:hAnsi="Times New Roman" w:cs="Times New Roman"/>
          <w:b/>
          <w:bCs/>
          <w:kern w:val="0"/>
          <w:sz w:val="27"/>
          <w:szCs w:val="27"/>
          <w:lang w:val="en-US"/>
          <w14:ligatures w14:val="none"/>
        </w:rPr>
        <w:t>Schoenewerk</w:t>
      </w:r>
      <w:proofErr w:type="spellEnd"/>
      <w:r w:rsidRPr="00311BC3">
        <w:rPr>
          <w:rFonts w:ascii="Times New Roman" w:eastAsia="Times New Roman" w:hAnsi="Times New Roman" w:cs="Times New Roman"/>
          <w:b/>
          <w:bCs/>
          <w:kern w:val="0"/>
          <w:sz w:val="27"/>
          <w:szCs w:val="27"/>
          <w:lang w:val="en-US"/>
          <w14:ligatures w14:val="none"/>
        </w:rPr>
        <w:t> &amp; Cie (est. 1869)</w:t>
      </w:r>
    </w:p>
    <w:p w14:paraId="1C692CB8" w14:textId="77777777" w:rsidR="00311BC3" w:rsidRPr="00311BC3" w:rsidRDefault="00311BC3" w:rsidP="00311BC3">
      <w:pPr>
        <w:numPr>
          <w:ilvl w:val="0"/>
          <w:numId w:val="2"/>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Foundation &amp; capital</w:t>
      </w:r>
      <w:r w:rsidRPr="00311BC3">
        <w:rPr>
          <w:rFonts w:ascii="Times New Roman" w:eastAsia="Times New Roman" w:hAnsi="Times New Roman" w:cs="Times New Roman"/>
          <w:kern w:val="0"/>
          <w:lang w:val="en-US"/>
          <w14:ligatures w14:val="none"/>
        </w:rPr>
        <w:t xml:space="preserve"> – Organist</w:t>
      </w:r>
      <w:r w:rsidRPr="00311BC3">
        <w:rPr>
          <w:rFonts w:ascii="Times New Roman" w:eastAsia="Times New Roman" w:hAnsi="Times New Roman" w:cs="Times New Roman"/>
          <w:kern w:val="0"/>
          <w:lang w:val="en-US"/>
          <w14:ligatures w14:val="none"/>
        </w:rPr>
        <w:noBreakHyphen/>
        <w:t>composer Auguste Durand partnered with Louis </w:t>
      </w:r>
      <w:proofErr w:type="spellStart"/>
      <w:r w:rsidRPr="00311BC3">
        <w:rPr>
          <w:rFonts w:ascii="Times New Roman" w:eastAsia="Times New Roman" w:hAnsi="Times New Roman" w:cs="Times New Roman"/>
          <w:kern w:val="0"/>
          <w:lang w:val="en-US"/>
          <w14:ligatures w14:val="none"/>
        </w:rPr>
        <w:t>Schoenewerk</w:t>
      </w:r>
      <w:proofErr w:type="spellEnd"/>
      <w:r w:rsidRPr="00311BC3">
        <w:rPr>
          <w:rFonts w:ascii="Times New Roman" w:eastAsia="Times New Roman" w:hAnsi="Times New Roman" w:cs="Times New Roman"/>
          <w:kern w:val="0"/>
          <w:lang w:val="en-US"/>
          <w14:ligatures w14:val="none"/>
        </w:rPr>
        <w:t xml:space="preserve"> and silent investors to form a société </w:t>
      </w:r>
      <w:proofErr w:type="spellStart"/>
      <w:r w:rsidRPr="00311BC3">
        <w:rPr>
          <w:rFonts w:ascii="Times New Roman" w:eastAsia="Times New Roman" w:hAnsi="Times New Roman" w:cs="Times New Roman"/>
          <w:kern w:val="0"/>
          <w:lang w:val="en-US"/>
          <w14:ligatures w14:val="none"/>
        </w:rPr>
        <w:t>en</w:t>
      </w:r>
      <w:proofErr w:type="spellEnd"/>
      <w:r w:rsidRPr="00311BC3">
        <w:rPr>
          <w:rFonts w:ascii="Times New Roman" w:eastAsia="Times New Roman" w:hAnsi="Times New Roman" w:cs="Times New Roman"/>
          <w:kern w:val="0"/>
          <w:lang w:val="en-US"/>
          <w14:ligatures w14:val="none"/>
        </w:rPr>
        <w:t> </w:t>
      </w:r>
      <w:proofErr w:type="spellStart"/>
      <w:r w:rsidRPr="00311BC3">
        <w:rPr>
          <w:rFonts w:ascii="Times New Roman" w:eastAsia="Times New Roman" w:hAnsi="Times New Roman" w:cs="Times New Roman"/>
          <w:kern w:val="0"/>
          <w:lang w:val="en-US"/>
          <w14:ligatures w14:val="none"/>
        </w:rPr>
        <w:t>commandite</w:t>
      </w:r>
      <w:proofErr w:type="spellEnd"/>
      <w:r w:rsidRPr="00311BC3">
        <w:rPr>
          <w:rFonts w:ascii="Times New Roman" w:eastAsia="Times New Roman" w:hAnsi="Times New Roman" w:cs="Times New Roman"/>
          <w:kern w:val="0"/>
          <w:lang w:val="en-US"/>
          <w14:ligatures w14:val="none"/>
        </w:rPr>
        <w:t> par actions in December 1869. Share capital (likely several hundred thousand francs) was immediately used to purchase Gustave </w:t>
      </w:r>
      <w:proofErr w:type="spellStart"/>
      <w:r w:rsidRPr="00311BC3">
        <w:rPr>
          <w:rFonts w:ascii="Times New Roman" w:eastAsia="Times New Roman" w:hAnsi="Times New Roman" w:cs="Times New Roman"/>
          <w:kern w:val="0"/>
          <w:lang w:val="en-US"/>
          <w14:ligatures w14:val="none"/>
        </w:rPr>
        <w:t>Flaxland’s</w:t>
      </w:r>
      <w:proofErr w:type="spellEnd"/>
      <w:r w:rsidRPr="00311BC3">
        <w:rPr>
          <w:rFonts w:ascii="Times New Roman" w:eastAsia="Times New Roman" w:hAnsi="Times New Roman" w:cs="Times New Roman"/>
          <w:kern w:val="0"/>
          <w:lang w:val="en-US"/>
          <w14:ligatures w14:val="none"/>
        </w:rPr>
        <w:t xml:space="preserve"> 1,200</w:t>
      </w:r>
      <w:r w:rsidRPr="00311BC3">
        <w:rPr>
          <w:rFonts w:ascii="Times New Roman" w:eastAsia="Times New Roman" w:hAnsi="Times New Roman" w:cs="Times New Roman"/>
          <w:kern w:val="0"/>
          <w:lang w:val="en-US"/>
          <w14:ligatures w14:val="none"/>
        </w:rPr>
        <w:noBreakHyphen/>
        <w:t>title catalogue, which included French rights to Schumann and Wagner.</w:t>
      </w:r>
    </w:p>
    <w:p w14:paraId="09E5543B" w14:textId="77777777" w:rsidR="00311BC3" w:rsidRPr="00311BC3" w:rsidRDefault="00311BC3" w:rsidP="00311BC3">
      <w:pPr>
        <w:numPr>
          <w:ilvl w:val="0"/>
          <w:numId w:val="2"/>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Growth &amp; governance</w:t>
      </w:r>
      <w:r w:rsidRPr="00311BC3">
        <w:rPr>
          <w:rFonts w:ascii="Times New Roman" w:eastAsia="Times New Roman" w:hAnsi="Times New Roman" w:cs="Times New Roman"/>
          <w:kern w:val="0"/>
          <w:lang w:val="en-US"/>
          <w14:ligatures w14:val="none"/>
        </w:rPr>
        <w:t xml:space="preserve"> – Corporate funds underwrote a strategy of championing contemporary French composers (Saint</w:t>
      </w:r>
      <w:r w:rsidRPr="00311BC3">
        <w:rPr>
          <w:rFonts w:ascii="Times New Roman" w:eastAsia="Times New Roman" w:hAnsi="Times New Roman" w:cs="Times New Roman"/>
          <w:kern w:val="0"/>
          <w:lang w:val="en-US"/>
          <w14:ligatures w14:val="none"/>
        </w:rPr>
        <w:noBreakHyphen/>
        <w:t xml:space="preserve">Saëns, Fauré, </w:t>
      </w:r>
      <w:proofErr w:type="spellStart"/>
      <w:r w:rsidRPr="00311BC3">
        <w:rPr>
          <w:rFonts w:ascii="Times New Roman" w:eastAsia="Times New Roman" w:hAnsi="Times New Roman" w:cs="Times New Roman"/>
          <w:kern w:val="0"/>
          <w:lang w:val="en-US"/>
          <w14:ligatures w14:val="none"/>
        </w:rPr>
        <w:t>d’Indy</w:t>
      </w:r>
      <w:proofErr w:type="spellEnd"/>
      <w:r w:rsidRPr="00311BC3">
        <w:rPr>
          <w:rFonts w:ascii="Times New Roman" w:eastAsia="Times New Roman" w:hAnsi="Times New Roman" w:cs="Times New Roman"/>
          <w:kern w:val="0"/>
          <w:lang w:val="en-US"/>
          <w14:ligatures w14:val="none"/>
        </w:rPr>
        <w:t>; later Debussy, Ravel). Shareholders had voting rights; an internal dispute dissolved the original company in 1885, after which Durand repurchased the assets and reconstituted the firm as Durand &amp; Fils.</w:t>
      </w:r>
    </w:p>
    <w:p w14:paraId="3DDD168D" w14:textId="77777777" w:rsidR="00311BC3" w:rsidRPr="00311BC3" w:rsidRDefault="00311BC3" w:rsidP="00311BC3">
      <w:pPr>
        <w:numPr>
          <w:ilvl w:val="0"/>
          <w:numId w:val="2"/>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Significance</w:t>
      </w:r>
      <w:r w:rsidRPr="00311BC3">
        <w:rPr>
          <w:rFonts w:ascii="Times New Roman" w:eastAsia="Times New Roman" w:hAnsi="Times New Roman" w:cs="Times New Roman"/>
          <w:kern w:val="0"/>
          <w:lang w:val="en-US"/>
          <w14:ligatures w14:val="none"/>
        </w:rPr>
        <w:t xml:space="preserve"> – A textbook example of the 1867 law at work: swift incorporation, immediate acquisition power, and modern corporate disclosure.</w:t>
      </w:r>
    </w:p>
    <w:p w14:paraId="65B70520"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lastRenderedPageBreak/>
        <w:t>Other Publishers</w:t>
      </w:r>
    </w:p>
    <w:p w14:paraId="394C77AA" w14:textId="77777777" w:rsidR="00311BC3" w:rsidRPr="00311BC3" w:rsidRDefault="00311BC3" w:rsidP="00311BC3">
      <w:pPr>
        <w:numPr>
          <w:ilvl w:val="0"/>
          <w:numId w:val="3"/>
        </w:numPr>
        <w:spacing w:before="100" w:beforeAutospacing="1" w:after="100" w:afterAutospacing="1"/>
        <w:rPr>
          <w:rFonts w:ascii="Times New Roman" w:eastAsia="Times New Roman" w:hAnsi="Times New Roman" w:cs="Times New Roman"/>
          <w:kern w:val="0"/>
          <w:lang w:val="en-US"/>
          <w14:ligatures w14:val="none"/>
        </w:rPr>
      </w:pPr>
      <w:proofErr w:type="spellStart"/>
      <w:r w:rsidRPr="00311BC3">
        <w:rPr>
          <w:rFonts w:ascii="Times New Roman" w:eastAsia="Times New Roman" w:hAnsi="Times New Roman" w:cs="Times New Roman"/>
          <w:b/>
          <w:bCs/>
          <w:kern w:val="0"/>
          <w:lang w:val="en-US"/>
          <w14:ligatures w14:val="none"/>
        </w:rPr>
        <w:t>Escudier</w:t>
      </w:r>
      <w:proofErr w:type="spellEnd"/>
      <w:r w:rsidRPr="00311BC3">
        <w:rPr>
          <w:rFonts w:ascii="Times New Roman" w:eastAsia="Times New Roman" w:hAnsi="Times New Roman" w:cs="Times New Roman"/>
          <w:b/>
          <w:bCs/>
          <w:kern w:val="0"/>
          <w:lang w:val="en-US"/>
          <w14:ligatures w14:val="none"/>
        </w:rPr>
        <w:t xml:space="preserve"> frères</w:t>
      </w:r>
      <w:r w:rsidRPr="00311BC3">
        <w:rPr>
          <w:rFonts w:ascii="Times New Roman" w:eastAsia="Times New Roman" w:hAnsi="Times New Roman" w:cs="Times New Roman"/>
          <w:kern w:val="0"/>
          <w:lang w:val="en-US"/>
          <w14:ligatures w14:val="none"/>
        </w:rPr>
        <w:t xml:space="preserve"> – Family partnership famous for operatic editions and </w:t>
      </w:r>
      <w:r w:rsidRPr="00311BC3">
        <w:rPr>
          <w:rFonts w:ascii="Times New Roman" w:eastAsia="Times New Roman" w:hAnsi="Times New Roman" w:cs="Times New Roman"/>
          <w:i/>
          <w:iCs/>
          <w:kern w:val="0"/>
          <w:lang w:val="en-US"/>
          <w14:ligatures w14:val="none"/>
        </w:rPr>
        <w:t>La France musicale</w:t>
      </w:r>
      <w:r w:rsidRPr="00311BC3">
        <w:rPr>
          <w:rFonts w:ascii="Times New Roman" w:eastAsia="Times New Roman" w:hAnsi="Times New Roman" w:cs="Times New Roman"/>
          <w:kern w:val="0"/>
          <w:lang w:val="en-US"/>
          <w14:ligatures w14:val="none"/>
        </w:rPr>
        <w:t>; collaborated with financiers but never fully incorporated.</w:t>
      </w:r>
    </w:p>
    <w:p w14:paraId="459782D5" w14:textId="77777777" w:rsidR="00311BC3" w:rsidRPr="00311BC3" w:rsidRDefault="00311BC3" w:rsidP="00311BC3">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Antoine </w:t>
      </w:r>
      <w:proofErr w:type="spellStart"/>
      <w:r w:rsidRPr="00311BC3">
        <w:rPr>
          <w:rFonts w:ascii="Times New Roman" w:eastAsia="Times New Roman" w:hAnsi="Times New Roman" w:cs="Times New Roman"/>
          <w:b/>
          <w:bCs/>
          <w:kern w:val="0"/>
          <w:lang w:val="en-US"/>
          <w14:ligatures w14:val="none"/>
        </w:rPr>
        <w:t>Choudens</w:t>
      </w:r>
      <w:proofErr w:type="spellEnd"/>
      <w:r w:rsidRPr="00311BC3">
        <w:rPr>
          <w:rFonts w:ascii="Times New Roman" w:eastAsia="Times New Roman" w:hAnsi="Times New Roman" w:cs="Times New Roman"/>
          <w:kern w:val="0"/>
          <w:lang w:val="en-US"/>
          <w14:ligatures w14:val="none"/>
        </w:rPr>
        <w:t xml:space="preserve"> – Remained family</w:t>
      </w:r>
      <w:r w:rsidRPr="00311BC3">
        <w:rPr>
          <w:rFonts w:ascii="Times New Roman" w:eastAsia="Times New Roman" w:hAnsi="Times New Roman" w:cs="Times New Roman"/>
          <w:kern w:val="0"/>
          <w:lang w:val="en-US"/>
          <w14:ligatures w14:val="none"/>
        </w:rPr>
        <w:noBreakHyphen/>
        <w:t>owned, financing ambitious opera publications (Gounod, Bizet) through personal networks.</w:t>
      </w:r>
    </w:p>
    <w:p w14:paraId="6083098E" w14:textId="77777777" w:rsidR="00311BC3" w:rsidRPr="00311BC3" w:rsidRDefault="00311BC3" w:rsidP="00311BC3">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Heugel</w:t>
      </w:r>
      <w:r w:rsidRPr="00311BC3">
        <w:rPr>
          <w:rFonts w:ascii="Times New Roman" w:eastAsia="Times New Roman" w:hAnsi="Times New Roman" w:cs="Times New Roman"/>
          <w:kern w:val="0"/>
          <w:lang w:val="en-US"/>
          <w14:ligatures w14:val="none"/>
        </w:rPr>
        <w:t xml:space="preserve"> – Family firm anchored by the journal </w:t>
      </w:r>
      <w:r w:rsidRPr="00311BC3">
        <w:rPr>
          <w:rFonts w:ascii="Times New Roman" w:eastAsia="Times New Roman" w:hAnsi="Times New Roman" w:cs="Times New Roman"/>
          <w:i/>
          <w:iCs/>
          <w:kern w:val="0"/>
          <w:lang w:val="en-US"/>
          <w14:ligatures w14:val="none"/>
        </w:rPr>
        <w:t>Le </w:t>
      </w:r>
      <w:proofErr w:type="spellStart"/>
      <w:r w:rsidRPr="00311BC3">
        <w:rPr>
          <w:rFonts w:ascii="Times New Roman" w:eastAsia="Times New Roman" w:hAnsi="Times New Roman" w:cs="Times New Roman"/>
          <w:i/>
          <w:iCs/>
          <w:kern w:val="0"/>
          <w:lang w:val="en-US"/>
          <w14:ligatures w14:val="none"/>
        </w:rPr>
        <w:t>Ménestrel</w:t>
      </w:r>
      <w:proofErr w:type="spellEnd"/>
      <w:r w:rsidRPr="00311BC3">
        <w:rPr>
          <w:rFonts w:ascii="Times New Roman" w:eastAsia="Times New Roman" w:hAnsi="Times New Roman" w:cs="Times New Roman"/>
          <w:kern w:val="0"/>
          <w:lang w:val="en-US"/>
          <w14:ligatures w14:val="none"/>
        </w:rPr>
        <w:t>; stayed a proprietorship in the 1860s, incorporating only much later.</w:t>
      </w:r>
    </w:p>
    <w:p w14:paraId="1E12872C"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By 1870 Durand</w:t>
      </w:r>
      <w:r w:rsidRPr="00311BC3">
        <w:rPr>
          <w:rFonts w:ascii="Times New Roman" w:eastAsia="Times New Roman" w:hAnsi="Times New Roman" w:cs="Times New Roman"/>
          <w:kern w:val="0"/>
          <w:lang w:val="en-US"/>
          <w14:ligatures w14:val="none"/>
        </w:rPr>
        <w:noBreakHyphen/>
      </w:r>
      <w:proofErr w:type="spellStart"/>
      <w:r w:rsidRPr="00311BC3">
        <w:rPr>
          <w:rFonts w:ascii="Times New Roman" w:eastAsia="Times New Roman" w:hAnsi="Times New Roman" w:cs="Times New Roman"/>
          <w:kern w:val="0"/>
          <w:lang w:val="en-US"/>
          <w14:ligatures w14:val="none"/>
        </w:rPr>
        <w:t>Schoenewerk</w:t>
      </w:r>
      <w:proofErr w:type="spellEnd"/>
      <w:r w:rsidRPr="00311BC3">
        <w:rPr>
          <w:rFonts w:ascii="Times New Roman" w:eastAsia="Times New Roman" w:hAnsi="Times New Roman" w:cs="Times New Roman"/>
          <w:kern w:val="0"/>
          <w:lang w:val="en-US"/>
          <w14:ligatures w14:val="none"/>
        </w:rPr>
        <w:t xml:space="preserve"> was virtually the only true joint</w:t>
      </w:r>
      <w:r w:rsidRPr="00311BC3">
        <w:rPr>
          <w:rFonts w:ascii="Times New Roman" w:eastAsia="Times New Roman" w:hAnsi="Times New Roman" w:cs="Times New Roman"/>
          <w:kern w:val="0"/>
          <w:lang w:val="en-US"/>
          <w14:ligatures w14:val="none"/>
        </w:rPr>
        <w:noBreakHyphen/>
        <w:t>stock music publisher in Paris; rivals still preferred traditional structures, underscoring the novelty and risk of incorporation in the 1860s.</w:t>
      </w:r>
    </w:p>
    <w:p w14:paraId="47D85CC1"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3600ADAA">
          <v:rect id="_x0000_i1031" alt="" style="width:468pt;height:.05pt;mso-width-percent:0;mso-height-percent:0;mso-width-percent:0;mso-height-percent:0" o:hralign="center" o:hrstd="t" o:hr="t" fillcolor="#a0a0a0" stroked="f"/>
        </w:pict>
      </w:r>
    </w:p>
    <w:p w14:paraId="526B33AD"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t>Joint</w:t>
      </w:r>
      <w:r w:rsidRPr="00311BC3">
        <w:rPr>
          <w:rFonts w:ascii="Times New Roman" w:eastAsia="Times New Roman" w:hAnsi="Times New Roman" w:cs="Times New Roman"/>
          <w:b/>
          <w:bCs/>
          <w:kern w:val="0"/>
          <w:sz w:val="36"/>
          <w:szCs w:val="36"/>
          <w:lang w:val="en-US"/>
          <w14:ligatures w14:val="none"/>
        </w:rPr>
        <w:noBreakHyphen/>
        <w:t>Stock Ventures Beyond Specialist Music Houses</w:t>
      </w:r>
    </w:p>
    <w:p w14:paraId="75AA4C56"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t>General Publishing Houses</w:t>
      </w:r>
    </w:p>
    <w:p w14:paraId="213F6CF0"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Large literary publishers (e.g. Michel Lévy Frères, Hachette) occasionally issued songbooks or opera libretti. Though family</w:t>
      </w:r>
      <w:r w:rsidRPr="00311BC3">
        <w:rPr>
          <w:rFonts w:ascii="Times New Roman" w:eastAsia="Times New Roman" w:hAnsi="Times New Roman" w:cs="Times New Roman"/>
          <w:kern w:val="0"/>
          <w:lang w:val="en-US"/>
          <w14:ligatures w14:val="none"/>
        </w:rPr>
        <w:noBreakHyphen/>
        <w:t>run, they financed major projects through external investors, adopting quasi</w:t>
      </w:r>
      <w:r w:rsidRPr="00311BC3">
        <w:rPr>
          <w:rFonts w:ascii="Times New Roman" w:eastAsia="Times New Roman" w:hAnsi="Times New Roman" w:cs="Times New Roman"/>
          <w:kern w:val="0"/>
          <w:lang w:val="en-US"/>
          <w14:ligatures w14:val="none"/>
        </w:rPr>
        <w:noBreakHyphen/>
        <w:t>corporate accounting and marketing practices that influenced music editions.</w:t>
      </w:r>
    </w:p>
    <w:p w14:paraId="19430A08"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t>Printing Companies</w:t>
      </w:r>
    </w:p>
    <w:p w14:paraId="3BE49C63"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Music engraving and lithography required expensive plant. Firms such as Paul Dupont and Lemercier became sociétés </w:t>
      </w:r>
      <w:proofErr w:type="spellStart"/>
      <w:r w:rsidRPr="00311BC3">
        <w:rPr>
          <w:rFonts w:ascii="Times New Roman" w:eastAsia="Times New Roman" w:hAnsi="Times New Roman" w:cs="Times New Roman"/>
          <w:kern w:val="0"/>
          <w:lang w:val="en-US"/>
          <w14:ligatures w14:val="none"/>
        </w:rPr>
        <w:t>anonymes</w:t>
      </w:r>
      <w:proofErr w:type="spellEnd"/>
      <w:r w:rsidRPr="00311BC3">
        <w:rPr>
          <w:rFonts w:ascii="Times New Roman" w:eastAsia="Times New Roman" w:hAnsi="Times New Roman" w:cs="Times New Roman"/>
          <w:kern w:val="0"/>
          <w:lang w:val="en-US"/>
          <w14:ligatures w14:val="none"/>
        </w:rPr>
        <w:t xml:space="preserve"> to fund steam presses and zincography, producing cheap mass</w:t>
      </w:r>
      <w:r w:rsidRPr="00311BC3">
        <w:rPr>
          <w:rFonts w:ascii="Times New Roman" w:eastAsia="Times New Roman" w:hAnsi="Times New Roman" w:cs="Times New Roman"/>
          <w:kern w:val="0"/>
          <w:lang w:val="en-US"/>
          <w14:ligatures w14:val="none"/>
        </w:rPr>
        <w:noBreakHyphen/>
        <w:t xml:space="preserve">market sheet music for publishers like </w:t>
      </w:r>
      <w:proofErr w:type="spellStart"/>
      <w:r w:rsidRPr="00311BC3">
        <w:rPr>
          <w:rFonts w:ascii="Times New Roman" w:eastAsia="Times New Roman" w:hAnsi="Times New Roman" w:cs="Times New Roman"/>
          <w:kern w:val="0"/>
          <w:lang w:val="en-US"/>
          <w14:ligatures w14:val="none"/>
        </w:rPr>
        <w:t>Brandus</w:t>
      </w:r>
      <w:proofErr w:type="spellEnd"/>
      <w:r w:rsidRPr="00311BC3">
        <w:rPr>
          <w:rFonts w:ascii="Times New Roman" w:eastAsia="Times New Roman" w:hAnsi="Times New Roman" w:cs="Times New Roman"/>
          <w:kern w:val="0"/>
          <w:lang w:val="en-US"/>
          <w14:ligatures w14:val="none"/>
        </w:rPr>
        <w:t xml:space="preserve"> and Heugel.</w:t>
      </w:r>
    </w:p>
    <w:p w14:paraId="4C5066BE"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t>Instrument Makers with Publishing Arms</w:t>
      </w:r>
    </w:p>
    <w:p w14:paraId="43826CA0"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 xml:space="preserve">Adolphe Sax, and piano builders Pleyel and Érard, diversified into music publishing to promote their instruments. Capital raised for manufacturing indirectly </w:t>
      </w:r>
      <w:proofErr w:type="spellStart"/>
      <w:r w:rsidRPr="00311BC3">
        <w:rPr>
          <w:rFonts w:ascii="Times New Roman" w:eastAsia="Times New Roman" w:hAnsi="Times New Roman" w:cs="Times New Roman"/>
          <w:kern w:val="0"/>
          <w:lang w:val="en-US"/>
          <w14:ligatures w14:val="none"/>
        </w:rPr>
        <w:t>subsidised</w:t>
      </w:r>
      <w:proofErr w:type="spellEnd"/>
      <w:r w:rsidRPr="00311BC3">
        <w:rPr>
          <w:rFonts w:ascii="Times New Roman" w:eastAsia="Times New Roman" w:hAnsi="Times New Roman" w:cs="Times New Roman"/>
          <w:kern w:val="0"/>
          <w:lang w:val="en-US"/>
          <w14:ligatures w14:val="none"/>
        </w:rPr>
        <w:t xml:space="preserve"> method books and repertoire, illustrating cross</w:t>
      </w:r>
      <w:r w:rsidRPr="00311BC3">
        <w:rPr>
          <w:rFonts w:ascii="Times New Roman" w:eastAsia="Times New Roman" w:hAnsi="Times New Roman" w:cs="Times New Roman"/>
          <w:kern w:val="0"/>
          <w:lang w:val="en-US"/>
          <w14:ligatures w14:val="none"/>
        </w:rPr>
        <w:noBreakHyphen/>
        <w:t>industry synergy within corporate frameworks.</w:t>
      </w:r>
    </w:p>
    <w:p w14:paraId="7D8E1BA6"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t>Mixed</w:t>
      </w:r>
      <w:r w:rsidRPr="00311BC3">
        <w:rPr>
          <w:rFonts w:ascii="Times New Roman" w:eastAsia="Times New Roman" w:hAnsi="Times New Roman" w:cs="Times New Roman"/>
          <w:b/>
          <w:bCs/>
          <w:kern w:val="0"/>
          <w:sz w:val="27"/>
          <w:szCs w:val="27"/>
          <w:lang w:val="en-US"/>
          <w14:ligatures w14:val="none"/>
        </w:rPr>
        <w:noBreakHyphen/>
        <w:t>Media Enterprises</w:t>
      </w:r>
    </w:p>
    <w:p w14:paraId="4FC7B43A"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Ventures such as the Société de Crédit </w:t>
      </w:r>
      <w:proofErr w:type="spellStart"/>
      <w:r w:rsidRPr="00311BC3">
        <w:rPr>
          <w:rFonts w:ascii="Times New Roman" w:eastAsia="Times New Roman" w:hAnsi="Times New Roman" w:cs="Times New Roman"/>
          <w:kern w:val="0"/>
          <w:lang w:val="en-US"/>
          <w14:ligatures w14:val="none"/>
        </w:rPr>
        <w:t>Théâtral</w:t>
      </w:r>
      <w:proofErr w:type="spellEnd"/>
      <w:r w:rsidRPr="00311BC3">
        <w:rPr>
          <w:rFonts w:ascii="Times New Roman" w:eastAsia="Times New Roman" w:hAnsi="Times New Roman" w:cs="Times New Roman"/>
          <w:kern w:val="0"/>
          <w:lang w:val="en-US"/>
          <w14:ligatures w14:val="none"/>
        </w:rPr>
        <w:t xml:space="preserve"> (1863, capital 400,000 fr.) financed stage productions and exploited allied publishing rights. Some music journals (</w:t>
      </w:r>
      <w:r w:rsidRPr="00311BC3">
        <w:rPr>
          <w:rFonts w:ascii="Times New Roman" w:eastAsia="Times New Roman" w:hAnsi="Times New Roman" w:cs="Times New Roman"/>
          <w:i/>
          <w:iCs/>
          <w:kern w:val="0"/>
          <w:lang w:val="en-US"/>
          <w14:ligatures w14:val="none"/>
        </w:rPr>
        <w:t>Le </w:t>
      </w:r>
      <w:proofErr w:type="spellStart"/>
      <w:r w:rsidRPr="00311BC3">
        <w:rPr>
          <w:rFonts w:ascii="Times New Roman" w:eastAsia="Times New Roman" w:hAnsi="Times New Roman" w:cs="Times New Roman"/>
          <w:i/>
          <w:iCs/>
          <w:kern w:val="0"/>
          <w:lang w:val="en-US"/>
          <w14:ligatures w14:val="none"/>
        </w:rPr>
        <w:t>Ménestrel</w:t>
      </w:r>
      <w:proofErr w:type="spellEnd"/>
      <w:r w:rsidRPr="00311BC3">
        <w:rPr>
          <w:rFonts w:ascii="Times New Roman" w:eastAsia="Times New Roman" w:hAnsi="Times New Roman" w:cs="Times New Roman"/>
          <w:kern w:val="0"/>
          <w:lang w:val="en-US"/>
          <w14:ligatures w14:val="none"/>
        </w:rPr>
        <w:t>) operated as commercial companies with silent partners, blending periodical and sheet</w:t>
      </w:r>
      <w:r w:rsidRPr="00311BC3">
        <w:rPr>
          <w:rFonts w:ascii="Times New Roman" w:eastAsia="Times New Roman" w:hAnsi="Times New Roman" w:cs="Times New Roman"/>
          <w:kern w:val="0"/>
          <w:lang w:val="en-US"/>
          <w14:ligatures w14:val="none"/>
        </w:rPr>
        <w:noBreakHyphen/>
        <w:t>music revenue streams.</w:t>
      </w:r>
    </w:p>
    <w:p w14:paraId="3B59F7C0"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5313155E">
          <v:rect id="_x0000_i1030" alt="" style="width:468pt;height:.05pt;mso-width-percent:0;mso-height-percent:0;mso-width-percent:0;mso-height-percent:0" o:hralign="center" o:hrstd="t" o:hr="t" fillcolor="#a0a0a0" stroked="f"/>
        </w:pict>
      </w:r>
    </w:p>
    <w:p w14:paraId="0582630F"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t>Financial Operations and Documentation</w:t>
      </w:r>
    </w:p>
    <w:p w14:paraId="761EF5E9" w14:textId="77777777" w:rsidR="00311BC3" w:rsidRPr="00311BC3" w:rsidRDefault="00311BC3" w:rsidP="00311BC3">
      <w:pPr>
        <w:numPr>
          <w:ilvl w:val="0"/>
          <w:numId w:val="4"/>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lastRenderedPageBreak/>
        <w:t>Prospectuses &amp; capital formation</w:t>
      </w:r>
      <w:r w:rsidRPr="00311BC3">
        <w:rPr>
          <w:rFonts w:ascii="Times New Roman" w:eastAsia="Times New Roman" w:hAnsi="Times New Roman" w:cs="Times New Roman"/>
          <w:kern w:val="0"/>
          <w:lang w:val="en-US"/>
          <w14:ligatures w14:val="none"/>
        </w:rPr>
        <w:t xml:space="preserve"> – </w:t>
      </w:r>
      <w:proofErr w:type="spellStart"/>
      <w:r w:rsidRPr="00311BC3">
        <w:rPr>
          <w:rFonts w:ascii="Times New Roman" w:eastAsia="Times New Roman" w:hAnsi="Times New Roman" w:cs="Times New Roman"/>
          <w:kern w:val="0"/>
          <w:lang w:val="en-US"/>
          <w14:ligatures w14:val="none"/>
        </w:rPr>
        <w:t>Reorganising</w:t>
      </w:r>
      <w:proofErr w:type="spellEnd"/>
      <w:r w:rsidRPr="00311BC3">
        <w:rPr>
          <w:rFonts w:ascii="Times New Roman" w:eastAsia="Times New Roman" w:hAnsi="Times New Roman" w:cs="Times New Roman"/>
          <w:kern w:val="0"/>
          <w:lang w:val="en-US"/>
          <w14:ligatures w14:val="none"/>
        </w:rPr>
        <w:t xml:space="preserve"> publishers issued prospectuses detailing assets (copyrights, plates, journals) and projected profits.</w:t>
      </w:r>
    </w:p>
    <w:p w14:paraId="1CCCE614" w14:textId="77777777" w:rsidR="00311BC3" w:rsidRPr="00311BC3" w:rsidRDefault="00311BC3" w:rsidP="00311BC3">
      <w:pPr>
        <w:numPr>
          <w:ilvl w:val="0"/>
          <w:numId w:val="4"/>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Shareholder structure</w:t>
      </w:r>
      <w:r w:rsidRPr="00311BC3">
        <w:rPr>
          <w:rFonts w:ascii="Times New Roman" w:eastAsia="Times New Roman" w:hAnsi="Times New Roman" w:cs="Times New Roman"/>
          <w:kern w:val="0"/>
          <w:lang w:val="en-US"/>
          <w14:ligatures w14:val="none"/>
        </w:rPr>
        <w:t xml:space="preserve"> – Notarial acts list investors’ names and stakes; surviving acts show concentrated ownership (e.g., 80 shares × 5,000 fr. in Crédit </w:t>
      </w:r>
      <w:proofErr w:type="spellStart"/>
      <w:r w:rsidRPr="00311BC3">
        <w:rPr>
          <w:rFonts w:ascii="Times New Roman" w:eastAsia="Times New Roman" w:hAnsi="Times New Roman" w:cs="Times New Roman"/>
          <w:kern w:val="0"/>
          <w:lang w:val="en-US"/>
          <w14:ligatures w14:val="none"/>
        </w:rPr>
        <w:t>Théâtral</w:t>
      </w:r>
      <w:proofErr w:type="spellEnd"/>
      <w:r w:rsidRPr="00311BC3">
        <w:rPr>
          <w:rFonts w:ascii="Times New Roman" w:eastAsia="Times New Roman" w:hAnsi="Times New Roman" w:cs="Times New Roman"/>
          <w:kern w:val="0"/>
          <w:lang w:val="en-US"/>
          <w14:ligatures w14:val="none"/>
        </w:rPr>
        <w:t>).</w:t>
      </w:r>
    </w:p>
    <w:p w14:paraId="7BA35F75" w14:textId="77777777" w:rsidR="00311BC3" w:rsidRPr="00311BC3" w:rsidRDefault="00311BC3" w:rsidP="00311BC3">
      <w:pPr>
        <w:numPr>
          <w:ilvl w:val="0"/>
          <w:numId w:val="4"/>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Stock</w:t>
      </w:r>
      <w:r w:rsidRPr="00311BC3">
        <w:rPr>
          <w:rFonts w:ascii="Times New Roman" w:eastAsia="Times New Roman" w:hAnsi="Times New Roman" w:cs="Times New Roman"/>
          <w:b/>
          <w:bCs/>
          <w:kern w:val="0"/>
          <w:lang w:val="en-US"/>
          <w14:ligatures w14:val="none"/>
        </w:rPr>
        <w:noBreakHyphen/>
        <w:t>market presence</w:t>
      </w:r>
      <w:r w:rsidRPr="00311BC3">
        <w:rPr>
          <w:rFonts w:ascii="Times New Roman" w:eastAsia="Times New Roman" w:hAnsi="Times New Roman" w:cs="Times New Roman"/>
          <w:kern w:val="0"/>
          <w:lang w:val="en-US"/>
          <w14:ligatures w14:val="none"/>
        </w:rPr>
        <w:t xml:space="preserve"> – Music firms were too small for official exchange listings but appeared in financial press and traded privately.</w:t>
      </w:r>
    </w:p>
    <w:p w14:paraId="459215AC" w14:textId="77777777" w:rsidR="00311BC3" w:rsidRPr="00311BC3" w:rsidRDefault="00311BC3" w:rsidP="00311BC3">
      <w:pPr>
        <w:numPr>
          <w:ilvl w:val="0"/>
          <w:numId w:val="4"/>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Internal accounts</w:t>
      </w:r>
      <w:r w:rsidRPr="00311BC3">
        <w:rPr>
          <w:rFonts w:ascii="Times New Roman" w:eastAsia="Times New Roman" w:hAnsi="Times New Roman" w:cs="Times New Roman"/>
          <w:kern w:val="0"/>
          <w:lang w:val="en-US"/>
          <w14:ligatures w14:val="none"/>
        </w:rPr>
        <w:t xml:space="preserve"> – Rare ledgers reveal costs of engraving, composer advances and advertising; profits were often reinvested rather than distributed as dividends.</w:t>
      </w:r>
    </w:p>
    <w:p w14:paraId="10563F3B" w14:textId="77777777" w:rsidR="00311BC3" w:rsidRPr="00311BC3" w:rsidRDefault="00311BC3" w:rsidP="00311BC3">
      <w:pPr>
        <w:numPr>
          <w:ilvl w:val="0"/>
          <w:numId w:val="4"/>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Press commentary</w:t>
      </w:r>
      <w:r w:rsidRPr="00311BC3">
        <w:rPr>
          <w:rFonts w:ascii="Times New Roman" w:eastAsia="Times New Roman" w:hAnsi="Times New Roman" w:cs="Times New Roman"/>
          <w:kern w:val="0"/>
          <w:lang w:val="en-US"/>
          <w14:ligatures w14:val="none"/>
        </w:rPr>
        <w:t xml:space="preserve"> – Journals such as </w:t>
      </w:r>
      <w:r w:rsidRPr="00311BC3">
        <w:rPr>
          <w:rFonts w:ascii="Times New Roman" w:eastAsia="Times New Roman" w:hAnsi="Times New Roman" w:cs="Times New Roman"/>
          <w:i/>
          <w:iCs/>
          <w:kern w:val="0"/>
          <w:lang w:val="en-US"/>
          <w14:ligatures w14:val="none"/>
        </w:rPr>
        <w:t>Le </w:t>
      </w:r>
      <w:proofErr w:type="spellStart"/>
      <w:r w:rsidRPr="00311BC3">
        <w:rPr>
          <w:rFonts w:ascii="Times New Roman" w:eastAsia="Times New Roman" w:hAnsi="Times New Roman" w:cs="Times New Roman"/>
          <w:i/>
          <w:iCs/>
          <w:kern w:val="0"/>
          <w:lang w:val="en-US"/>
          <w14:ligatures w14:val="none"/>
        </w:rPr>
        <w:t>Ménestrel</w:t>
      </w:r>
      <w:proofErr w:type="spellEnd"/>
      <w:r w:rsidRPr="00311BC3">
        <w:rPr>
          <w:rFonts w:ascii="Times New Roman" w:eastAsia="Times New Roman" w:hAnsi="Times New Roman" w:cs="Times New Roman"/>
          <w:kern w:val="0"/>
          <w:lang w:val="en-US"/>
          <w14:ligatures w14:val="none"/>
        </w:rPr>
        <w:t xml:space="preserve"> reported on rivals’ technological investments (e.g., </w:t>
      </w:r>
      <w:proofErr w:type="spellStart"/>
      <w:r w:rsidRPr="00311BC3">
        <w:rPr>
          <w:rFonts w:ascii="Times New Roman" w:eastAsia="Times New Roman" w:hAnsi="Times New Roman" w:cs="Times New Roman"/>
          <w:kern w:val="0"/>
          <w:lang w:val="en-US"/>
          <w14:ligatures w14:val="none"/>
        </w:rPr>
        <w:t>Brandus’s</w:t>
      </w:r>
      <w:proofErr w:type="spellEnd"/>
      <w:r w:rsidRPr="00311BC3">
        <w:rPr>
          <w:rFonts w:ascii="Times New Roman" w:eastAsia="Times New Roman" w:hAnsi="Times New Roman" w:cs="Times New Roman"/>
          <w:kern w:val="0"/>
          <w:lang w:val="en-US"/>
          <w14:ligatures w14:val="none"/>
        </w:rPr>
        <w:t xml:space="preserve"> zincography), highlighting how corporate capital translated into cheaper editions.</w:t>
      </w:r>
    </w:p>
    <w:p w14:paraId="57C46272"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1E27A359">
          <v:rect id="_x0000_i1029" alt="" style="width:468pt;height:.05pt;mso-width-percent:0;mso-height-percent:0;mso-width-percent:0;mso-height-percent:0" o:hralign="center" o:hrstd="t" o:hr="t" fillcolor="#a0a0a0" stroked="f"/>
        </w:pict>
      </w:r>
    </w:p>
    <w:p w14:paraId="2401891B"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t>Legal Reforms and Their Impact</w:t>
      </w:r>
    </w:p>
    <w:p w14:paraId="69F5948B"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t>Loi du 23 </w:t>
      </w:r>
      <w:proofErr w:type="spellStart"/>
      <w:r w:rsidRPr="00311BC3">
        <w:rPr>
          <w:rFonts w:ascii="Times New Roman" w:eastAsia="Times New Roman" w:hAnsi="Times New Roman" w:cs="Times New Roman"/>
          <w:b/>
          <w:bCs/>
          <w:kern w:val="0"/>
          <w:sz w:val="27"/>
          <w:szCs w:val="27"/>
          <w:lang w:val="en-US"/>
          <w14:ligatures w14:val="none"/>
        </w:rPr>
        <w:t>mai</w:t>
      </w:r>
      <w:proofErr w:type="spellEnd"/>
      <w:r w:rsidRPr="00311BC3">
        <w:rPr>
          <w:rFonts w:ascii="Times New Roman" w:eastAsia="Times New Roman" w:hAnsi="Times New Roman" w:cs="Times New Roman"/>
          <w:b/>
          <w:bCs/>
          <w:kern w:val="0"/>
          <w:sz w:val="27"/>
          <w:szCs w:val="27"/>
          <w:lang w:val="en-US"/>
          <w14:ligatures w14:val="none"/>
        </w:rPr>
        <w:t> 1863</w:t>
      </w:r>
    </w:p>
    <w:p w14:paraId="0D507A22"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Introduced limited</w:t>
      </w:r>
      <w:r w:rsidRPr="00311BC3">
        <w:rPr>
          <w:rFonts w:ascii="Times New Roman" w:eastAsia="Times New Roman" w:hAnsi="Times New Roman" w:cs="Times New Roman"/>
          <w:kern w:val="0"/>
          <w:lang w:val="en-US"/>
          <w14:ligatures w14:val="none"/>
        </w:rPr>
        <w:noBreakHyphen/>
        <w:t>liability companies (sociétés à </w:t>
      </w:r>
      <w:proofErr w:type="spellStart"/>
      <w:r w:rsidRPr="00311BC3">
        <w:rPr>
          <w:rFonts w:ascii="Times New Roman" w:eastAsia="Times New Roman" w:hAnsi="Times New Roman" w:cs="Times New Roman"/>
          <w:kern w:val="0"/>
          <w:lang w:val="en-US"/>
          <w14:ligatures w14:val="none"/>
        </w:rPr>
        <w:t>responsabilité</w:t>
      </w:r>
      <w:proofErr w:type="spellEnd"/>
      <w:r w:rsidRPr="00311BC3">
        <w:rPr>
          <w:rFonts w:ascii="Times New Roman" w:eastAsia="Times New Roman" w:hAnsi="Times New Roman" w:cs="Times New Roman"/>
          <w:kern w:val="0"/>
          <w:lang w:val="en-US"/>
          <w14:ligatures w14:val="none"/>
        </w:rPr>
        <w:t> </w:t>
      </w:r>
      <w:proofErr w:type="spellStart"/>
      <w:r w:rsidRPr="00311BC3">
        <w:rPr>
          <w:rFonts w:ascii="Times New Roman" w:eastAsia="Times New Roman" w:hAnsi="Times New Roman" w:cs="Times New Roman"/>
          <w:kern w:val="0"/>
          <w:lang w:val="en-US"/>
          <w14:ligatures w14:val="none"/>
        </w:rPr>
        <w:t>limitée</w:t>
      </w:r>
      <w:proofErr w:type="spellEnd"/>
      <w:r w:rsidRPr="00311BC3">
        <w:rPr>
          <w:rFonts w:ascii="Times New Roman" w:eastAsia="Times New Roman" w:hAnsi="Times New Roman" w:cs="Times New Roman"/>
          <w:kern w:val="0"/>
          <w:lang w:val="en-US"/>
          <w14:ligatures w14:val="none"/>
        </w:rPr>
        <w:t>), easing incorporation for medium</w:t>
      </w:r>
      <w:r w:rsidRPr="00311BC3">
        <w:rPr>
          <w:rFonts w:ascii="Times New Roman" w:eastAsia="Times New Roman" w:hAnsi="Times New Roman" w:cs="Times New Roman"/>
          <w:kern w:val="0"/>
          <w:lang w:val="en-US"/>
          <w14:ligatures w14:val="none"/>
        </w:rPr>
        <w:noBreakHyphen/>
        <w:t>sized ventures such as music publishers while still requiring some oversight.</w:t>
      </w:r>
    </w:p>
    <w:p w14:paraId="636A1176" w14:textId="77777777" w:rsidR="00311BC3" w:rsidRPr="00311BC3" w:rsidRDefault="00311BC3" w:rsidP="00311BC3">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311BC3">
        <w:rPr>
          <w:rFonts w:ascii="Times New Roman" w:eastAsia="Times New Roman" w:hAnsi="Times New Roman" w:cs="Times New Roman"/>
          <w:b/>
          <w:bCs/>
          <w:kern w:val="0"/>
          <w:sz w:val="27"/>
          <w:szCs w:val="27"/>
          <w:lang w:val="en-US"/>
          <w14:ligatures w14:val="none"/>
        </w:rPr>
        <w:t>Loi du 24 </w:t>
      </w:r>
      <w:proofErr w:type="spellStart"/>
      <w:r w:rsidRPr="00311BC3">
        <w:rPr>
          <w:rFonts w:ascii="Times New Roman" w:eastAsia="Times New Roman" w:hAnsi="Times New Roman" w:cs="Times New Roman"/>
          <w:b/>
          <w:bCs/>
          <w:kern w:val="0"/>
          <w:sz w:val="27"/>
          <w:szCs w:val="27"/>
          <w:lang w:val="en-US"/>
          <w14:ligatures w14:val="none"/>
        </w:rPr>
        <w:t>juillet</w:t>
      </w:r>
      <w:proofErr w:type="spellEnd"/>
      <w:r w:rsidRPr="00311BC3">
        <w:rPr>
          <w:rFonts w:ascii="Times New Roman" w:eastAsia="Times New Roman" w:hAnsi="Times New Roman" w:cs="Times New Roman"/>
          <w:b/>
          <w:bCs/>
          <w:kern w:val="0"/>
          <w:sz w:val="27"/>
          <w:szCs w:val="27"/>
          <w:lang w:val="en-US"/>
          <w14:ligatures w14:val="none"/>
        </w:rPr>
        <w:t> 1867</w:t>
      </w:r>
    </w:p>
    <w:p w14:paraId="772CD506"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 xml:space="preserve">Abolished the need for government charters, mandated published accounts and auditors, and fully </w:t>
      </w:r>
      <w:proofErr w:type="spellStart"/>
      <w:r w:rsidRPr="00311BC3">
        <w:rPr>
          <w:rFonts w:ascii="Times New Roman" w:eastAsia="Times New Roman" w:hAnsi="Times New Roman" w:cs="Times New Roman"/>
          <w:kern w:val="0"/>
          <w:lang w:val="en-US"/>
          <w14:ligatures w14:val="none"/>
        </w:rPr>
        <w:t>liberalised</w:t>
      </w:r>
      <w:proofErr w:type="spellEnd"/>
      <w:r w:rsidRPr="00311BC3">
        <w:rPr>
          <w:rFonts w:ascii="Times New Roman" w:eastAsia="Times New Roman" w:hAnsi="Times New Roman" w:cs="Times New Roman"/>
          <w:kern w:val="0"/>
          <w:lang w:val="en-US"/>
          <w14:ligatures w14:val="none"/>
        </w:rPr>
        <w:t xml:space="preserve"> sociétés </w:t>
      </w:r>
      <w:proofErr w:type="spellStart"/>
      <w:r w:rsidRPr="00311BC3">
        <w:rPr>
          <w:rFonts w:ascii="Times New Roman" w:eastAsia="Times New Roman" w:hAnsi="Times New Roman" w:cs="Times New Roman"/>
          <w:kern w:val="0"/>
          <w:lang w:val="en-US"/>
          <w14:ligatures w14:val="none"/>
        </w:rPr>
        <w:t>anonymes</w:t>
      </w:r>
      <w:proofErr w:type="spellEnd"/>
      <w:r w:rsidRPr="00311BC3">
        <w:rPr>
          <w:rFonts w:ascii="Times New Roman" w:eastAsia="Times New Roman" w:hAnsi="Times New Roman" w:cs="Times New Roman"/>
          <w:kern w:val="0"/>
          <w:lang w:val="en-US"/>
          <w14:ligatures w14:val="none"/>
        </w:rPr>
        <w:t>. Music publishers could now incorporate swiftly, attract outside investors and operate with modern transparency.</w:t>
      </w:r>
    </w:p>
    <w:p w14:paraId="0DF53C5F"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Effects</w:t>
      </w:r>
      <w:r w:rsidRPr="00311BC3">
        <w:rPr>
          <w:rFonts w:ascii="Times New Roman" w:eastAsia="Times New Roman" w:hAnsi="Times New Roman" w:cs="Times New Roman"/>
          <w:kern w:val="0"/>
          <w:lang w:val="en-US"/>
          <w14:ligatures w14:val="none"/>
        </w:rPr>
        <w:t xml:space="preserve"> – Enabled immediate catalogue purchases (Durand), imposed corporate discipline, encouraged consolidation, and opened the sector to bank and foreign investment.</w:t>
      </w:r>
    </w:p>
    <w:p w14:paraId="1419BF4A"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71B24BE5">
          <v:rect id="_x0000_i1028" alt="" style="width:468pt;height:.05pt;mso-width-percent:0;mso-height-percent:0;mso-width-percent:0;mso-height-percent:0" o:hralign="center" o:hrstd="t" o:hr="t" fillcolor="#a0a0a0" stroked="f"/>
        </w:pict>
      </w:r>
    </w:p>
    <w:p w14:paraId="3ACC24E4"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t>Networks with Banks, Theatres and Instrument Makers</w:t>
      </w:r>
    </w:p>
    <w:p w14:paraId="44B022B5" w14:textId="77777777" w:rsidR="00311BC3" w:rsidRPr="00311BC3" w:rsidRDefault="00311BC3" w:rsidP="00311BC3">
      <w:pPr>
        <w:numPr>
          <w:ilvl w:val="0"/>
          <w:numId w:val="5"/>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Banks</w:t>
      </w:r>
      <w:r w:rsidRPr="00311BC3">
        <w:rPr>
          <w:rFonts w:ascii="Times New Roman" w:eastAsia="Times New Roman" w:hAnsi="Times New Roman" w:cs="Times New Roman"/>
          <w:kern w:val="0"/>
          <w:lang w:val="en-US"/>
          <w14:ligatures w14:val="none"/>
        </w:rPr>
        <w:t xml:space="preserve"> – Early partnerships (e.g., Rothschild loans to Schlesinger/</w:t>
      </w:r>
      <w:proofErr w:type="spellStart"/>
      <w:r w:rsidRPr="00311BC3">
        <w:rPr>
          <w:rFonts w:ascii="Times New Roman" w:eastAsia="Times New Roman" w:hAnsi="Times New Roman" w:cs="Times New Roman"/>
          <w:kern w:val="0"/>
          <w:lang w:val="en-US"/>
          <w14:ligatures w14:val="none"/>
        </w:rPr>
        <w:t>Brandus</w:t>
      </w:r>
      <w:proofErr w:type="spellEnd"/>
      <w:r w:rsidRPr="00311BC3">
        <w:rPr>
          <w:rFonts w:ascii="Times New Roman" w:eastAsia="Times New Roman" w:hAnsi="Times New Roman" w:cs="Times New Roman"/>
          <w:kern w:val="0"/>
          <w:lang w:val="en-US"/>
          <w14:ligatures w14:val="none"/>
        </w:rPr>
        <w:t>) evolved into equity stakes after 1867; publishers discounted bills or sold shares to financiers.</w:t>
      </w:r>
    </w:p>
    <w:p w14:paraId="34305877" w14:textId="77777777" w:rsidR="00311BC3" w:rsidRPr="00311BC3" w:rsidRDefault="00311BC3" w:rsidP="00311BC3">
      <w:pPr>
        <w:numPr>
          <w:ilvl w:val="0"/>
          <w:numId w:val="5"/>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Theatres</w:t>
      </w:r>
      <w:r w:rsidRPr="00311BC3">
        <w:rPr>
          <w:rFonts w:ascii="Times New Roman" w:eastAsia="Times New Roman" w:hAnsi="Times New Roman" w:cs="Times New Roman"/>
          <w:kern w:val="0"/>
          <w:lang w:val="en-US"/>
          <w14:ligatures w14:val="none"/>
        </w:rPr>
        <w:t xml:space="preserve"> – Publishers co</w:t>
      </w:r>
      <w:r w:rsidRPr="00311BC3">
        <w:rPr>
          <w:rFonts w:ascii="Times New Roman" w:eastAsia="Times New Roman" w:hAnsi="Times New Roman" w:cs="Times New Roman"/>
          <w:kern w:val="0"/>
          <w:lang w:val="en-US"/>
          <w14:ligatures w14:val="none"/>
        </w:rPr>
        <w:noBreakHyphen/>
        <w:t>produced operas in exchange for exclusive publication rights; some theatres themselves formed sociétés </w:t>
      </w:r>
      <w:proofErr w:type="spellStart"/>
      <w:r w:rsidRPr="00311BC3">
        <w:rPr>
          <w:rFonts w:ascii="Times New Roman" w:eastAsia="Times New Roman" w:hAnsi="Times New Roman" w:cs="Times New Roman"/>
          <w:kern w:val="0"/>
          <w:lang w:val="en-US"/>
          <w14:ligatures w14:val="none"/>
        </w:rPr>
        <w:t>anonymes</w:t>
      </w:r>
      <w:proofErr w:type="spellEnd"/>
      <w:r w:rsidRPr="00311BC3">
        <w:rPr>
          <w:rFonts w:ascii="Times New Roman" w:eastAsia="Times New Roman" w:hAnsi="Times New Roman" w:cs="Times New Roman"/>
          <w:kern w:val="0"/>
          <w:lang w:val="en-US"/>
          <w14:ligatures w14:val="none"/>
        </w:rPr>
        <w:t>, integrating production and publishing.</w:t>
      </w:r>
    </w:p>
    <w:p w14:paraId="3DBE977C" w14:textId="77777777" w:rsidR="00311BC3" w:rsidRPr="00311BC3" w:rsidRDefault="00311BC3" w:rsidP="00311BC3">
      <w:pPr>
        <w:numPr>
          <w:ilvl w:val="0"/>
          <w:numId w:val="5"/>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Instrument firms</w:t>
      </w:r>
      <w:r w:rsidRPr="00311BC3">
        <w:rPr>
          <w:rFonts w:ascii="Times New Roman" w:eastAsia="Times New Roman" w:hAnsi="Times New Roman" w:cs="Times New Roman"/>
          <w:kern w:val="0"/>
          <w:lang w:val="en-US"/>
          <w14:ligatures w14:val="none"/>
        </w:rPr>
        <w:t xml:space="preserve"> – Concert halls (Salle Érard, Salle Pleyel) promoted both instruments and editions; individuals like </w:t>
      </w:r>
      <w:proofErr w:type="spellStart"/>
      <w:r w:rsidRPr="00311BC3">
        <w:rPr>
          <w:rFonts w:ascii="Times New Roman" w:eastAsia="Times New Roman" w:hAnsi="Times New Roman" w:cs="Times New Roman"/>
          <w:kern w:val="0"/>
          <w:lang w:val="en-US"/>
          <w14:ligatures w14:val="none"/>
        </w:rPr>
        <w:t>Schoenewerk</w:t>
      </w:r>
      <w:proofErr w:type="spellEnd"/>
      <w:r w:rsidRPr="00311BC3">
        <w:rPr>
          <w:rFonts w:ascii="Times New Roman" w:eastAsia="Times New Roman" w:hAnsi="Times New Roman" w:cs="Times New Roman"/>
          <w:kern w:val="0"/>
          <w:lang w:val="en-US"/>
          <w14:ligatures w14:val="none"/>
        </w:rPr>
        <w:t xml:space="preserve"> bridged piano manufacturing and publishing.</w:t>
      </w:r>
    </w:p>
    <w:p w14:paraId="53C64A1C" w14:textId="77777777" w:rsidR="00311BC3" w:rsidRPr="00311BC3" w:rsidRDefault="00311BC3" w:rsidP="00311BC3">
      <w:pPr>
        <w:numPr>
          <w:ilvl w:val="0"/>
          <w:numId w:val="5"/>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Interlocking directorates</w:t>
      </w:r>
      <w:r w:rsidRPr="00311BC3">
        <w:rPr>
          <w:rFonts w:ascii="Times New Roman" w:eastAsia="Times New Roman" w:hAnsi="Times New Roman" w:cs="Times New Roman"/>
          <w:kern w:val="0"/>
          <w:lang w:val="en-US"/>
          <w14:ligatures w14:val="none"/>
        </w:rPr>
        <w:t xml:space="preserve"> – Figures such as Émile Perrin or Gustave Roger sat on multiple boards, weaving together capital and cultural decision</w:t>
      </w:r>
      <w:r w:rsidRPr="00311BC3">
        <w:rPr>
          <w:rFonts w:ascii="Times New Roman" w:eastAsia="Times New Roman" w:hAnsi="Times New Roman" w:cs="Times New Roman"/>
          <w:kern w:val="0"/>
          <w:lang w:val="en-US"/>
          <w14:ligatures w14:val="none"/>
        </w:rPr>
        <w:noBreakHyphen/>
        <w:t>making.</w:t>
      </w:r>
    </w:p>
    <w:p w14:paraId="7915FABF"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601683BB">
          <v:rect id="_x0000_i1027" alt="" style="width:468pt;height:.05pt;mso-width-percent:0;mso-height-percent:0;mso-width-percent:0;mso-height-percent:0" o:hralign="center" o:hrstd="t" o:hr="t" fillcolor="#a0a0a0" stroked="f"/>
        </w:pict>
      </w:r>
    </w:p>
    <w:p w14:paraId="5B4164C6"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lastRenderedPageBreak/>
        <w:t>Family</w:t>
      </w:r>
      <w:r w:rsidRPr="00311BC3">
        <w:rPr>
          <w:rFonts w:ascii="Times New Roman" w:eastAsia="Times New Roman" w:hAnsi="Times New Roman" w:cs="Times New Roman"/>
          <w:b/>
          <w:bCs/>
          <w:kern w:val="0"/>
          <w:sz w:val="36"/>
          <w:szCs w:val="36"/>
          <w:lang w:val="en-US"/>
          <w14:ligatures w14:val="none"/>
        </w:rPr>
        <w:noBreakHyphen/>
        <w:t>Owned vs. Corporate</w:t>
      </w:r>
      <w:r w:rsidRPr="00311BC3">
        <w:rPr>
          <w:rFonts w:ascii="Times New Roman" w:eastAsia="Times New Roman" w:hAnsi="Times New Roman" w:cs="Times New Roman"/>
          <w:b/>
          <w:bCs/>
          <w:kern w:val="0"/>
          <w:sz w:val="36"/>
          <w:szCs w:val="36"/>
          <w:lang w:val="en-US"/>
          <w14:ligatures w14:val="none"/>
        </w:rPr>
        <w:noBreakHyphen/>
        <w:t>Structured Firms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3247"/>
        <w:gridCol w:w="4188"/>
      </w:tblGrid>
      <w:tr w:rsidR="00311BC3" w:rsidRPr="00311BC3" w14:paraId="2E65EFE1" w14:textId="77777777" w:rsidTr="00311BC3">
        <w:trPr>
          <w:tblHeader/>
          <w:tblCellSpacing w:w="15" w:type="dxa"/>
        </w:trPr>
        <w:tc>
          <w:tcPr>
            <w:tcW w:w="0" w:type="auto"/>
            <w:vAlign w:val="center"/>
            <w:hideMark/>
          </w:tcPr>
          <w:p w14:paraId="76C3F5A4" w14:textId="77777777" w:rsidR="00311BC3" w:rsidRPr="00311BC3" w:rsidRDefault="00311BC3" w:rsidP="00311BC3">
            <w:pPr>
              <w:jc w:val="center"/>
              <w:rPr>
                <w:rFonts w:ascii="Times New Roman" w:eastAsia="Times New Roman" w:hAnsi="Times New Roman" w:cs="Times New Roman"/>
                <w:b/>
                <w:bCs/>
                <w:kern w:val="0"/>
                <w:lang w:val="en-US"/>
                <w14:ligatures w14:val="none"/>
              </w:rPr>
            </w:pPr>
            <w:r w:rsidRPr="00311BC3">
              <w:rPr>
                <w:rFonts w:ascii="Times New Roman" w:eastAsia="Times New Roman" w:hAnsi="Times New Roman" w:cs="Times New Roman"/>
                <w:b/>
                <w:bCs/>
                <w:kern w:val="0"/>
                <w:lang w:val="en-US"/>
                <w14:ligatures w14:val="none"/>
              </w:rPr>
              <w:t>Aspect</w:t>
            </w:r>
          </w:p>
        </w:tc>
        <w:tc>
          <w:tcPr>
            <w:tcW w:w="0" w:type="auto"/>
            <w:vAlign w:val="center"/>
            <w:hideMark/>
          </w:tcPr>
          <w:p w14:paraId="56B37C21" w14:textId="77777777" w:rsidR="00311BC3" w:rsidRPr="00311BC3" w:rsidRDefault="00311BC3" w:rsidP="00311BC3">
            <w:pPr>
              <w:jc w:val="center"/>
              <w:rPr>
                <w:rFonts w:ascii="Times New Roman" w:eastAsia="Times New Roman" w:hAnsi="Times New Roman" w:cs="Times New Roman"/>
                <w:b/>
                <w:bCs/>
                <w:kern w:val="0"/>
                <w:lang w:val="en-US"/>
                <w14:ligatures w14:val="none"/>
              </w:rPr>
            </w:pPr>
            <w:r w:rsidRPr="00311BC3">
              <w:rPr>
                <w:rFonts w:ascii="Times New Roman" w:eastAsia="Times New Roman" w:hAnsi="Times New Roman" w:cs="Times New Roman"/>
                <w:b/>
                <w:bCs/>
                <w:kern w:val="0"/>
                <w:lang w:val="en-US"/>
                <w14:ligatures w14:val="none"/>
              </w:rPr>
              <w:t xml:space="preserve">Family Firms (Heugel, </w:t>
            </w:r>
            <w:proofErr w:type="spellStart"/>
            <w:r w:rsidRPr="00311BC3">
              <w:rPr>
                <w:rFonts w:ascii="Times New Roman" w:eastAsia="Times New Roman" w:hAnsi="Times New Roman" w:cs="Times New Roman"/>
                <w:b/>
                <w:bCs/>
                <w:kern w:val="0"/>
                <w:lang w:val="en-US"/>
                <w14:ligatures w14:val="none"/>
              </w:rPr>
              <w:t>Choudens</w:t>
            </w:r>
            <w:proofErr w:type="spellEnd"/>
            <w:r w:rsidRPr="00311BC3">
              <w:rPr>
                <w:rFonts w:ascii="Times New Roman" w:eastAsia="Times New Roman" w:hAnsi="Times New Roman" w:cs="Times New Roman"/>
                <w:b/>
                <w:bCs/>
                <w:kern w:val="0"/>
                <w:lang w:val="en-US"/>
                <w14:ligatures w14:val="none"/>
              </w:rPr>
              <w:t>)</w:t>
            </w:r>
          </w:p>
        </w:tc>
        <w:tc>
          <w:tcPr>
            <w:tcW w:w="0" w:type="auto"/>
            <w:vAlign w:val="center"/>
            <w:hideMark/>
          </w:tcPr>
          <w:p w14:paraId="3EADD8E0" w14:textId="77777777" w:rsidR="00311BC3" w:rsidRPr="00311BC3" w:rsidRDefault="00311BC3" w:rsidP="00311BC3">
            <w:pPr>
              <w:jc w:val="center"/>
              <w:rPr>
                <w:rFonts w:ascii="Times New Roman" w:eastAsia="Times New Roman" w:hAnsi="Times New Roman" w:cs="Times New Roman"/>
                <w:b/>
                <w:bCs/>
                <w:kern w:val="0"/>
                <w:lang w:val="en-US"/>
                <w14:ligatures w14:val="none"/>
              </w:rPr>
            </w:pPr>
            <w:r w:rsidRPr="00311BC3">
              <w:rPr>
                <w:rFonts w:ascii="Times New Roman" w:eastAsia="Times New Roman" w:hAnsi="Times New Roman" w:cs="Times New Roman"/>
                <w:b/>
                <w:bCs/>
                <w:kern w:val="0"/>
                <w:lang w:val="en-US"/>
                <w14:ligatures w14:val="none"/>
              </w:rPr>
              <w:t>Corporate Firms (</w:t>
            </w:r>
            <w:proofErr w:type="spellStart"/>
            <w:r w:rsidRPr="00311BC3">
              <w:rPr>
                <w:rFonts w:ascii="Times New Roman" w:eastAsia="Times New Roman" w:hAnsi="Times New Roman" w:cs="Times New Roman"/>
                <w:b/>
                <w:bCs/>
                <w:kern w:val="0"/>
                <w:lang w:val="en-US"/>
                <w14:ligatures w14:val="none"/>
              </w:rPr>
              <w:t>Brandus</w:t>
            </w:r>
            <w:proofErr w:type="spellEnd"/>
            <w:r w:rsidRPr="00311BC3">
              <w:rPr>
                <w:rFonts w:ascii="Times New Roman" w:eastAsia="Times New Roman" w:hAnsi="Times New Roman" w:cs="Times New Roman"/>
                <w:b/>
                <w:bCs/>
                <w:kern w:val="0"/>
                <w:lang w:val="en-US"/>
                <w14:ligatures w14:val="none"/>
              </w:rPr>
              <w:t>, Durand)</w:t>
            </w:r>
          </w:p>
        </w:tc>
      </w:tr>
      <w:tr w:rsidR="00311BC3" w:rsidRPr="00B0323F" w14:paraId="0A7C1CF7" w14:textId="77777777" w:rsidTr="00311BC3">
        <w:trPr>
          <w:tblCellSpacing w:w="15" w:type="dxa"/>
        </w:trPr>
        <w:tc>
          <w:tcPr>
            <w:tcW w:w="0" w:type="auto"/>
            <w:vAlign w:val="center"/>
            <w:hideMark/>
          </w:tcPr>
          <w:p w14:paraId="17B050CD" w14:textId="77777777" w:rsidR="00311BC3" w:rsidRPr="00311BC3" w:rsidRDefault="00311BC3" w:rsidP="00311BC3">
            <w:pPr>
              <w:rPr>
                <w:rFonts w:ascii="Times New Roman" w:eastAsia="Times New Roman" w:hAnsi="Times New Roman" w:cs="Times New Roman"/>
                <w:kern w:val="0"/>
                <w:lang w:val="en-US"/>
                <w14:ligatures w14:val="none"/>
              </w:rPr>
            </w:pPr>
            <w:proofErr w:type="spellStart"/>
            <w:r w:rsidRPr="00311BC3">
              <w:rPr>
                <w:rFonts w:ascii="Times New Roman" w:eastAsia="Times New Roman" w:hAnsi="Times New Roman" w:cs="Times New Roman"/>
                <w:b/>
                <w:bCs/>
                <w:kern w:val="0"/>
                <w:lang w:val="en-US"/>
                <w14:ligatures w14:val="none"/>
              </w:rPr>
              <w:t>Capitalisation</w:t>
            </w:r>
            <w:proofErr w:type="spellEnd"/>
          </w:p>
        </w:tc>
        <w:tc>
          <w:tcPr>
            <w:tcW w:w="0" w:type="auto"/>
            <w:vAlign w:val="center"/>
            <w:hideMark/>
          </w:tcPr>
          <w:p w14:paraId="62187594"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Reinvested profits; cautious growth</w:t>
            </w:r>
          </w:p>
        </w:tc>
        <w:tc>
          <w:tcPr>
            <w:tcW w:w="0" w:type="auto"/>
            <w:vAlign w:val="center"/>
            <w:hideMark/>
          </w:tcPr>
          <w:p w14:paraId="5F6395F1"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Large, rapid share issues; risk of over</w:t>
            </w:r>
            <w:r w:rsidRPr="00311BC3">
              <w:rPr>
                <w:rFonts w:ascii="Times New Roman" w:eastAsia="Times New Roman" w:hAnsi="Times New Roman" w:cs="Times New Roman"/>
                <w:kern w:val="0"/>
                <w:lang w:val="en-US"/>
                <w14:ligatures w14:val="none"/>
              </w:rPr>
              <w:noBreakHyphen/>
              <w:t>leverage</w:t>
            </w:r>
          </w:p>
        </w:tc>
      </w:tr>
      <w:tr w:rsidR="00311BC3" w:rsidRPr="00311BC3" w14:paraId="5047C5D9" w14:textId="77777777" w:rsidTr="00311BC3">
        <w:trPr>
          <w:tblCellSpacing w:w="15" w:type="dxa"/>
        </w:trPr>
        <w:tc>
          <w:tcPr>
            <w:tcW w:w="0" w:type="auto"/>
            <w:vAlign w:val="center"/>
            <w:hideMark/>
          </w:tcPr>
          <w:p w14:paraId="566FDE1C"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Catalogue Growth</w:t>
            </w:r>
          </w:p>
        </w:tc>
        <w:tc>
          <w:tcPr>
            <w:tcW w:w="0" w:type="auto"/>
            <w:vAlign w:val="center"/>
            <w:hideMark/>
          </w:tcPr>
          <w:p w14:paraId="1CA8C2B9"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Organic signing of composers</w:t>
            </w:r>
          </w:p>
        </w:tc>
        <w:tc>
          <w:tcPr>
            <w:tcW w:w="0" w:type="auto"/>
            <w:vAlign w:val="center"/>
            <w:hideMark/>
          </w:tcPr>
          <w:p w14:paraId="1142F1ED"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Aggressive acquisitions &amp; mergers</w:t>
            </w:r>
          </w:p>
        </w:tc>
      </w:tr>
      <w:tr w:rsidR="00311BC3" w:rsidRPr="00311BC3" w14:paraId="1F913CFC" w14:textId="77777777" w:rsidTr="00311BC3">
        <w:trPr>
          <w:tblCellSpacing w:w="15" w:type="dxa"/>
        </w:trPr>
        <w:tc>
          <w:tcPr>
            <w:tcW w:w="0" w:type="auto"/>
            <w:vAlign w:val="center"/>
            <w:hideMark/>
          </w:tcPr>
          <w:p w14:paraId="6C7DEAE0"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Governance</w:t>
            </w:r>
          </w:p>
        </w:tc>
        <w:tc>
          <w:tcPr>
            <w:tcW w:w="0" w:type="auto"/>
            <w:vAlign w:val="center"/>
            <w:hideMark/>
          </w:tcPr>
          <w:p w14:paraId="35A8736F"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Flexible personal control</w:t>
            </w:r>
          </w:p>
        </w:tc>
        <w:tc>
          <w:tcPr>
            <w:tcW w:w="0" w:type="auto"/>
            <w:vAlign w:val="center"/>
            <w:hideMark/>
          </w:tcPr>
          <w:p w14:paraId="1A613DEC"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Board oversight, annual accounts</w:t>
            </w:r>
          </w:p>
        </w:tc>
      </w:tr>
      <w:tr w:rsidR="00311BC3" w:rsidRPr="00B0323F" w14:paraId="3B4FAF70" w14:textId="77777777" w:rsidTr="00311BC3">
        <w:trPr>
          <w:tblCellSpacing w:w="15" w:type="dxa"/>
        </w:trPr>
        <w:tc>
          <w:tcPr>
            <w:tcW w:w="0" w:type="auto"/>
            <w:vAlign w:val="center"/>
            <w:hideMark/>
          </w:tcPr>
          <w:p w14:paraId="21DD5682"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Distribution</w:t>
            </w:r>
          </w:p>
        </w:tc>
        <w:tc>
          <w:tcPr>
            <w:tcW w:w="0" w:type="auto"/>
            <w:vAlign w:val="center"/>
            <w:hideMark/>
          </w:tcPr>
          <w:p w14:paraId="434C6D3A"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Domestic focus, personal networks</w:t>
            </w:r>
          </w:p>
        </w:tc>
        <w:tc>
          <w:tcPr>
            <w:tcW w:w="0" w:type="auto"/>
            <w:vAlign w:val="center"/>
            <w:hideMark/>
          </w:tcPr>
          <w:p w14:paraId="66072628"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International agents, economies of scale</w:t>
            </w:r>
          </w:p>
        </w:tc>
      </w:tr>
      <w:tr w:rsidR="00311BC3" w:rsidRPr="00311BC3" w14:paraId="1DB126E8" w14:textId="77777777" w:rsidTr="00311BC3">
        <w:trPr>
          <w:tblCellSpacing w:w="15" w:type="dxa"/>
        </w:trPr>
        <w:tc>
          <w:tcPr>
            <w:tcW w:w="0" w:type="auto"/>
            <w:vAlign w:val="center"/>
            <w:hideMark/>
          </w:tcPr>
          <w:p w14:paraId="7B0A2C88"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Risk &amp; Innovation</w:t>
            </w:r>
          </w:p>
        </w:tc>
        <w:tc>
          <w:tcPr>
            <w:tcW w:w="0" w:type="auto"/>
            <w:vAlign w:val="center"/>
            <w:hideMark/>
          </w:tcPr>
          <w:p w14:paraId="505B5D3C"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Artistic agility, but limited funds</w:t>
            </w:r>
          </w:p>
        </w:tc>
        <w:tc>
          <w:tcPr>
            <w:tcW w:w="0" w:type="auto"/>
            <w:vAlign w:val="center"/>
            <w:hideMark/>
          </w:tcPr>
          <w:p w14:paraId="5C149BFD" w14:textId="77777777" w:rsidR="00311BC3" w:rsidRPr="00311BC3" w:rsidRDefault="00311BC3" w:rsidP="00311BC3">
            <w:pPr>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Technological investment, higher stakes</w:t>
            </w:r>
          </w:p>
        </w:tc>
      </w:tr>
    </w:tbl>
    <w:p w14:paraId="302E5EA2"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By the early 1870s the advantages of incorporation—capital, scale, continuity—were becoming visible, and many family firms would later adopt corporate forms or merge into larger entities.</w:t>
      </w:r>
    </w:p>
    <w:p w14:paraId="7DF14A35"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5AC87A38">
          <v:rect id="_x0000_i1026" alt="" style="width:468pt;height:.05pt;mso-width-percent:0;mso-height-percent:0;mso-width-percent:0;mso-height-percent:0" o:hralign="center" o:hrstd="t" o:hr="t" fillcolor="#a0a0a0" stroked="f"/>
        </w:pict>
      </w:r>
    </w:p>
    <w:p w14:paraId="2CB8DFE5"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t>Summary</w:t>
      </w:r>
    </w:p>
    <w:p w14:paraId="4B722BC8" w14:textId="77777777" w:rsidR="00311BC3" w:rsidRPr="00311BC3" w:rsidRDefault="00311BC3" w:rsidP="00311BC3">
      <w:p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kern w:val="0"/>
          <w:lang w:val="en-US"/>
          <w14:ligatures w14:val="none"/>
        </w:rPr>
        <w:t>The years 1852</w:t>
      </w:r>
      <w:r w:rsidRPr="00311BC3">
        <w:rPr>
          <w:rFonts w:ascii="Times New Roman" w:eastAsia="Times New Roman" w:hAnsi="Times New Roman" w:cs="Times New Roman"/>
          <w:kern w:val="0"/>
          <w:lang w:val="en-US"/>
          <w14:ligatures w14:val="none"/>
        </w:rPr>
        <w:noBreakHyphen/>
        <w:t>1870 were a turning point in French music publishing. Liberal corporate law allowed ambitious houses like Durand</w:t>
      </w:r>
      <w:r w:rsidRPr="00311BC3">
        <w:rPr>
          <w:rFonts w:ascii="Times New Roman" w:eastAsia="Times New Roman" w:hAnsi="Times New Roman" w:cs="Times New Roman"/>
          <w:kern w:val="0"/>
          <w:lang w:val="en-US"/>
          <w14:ligatures w14:val="none"/>
        </w:rPr>
        <w:noBreakHyphen/>
      </w:r>
      <w:proofErr w:type="spellStart"/>
      <w:r w:rsidRPr="00311BC3">
        <w:rPr>
          <w:rFonts w:ascii="Times New Roman" w:eastAsia="Times New Roman" w:hAnsi="Times New Roman" w:cs="Times New Roman"/>
          <w:kern w:val="0"/>
          <w:lang w:val="en-US"/>
          <w14:ligatures w14:val="none"/>
        </w:rPr>
        <w:t>Schoenewerk</w:t>
      </w:r>
      <w:proofErr w:type="spellEnd"/>
      <w:r w:rsidRPr="00311BC3">
        <w:rPr>
          <w:rFonts w:ascii="Times New Roman" w:eastAsia="Times New Roman" w:hAnsi="Times New Roman" w:cs="Times New Roman"/>
          <w:kern w:val="0"/>
          <w:lang w:val="en-US"/>
          <w14:ligatures w14:val="none"/>
        </w:rPr>
        <w:t xml:space="preserve"> to raise capital rapidly and reshape the market, while traditional family firms such as Heugel thrived on personal networks and steady profits. The coexistence—and eventual convergence—of these models laid the foundations for the modern, globally integrated music</w:t>
      </w:r>
      <w:r w:rsidRPr="00311BC3">
        <w:rPr>
          <w:rFonts w:ascii="Times New Roman" w:eastAsia="Times New Roman" w:hAnsi="Times New Roman" w:cs="Times New Roman"/>
          <w:kern w:val="0"/>
          <w:lang w:val="en-US"/>
          <w14:ligatures w14:val="none"/>
        </w:rPr>
        <w:noBreakHyphen/>
        <w:t>publishing industry of the 20th century.</w:t>
      </w:r>
    </w:p>
    <w:p w14:paraId="76067E74" w14:textId="77777777" w:rsidR="00311BC3" w:rsidRPr="00311BC3" w:rsidRDefault="00C82965" w:rsidP="00311BC3">
      <w:pPr>
        <w:rPr>
          <w:rFonts w:ascii="Times New Roman" w:eastAsia="Times New Roman" w:hAnsi="Times New Roman" w:cs="Times New Roman"/>
          <w:kern w:val="0"/>
          <w:lang w:val="en-US"/>
          <w14:ligatures w14:val="none"/>
        </w:rPr>
      </w:pPr>
      <w:r w:rsidRPr="00C82965">
        <w:rPr>
          <w:rFonts w:ascii="Times New Roman" w:eastAsia="Times New Roman" w:hAnsi="Times New Roman" w:cs="Times New Roman"/>
          <w:noProof/>
          <w:kern w:val="0"/>
          <w:lang w:val="en-US"/>
        </w:rPr>
        <w:pict w14:anchorId="580595A7">
          <v:rect id="_x0000_i1025" alt="" style="width:468pt;height:.05pt;mso-width-percent:0;mso-height-percent:0;mso-width-percent:0;mso-height-percent:0" o:hralign="center" o:hrstd="t" o:hr="t" fillcolor="#a0a0a0" stroked="f"/>
        </w:pict>
      </w:r>
    </w:p>
    <w:p w14:paraId="722E306F" w14:textId="77777777" w:rsidR="00311BC3" w:rsidRPr="00311BC3" w:rsidRDefault="00311BC3" w:rsidP="00311BC3">
      <w:pPr>
        <w:spacing w:before="100" w:beforeAutospacing="1" w:after="100" w:afterAutospacing="1"/>
        <w:outlineLvl w:val="1"/>
        <w:rPr>
          <w:rFonts w:ascii="Times New Roman" w:eastAsia="Times New Roman" w:hAnsi="Times New Roman" w:cs="Times New Roman"/>
          <w:b/>
          <w:bCs/>
          <w:kern w:val="0"/>
          <w:sz w:val="36"/>
          <w:szCs w:val="36"/>
          <w:lang w:val="en-US"/>
          <w14:ligatures w14:val="none"/>
        </w:rPr>
      </w:pPr>
      <w:r w:rsidRPr="00311BC3">
        <w:rPr>
          <w:rFonts w:ascii="Times New Roman" w:eastAsia="Times New Roman" w:hAnsi="Times New Roman" w:cs="Times New Roman"/>
          <w:b/>
          <w:bCs/>
          <w:kern w:val="0"/>
          <w:sz w:val="36"/>
          <w:szCs w:val="36"/>
          <w:lang w:val="en-US"/>
          <w14:ligatures w14:val="none"/>
        </w:rPr>
        <w:t>Annotated Bibliography (Selected Secondary Sources)</w:t>
      </w:r>
    </w:p>
    <w:p w14:paraId="7104FBBF"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14:ligatures w14:val="none"/>
        </w:rPr>
        <w:t>Devriès, Anik</w:t>
      </w:r>
      <w:r w:rsidRPr="00311BC3">
        <w:rPr>
          <w:rFonts w:ascii="Times New Roman" w:eastAsia="Times New Roman" w:hAnsi="Times New Roman" w:cs="Times New Roman"/>
          <w:kern w:val="0"/>
          <w14:ligatures w14:val="none"/>
        </w:rPr>
        <w:t xml:space="preserve"> (1984). “La Maison Brandus: Heurs et malheurs d’un commerce d’éditions musicales au XIXe siècle.” </w:t>
      </w:r>
      <w:r w:rsidRPr="00311BC3">
        <w:rPr>
          <w:rFonts w:ascii="Times New Roman" w:eastAsia="Times New Roman" w:hAnsi="Times New Roman" w:cs="Times New Roman"/>
          <w:i/>
          <w:iCs/>
          <w:kern w:val="0"/>
          <w:lang w:val="en-US"/>
          <w14:ligatures w14:val="none"/>
        </w:rPr>
        <w:t>Revue de </w:t>
      </w:r>
      <w:proofErr w:type="spellStart"/>
      <w:r w:rsidRPr="00311BC3">
        <w:rPr>
          <w:rFonts w:ascii="Times New Roman" w:eastAsia="Times New Roman" w:hAnsi="Times New Roman" w:cs="Times New Roman"/>
          <w:i/>
          <w:iCs/>
          <w:kern w:val="0"/>
          <w:lang w:val="en-US"/>
          <w14:ligatures w14:val="none"/>
        </w:rPr>
        <w:t>Musicologie</w:t>
      </w:r>
      <w:proofErr w:type="spellEnd"/>
      <w:r w:rsidRPr="00311BC3">
        <w:rPr>
          <w:rFonts w:ascii="Times New Roman" w:eastAsia="Times New Roman" w:hAnsi="Times New Roman" w:cs="Times New Roman"/>
          <w:kern w:val="0"/>
          <w:lang w:val="en-US"/>
          <w14:ligatures w14:val="none"/>
        </w:rPr>
        <w:t>, 70(1): 51</w:t>
      </w:r>
      <w:r w:rsidRPr="00311BC3">
        <w:rPr>
          <w:rFonts w:ascii="Times New Roman" w:eastAsia="Times New Roman" w:hAnsi="Times New Roman" w:cs="Times New Roman"/>
          <w:kern w:val="0"/>
          <w:lang w:val="en-US"/>
          <w14:ligatures w14:val="none"/>
        </w:rPr>
        <w:noBreakHyphen/>
        <w:t>82.</w:t>
      </w:r>
    </w:p>
    <w:p w14:paraId="673ABE1A"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14:ligatures w14:val="none"/>
        </w:rPr>
      </w:pPr>
      <w:r w:rsidRPr="00311BC3">
        <w:rPr>
          <w:rFonts w:ascii="Times New Roman" w:eastAsia="Times New Roman" w:hAnsi="Times New Roman" w:cs="Times New Roman"/>
          <w:b/>
          <w:bCs/>
          <w:kern w:val="0"/>
          <w14:ligatures w14:val="none"/>
        </w:rPr>
        <w:t>Devriès, Anik &amp; François Lesure</w:t>
      </w:r>
      <w:r w:rsidRPr="00311BC3">
        <w:rPr>
          <w:rFonts w:ascii="Times New Roman" w:eastAsia="Times New Roman" w:hAnsi="Times New Roman" w:cs="Times New Roman"/>
          <w:kern w:val="0"/>
          <w14:ligatures w14:val="none"/>
        </w:rPr>
        <w:t xml:space="preserve"> (1988). </w:t>
      </w:r>
      <w:r w:rsidRPr="00311BC3">
        <w:rPr>
          <w:rFonts w:ascii="Times New Roman" w:eastAsia="Times New Roman" w:hAnsi="Times New Roman" w:cs="Times New Roman"/>
          <w:i/>
          <w:iCs/>
          <w:kern w:val="0"/>
          <w14:ligatures w14:val="none"/>
        </w:rPr>
        <w:t>Dictionnaire des éditeurs de musique français</w:t>
      </w:r>
      <w:r w:rsidRPr="00311BC3">
        <w:rPr>
          <w:rFonts w:ascii="Times New Roman" w:eastAsia="Times New Roman" w:hAnsi="Times New Roman" w:cs="Times New Roman"/>
          <w:kern w:val="0"/>
          <w14:ligatures w14:val="none"/>
        </w:rPr>
        <w:t>, vol. II (1820</w:t>
      </w:r>
      <w:r w:rsidRPr="00311BC3">
        <w:rPr>
          <w:rFonts w:ascii="Times New Roman" w:eastAsia="Times New Roman" w:hAnsi="Times New Roman" w:cs="Times New Roman"/>
          <w:kern w:val="0"/>
          <w14:ligatures w14:val="none"/>
        </w:rPr>
        <w:noBreakHyphen/>
        <w:t>1914).</w:t>
      </w:r>
    </w:p>
    <w:p w14:paraId="539BE50E"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14:ligatures w14:val="none"/>
        </w:rPr>
        <w:t>Dougui, Nourredine</w:t>
      </w:r>
      <w:r w:rsidRPr="00311BC3">
        <w:rPr>
          <w:rFonts w:ascii="Times New Roman" w:eastAsia="Times New Roman" w:hAnsi="Times New Roman" w:cs="Times New Roman"/>
          <w:kern w:val="0"/>
          <w14:ligatures w14:val="none"/>
        </w:rPr>
        <w:t xml:space="preserve"> (1981). “Les origines de la libération des sociétés de capitaux à responsabilité limitée, 1856</w:t>
      </w:r>
      <w:r w:rsidRPr="00311BC3">
        <w:rPr>
          <w:rFonts w:ascii="Times New Roman" w:eastAsia="Times New Roman" w:hAnsi="Times New Roman" w:cs="Times New Roman"/>
          <w:kern w:val="0"/>
          <w14:ligatures w14:val="none"/>
        </w:rPr>
        <w:noBreakHyphen/>
        <w:t xml:space="preserve">1863.” </w:t>
      </w:r>
      <w:r w:rsidRPr="00311BC3">
        <w:rPr>
          <w:rFonts w:ascii="Times New Roman" w:eastAsia="Times New Roman" w:hAnsi="Times New Roman" w:cs="Times New Roman"/>
          <w:i/>
          <w:iCs/>
          <w:kern w:val="0"/>
          <w:lang w:val="en-US"/>
          <w14:ligatures w14:val="none"/>
        </w:rPr>
        <w:t xml:space="preserve">Revue </w:t>
      </w:r>
      <w:proofErr w:type="spellStart"/>
      <w:r w:rsidRPr="00311BC3">
        <w:rPr>
          <w:rFonts w:ascii="Times New Roman" w:eastAsia="Times New Roman" w:hAnsi="Times New Roman" w:cs="Times New Roman"/>
          <w:i/>
          <w:iCs/>
          <w:kern w:val="0"/>
          <w:lang w:val="en-US"/>
          <w14:ligatures w14:val="none"/>
        </w:rPr>
        <w:t>d’histoire</w:t>
      </w:r>
      <w:proofErr w:type="spellEnd"/>
      <w:r w:rsidRPr="00311BC3">
        <w:rPr>
          <w:rFonts w:ascii="Times New Roman" w:eastAsia="Times New Roman" w:hAnsi="Times New Roman" w:cs="Times New Roman"/>
          <w:i/>
          <w:iCs/>
          <w:kern w:val="0"/>
          <w:lang w:val="en-US"/>
          <w14:ligatures w14:val="none"/>
        </w:rPr>
        <w:t xml:space="preserve"> </w:t>
      </w:r>
      <w:proofErr w:type="spellStart"/>
      <w:r w:rsidRPr="00311BC3">
        <w:rPr>
          <w:rFonts w:ascii="Times New Roman" w:eastAsia="Times New Roman" w:hAnsi="Times New Roman" w:cs="Times New Roman"/>
          <w:i/>
          <w:iCs/>
          <w:kern w:val="0"/>
          <w:lang w:val="en-US"/>
          <w14:ligatures w14:val="none"/>
        </w:rPr>
        <w:t>moderne</w:t>
      </w:r>
      <w:proofErr w:type="spellEnd"/>
      <w:r w:rsidRPr="00311BC3">
        <w:rPr>
          <w:rFonts w:ascii="Times New Roman" w:eastAsia="Times New Roman" w:hAnsi="Times New Roman" w:cs="Times New Roman"/>
          <w:i/>
          <w:iCs/>
          <w:kern w:val="0"/>
          <w:lang w:val="en-US"/>
          <w14:ligatures w14:val="none"/>
        </w:rPr>
        <w:t xml:space="preserve"> et </w:t>
      </w:r>
      <w:proofErr w:type="spellStart"/>
      <w:r w:rsidRPr="00311BC3">
        <w:rPr>
          <w:rFonts w:ascii="Times New Roman" w:eastAsia="Times New Roman" w:hAnsi="Times New Roman" w:cs="Times New Roman"/>
          <w:i/>
          <w:iCs/>
          <w:kern w:val="0"/>
          <w:lang w:val="en-US"/>
          <w14:ligatures w14:val="none"/>
        </w:rPr>
        <w:t>contemporaine</w:t>
      </w:r>
      <w:proofErr w:type="spellEnd"/>
      <w:r w:rsidRPr="00311BC3">
        <w:rPr>
          <w:rFonts w:ascii="Times New Roman" w:eastAsia="Times New Roman" w:hAnsi="Times New Roman" w:cs="Times New Roman"/>
          <w:kern w:val="0"/>
          <w:lang w:val="en-US"/>
          <w14:ligatures w14:val="none"/>
        </w:rPr>
        <w:t>, 28(2): 268</w:t>
      </w:r>
      <w:r w:rsidRPr="00311BC3">
        <w:rPr>
          <w:rFonts w:ascii="Times New Roman" w:eastAsia="Times New Roman" w:hAnsi="Times New Roman" w:cs="Times New Roman"/>
          <w:kern w:val="0"/>
          <w:lang w:val="en-US"/>
          <w14:ligatures w14:val="none"/>
        </w:rPr>
        <w:noBreakHyphen/>
        <w:t>292.</w:t>
      </w:r>
    </w:p>
    <w:p w14:paraId="1EAF1C5C"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Krummel, D. W. &amp; Stanley Sadie</w:t>
      </w:r>
      <w:r w:rsidRPr="00311BC3">
        <w:rPr>
          <w:rFonts w:ascii="Times New Roman" w:eastAsia="Times New Roman" w:hAnsi="Times New Roman" w:cs="Times New Roman"/>
          <w:kern w:val="0"/>
          <w:lang w:val="en-US"/>
          <w14:ligatures w14:val="none"/>
        </w:rPr>
        <w:t xml:space="preserve">, eds. (1990). </w:t>
      </w:r>
      <w:r w:rsidRPr="00311BC3">
        <w:rPr>
          <w:rFonts w:ascii="Times New Roman" w:eastAsia="Times New Roman" w:hAnsi="Times New Roman" w:cs="Times New Roman"/>
          <w:i/>
          <w:iCs/>
          <w:kern w:val="0"/>
          <w:lang w:val="en-US"/>
          <w14:ligatures w14:val="none"/>
        </w:rPr>
        <w:t>Music Printing and Publishing</w:t>
      </w:r>
      <w:r w:rsidRPr="00311BC3">
        <w:rPr>
          <w:rFonts w:ascii="Times New Roman" w:eastAsia="Times New Roman" w:hAnsi="Times New Roman" w:cs="Times New Roman"/>
          <w:kern w:val="0"/>
          <w:lang w:val="en-US"/>
          <w14:ligatures w14:val="none"/>
        </w:rPr>
        <w:t>.</w:t>
      </w:r>
    </w:p>
    <w:p w14:paraId="3EDFB9D5"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Letellier, Robert Ignatius</w:t>
      </w:r>
      <w:r w:rsidRPr="00311BC3">
        <w:rPr>
          <w:rFonts w:ascii="Times New Roman" w:eastAsia="Times New Roman" w:hAnsi="Times New Roman" w:cs="Times New Roman"/>
          <w:kern w:val="0"/>
          <w:lang w:val="en-US"/>
          <w14:ligatures w14:val="none"/>
        </w:rPr>
        <w:t xml:space="preserve"> (2006). </w:t>
      </w:r>
      <w:r w:rsidRPr="00311BC3">
        <w:rPr>
          <w:rFonts w:ascii="Times New Roman" w:eastAsia="Times New Roman" w:hAnsi="Times New Roman" w:cs="Times New Roman"/>
          <w:i/>
          <w:iCs/>
          <w:kern w:val="0"/>
          <w:lang w:val="en-US"/>
          <w14:ligatures w14:val="none"/>
        </w:rPr>
        <w:t>Operas of Giacomo Meyerbeer</w:t>
      </w:r>
      <w:r w:rsidRPr="00311BC3">
        <w:rPr>
          <w:rFonts w:ascii="Times New Roman" w:eastAsia="Times New Roman" w:hAnsi="Times New Roman" w:cs="Times New Roman"/>
          <w:kern w:val="0"/>
          <w:lang w:val="en-US"/>
          <w14:ligatures w14:val="none"/>
        </w:rPr>
        <w:t>.</w:t>
      </w:r>
    </w:p>
    <w:p w14:paraId="27E8F400"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14:ligatures w14:val="none"/>
        </w:rPr>
      </w:pPr>
      <w:r w:rsidRPr="00311BC3">
        <w:rPr>
          <w:rFonts w:ascii="Times New Roman" w:eastAsia="Times New Roman" w:hAnsi="Times New Roman" w:cs="Times New Roman"/>
          <w:b/>
          <w:bCs/>
          <w:kern w:val="0"/>
          <w14:ligatures w14:val="none"/>
        </w:rPr>
        <w:t>Yon, Jean</w:t>
      </w:r>
      <w:r w:rsidRPr="00311BC3">
        <w:rPr>
          <w:rFonts w:ascii="Times New Roman" w:eastAsia="Times New Roman" w:hAnsi="Times New Roman" w:cs="Times New Roman"/>
          <w:b/>
          <w:bCs/>
          <w:kern w:val="0"/>
          <w14:ligatures w14:val="none"/>
        </w:rPr>
        <w:noBreakHyphen/>
        <w:t>Claude</w:t>
      </w:r>
      <w:r w:rsidRPr="00311BC3">
        <w:rPr>
          <w:rFonts w:ascii="Times New Roman" w:eastAsia="Times New Roman" w:hAnsi="Times New Roman" w:cs="Times New Roman"/>
          <w:kern w:val="0"/>
          <w14:ligatures w14:val="none"/>
        </w:rPr>
        <w:t xml:space="preserve"> (2000). </w:t>
      </w:r>
      <w:r w:rsidRPr="00311BC3">
        <w:rPr>
          <w:rFonts w:ascii="Times New Roman" w:eastAsia="Times New Roman" w:hAnsi="Times New Roman" w:cs="Times New Roman"/>
          <w:i/>
          <w:iCs/>
          <w:kern w:val="0"/>
          <w14:ligatures w14:val="none"/>
        </w:rPr>
        <w:t>Jacques Offenbach</w:t>
      </w:r>
      <w:r w:rsidRPr="00311BC3">
        <w:rPr>
          <w:rFonts w:ascii="Times New Roman" w:eastAsia="Times New Roman" w:hAnsi="Times New Roman" w:cs="Times New Roman"/>
          <w:kern w:val="0"/>
          <w14:ligatures w14:val="none"/>
        </w:rPr>
        <w:t>.</w:t>
      </w:r>
    </w:p>
    <w:p w14:paraId="2EE572C0"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lang w:val="en-US"/>
          <w14:ligatures w14:val="none"/>
        </w:rPr>
      </w:pPr>
      <w:r w:rsidRPr="00311BC3">
        <w:rPr>
          <w:rFonts w:ascii="Times New Roman" w:eastAsia="Times New Roman" w:hAnsi="Times New Roman" w:cs="Times New Roman"/>
          <w:b/>
          <w:bCs/>
          <w:kern w:val="0"/>
          <w:lang w:val="en-US"/>
          <w14:ligatures w14:val="none"/>
        </w:rPr>
        <w:t>Adelson, Robert</w:t>
      </w:r>
      <w:r w:rsidRPr="00311BC3">
        <w:rPr>
          <w:rFonts w:ascii="Times New Roman" w:eastAsia="Times New Roman" w:hAnsi="Times New Roman" w:cs="Times New Roman"/>
          <w:kern w:val="0"/>
          <w:lang w:val="en-US"/>
          <w14:ligatures w14:val="none"/>
        </w:rPr>
        <w:t xml:space="preserve"> (2015). </w:t>
      </w:r>
      <w:r w:rsidRPr="00311BC3">
        <w:rPr>
          <w:rFonts w:ascii="Times New Roman" w:eastAsia="Times New Roman" w:hAnsi="Times New Roman" w:cs="Times New Roman"/>
          <w:i/>
          <w:iCs/>
          <w:kern w:val="0"/>
          <w:lang w:val="en-US"/>
          <w14:ligatures w14:val="none"/>
        </w:rPr>
        <w:t>The Érard Piano and Harp in Paris, 1780</w:t>
      </w:r>
      <w:r w:rsidRPr="00311BC3">
        <w:rPr>
          <w:rFonts w:ascii="Times New Roman" w:eastAsia="Times New Roman" w:hAnsi="Times New Roman" w:cs="Times New Roman"/>
          <w:i/>
          <w:iCs/>
          <w:kern w:val="0"/>
          <w:lang w:val="en-US"/>
          <w14:ligatures w14:val="none"/>
        </w:rPr>
        <w:noBreakHyphen/>
        <w:t>1914</w:t>
      </w:r>
      <w:r w:rsidRPr="00311BC3">
        <w:rPr>
          <w:rFonts w:ascii="Times New Roman" w:eastAsia="Times New Roman" w:hAnsi="Times New Roman" w:cs="Times New Roman"/>
          <w:kern w:val="0"/>
          <w:lang w:val="en-US"/>
          <w14:ligatures w14:val="none"/>
        </w:rPr>
        <w:t>.</w:t>
      </w:r>
    </w:p>
    <w:p w14:paraId="337005EB"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14:ligatures w14:val="none"/>
        </w:rPr>
      </w:pPr>
      <w:r w:rsidRPr="00311BC3">
        <w:rPr>
          <w:rFonts w:ascii="Times New Roman" w:eastAsia="Times New Roman" w:hAnsi="Times New Roman" w:cs="Times New Roman"/>
          <w:b/>
          <w:bCs/>
          <w:kern w:val="0"/>
          <w14:ligatures w14:val="none"/>
        </w:rPr>
        <w:lastRenderedPageBreak/>
        <w:t>Elart, Joann, et al.</w:t>
      </w:r>
      <w:r w:rsidRPr="00311BC3">
        <w:rPr>
          <w:rFonts w:ascii="Times New Roman" w:eastAsia="Times New Roman" w:hAnsi="Times New Roman" w:cs="Times New Roman"/>
          <w:kern w:val="0"/>
          <w14:ligatures w14:val="none"/>
        </w:rPr>
        <w:t xml:space="preserve">, eds. (2015). </w:t>
      </w:r>
      <w:r w:rsidRPr="00311BC3">
        <w:rPr>
          <w:rFonts w:ascii="Times New Roman" w:eastAsia="Times New Roman" w:hAnsi="Times New Roman" w:cs="Times New Roman"/>
          <w:i/>
          <w:iCs/>
          <w:kern w:val="0"/>
          <w14:ligatures w14:val="none"/>
        </w:rPr>
        <w:t>Quatre siècles d’édition musicale: Mélanges offerts à Jean Gribenski</w:t>
      </w:r>
      <w:r w:rsidRPr="00311BC3">
        <w:rPr>
          <w:rFonts w:ascii="Times New Roman" w:eastAsia="Times New Roman" w:hAnsi="Times New Roman" w:cs="Times New Roman"/>
          <w:kern w:val="0"/>
          <w14:ligatures w14:val="none"/>
        </w:rPr>
        <w:t>.</w:t>
      </w:r>
    </w:p>
    <w:p w14:paraId="6B9FDDDD"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14:ligatures w14:val="none"/>
        </w:rPr>
      </w:pPr>
      <w:r w:rsidRPr="00311BC3">
        <w:rPr>
          <w:rFonts w:ascii="Times New Roman" w:eastAsia="Times New Roman" w:hAnsi="Times New Roman" w:cs="Times New Roman"/>
          <w:b/>
          <w:bCs/>
          <w:kern w:val="0"/>
          <w14:ligatures w14:val="none"/>
        </w:rPr>
        <w:t>Pyee</w:t>
      </w:r>
      <w:r w:rsidRPr="00311BC3">
        <w:rPr>
          <w:rFonts w:ascii="Times New Roman" w:eastAsia="Times New Roman" w:hAnsi="Times New Roman" w:cs="Times New Roman"/>
          <w:b/>
          <w:bCs/>
          <w:kern w:val="0"/>
          <w14:ligatures w14:val="none"/>
        </w:rPr>
        <w:noBreakHyphen/>
        <w:t>Cohen, Doris &amp; Diane Cloutier</w:t>
      </w:r>
      <w:r w:rsidRPr="00311BC3">
        <w:rPr>
          <w:rFonts w:ascii="Times New Roman" w:eastAsia="Times New Roman" w:hAnsi="Times New Roman" w:cs="Times New Roman"/>
          <w:kern w:val="0"/>
          <w14:ligatures w14:val="none"/>
        </w:rPr>
        <w:t xml:space="preserve"> (1999). </w:t>
      </w:r>
      <w:r w:rsidRPr="00311BC3">
        <w:rPr>
          <w:rFonts w:ascii="Times New Roman" w:eastAsia="Times New Roman" w:hAnsi="Times New Roman" w:cs="Times New Roman"/>
          <w:i/>
          <w:iCs/>
          <w:kern w:val="0"/>
          <w14:ligatures w14:val="none"/>
        </w:rPr>
        <w:t>Revue et Gazette Musicale de Paris (1835–1880) – Introduction</w:t>
      </w:r>
      <w:r w:rsidRPr="00311BC3">
        <w:rPr>
          <w:rFonts w:ascii="Times New Roman" w:eastAsia="Times New Roman" w:hAnsi="Times New Roman" w:cs="Times New Roman"/>
          <w:kern w:val="0"/>
          <w14:ligatures w14:val="none"/>
        </w:rPr>
        <w:t>, RIPM Series.</w:t>
      </w:r>
    </w:p>
    <w:p w14:paraId="6F0F4ACA" w14:textId="77777777" w:rsidR="00311BC3" w:rsidRPr="00311BC3" w:rsidRDefault="00311BC3" w:rsidP="00311BC3">
      <w:pPr>
        <w:numPr>
          <w:ilvl w:val="0"/>
          <w:numId w:val="6"/>
        </w:numPr>
        <w:spacing w:before="100" w:beforeAutospacing="1" w:after="100" w:afterAutospacing="1"/>
        <w:rPr>
          <w:rFonts w:ascii="Times New Roman" w:eastAsia="Times New Roman" w:hAnsi="Times New Roman" w:cs="Times New Roman"/>
          <w:kern w:val="0"/>
          <w14:ligatures w14:val="none"/>
        </w:rPr>
      </w:pPr>
      <w:r w:rsidRPr="00311BC3">
        <w:rPr>
          <w:rFonts w:ascii="Times New Roman" w:eastAsia="Times New Roman" w:hAnsi="Times New Roman" w:cs="Times New Roman"/>
          <w:b/>
          <w:bCs/>
          <w:kern w:val="0"/>
          <w14:ligatures w14:val="none"/>
        </w:rPr>
        <w:t>Mollier, Jean</w:t>
      </w:r>
      <w:r w:rsidRPr="00311BC3">
        <w:rPr>
          <w:rFonts w:ascii="Times New Roman" w:eastAsia="Times New Roman" w:hAnsi="Times New Roman" w:cs="Times New Roman"/>
          <w:b/>
          <w:bCs/>
          <w:kern w:val="0"/>
          <w14:ligatures w14:val="none"/>
        </w:rPr>
        <w:noBreakHyphen/>
        <w:t>Yves</w:t>
      </w:r>
      <w:r w:rsidRPr="00311BC3">
        <w:rPr>
          <w:rFonts w:ascii="Times New Roman" w:eastAsia="Times New Roman" w:hAnsi="Times New Roman" w:cs="Times New Roman"/>
          <w:kern w:val="0"/>
          <w14:ligatures w14:val="none"/>
        </w:rPr>
        <w:t xml:space="preserve"> (1988). </w:t>
      </w:r>
      <w:r w:rsidRPr="00311BC3">
        <w:rPr>
          <w:rFonts w:ascii="Times New Roman" w:eastAsia="Times New Roman" w:hAnsi="Times New Roman" w:cs="Times New Roman"/>
          <w:i/>
          <w:iCs/>
          <w:kern w:val="0"/>
          <w14:ligatures w14:val="none"/>
        </w:rPr>
        <w:t>L’argent et les lettres: Histoire du capitalisme d’édition, 1880</w:t>
      </w:r>
      <w:r w:rsidRPr="00311BC3">
        <w:rPr>
          <w:rFonts w:ascii="Times New Roman" w:eastAsia="Times New Roman" w:hAnsi="Times New Roman" w:cs="Times New Roman"/>
          <w:i/>
          <w:iCs/>
          <w:kern w:val="0"/>
          <w14:ligatures w14:val="none"/>
        </w:rPr>
        <w:noBreakHyphen/>
        <w:t>1920</w:t>
      </w:r>
      <w:r w:rsidRPr="00311BC3">
        <w:rPr>
          <w:rFonts w:ascii="Times New Roman" w:eastAsia="Times New Roman" w:hAnsi="Times New Roman" w:cs="Times New Roman"/>
          <w:kern w:val="0"/>
          <w14:ligatures w14:val="none"/>
        </w:rPr>
        <w:t>.</w:t>
      </w:r>
    </w:p>
    <w:p w14:paraId="13D7FC0B" w14:textId="77777777" w:rsidR="00CB420C" w:rsidRDefault="00CB420C"/>
    <w:sectPr w:rsidR="00CB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32FD4"/>
    <w:multiLevelType w:val="multilevel"/>
    <w:tmpl w:val="1E3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C1394"/>
    <w:multiLevelType w:val="multilevel"/>
    <w:tmpl w:val="9BEE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92E3C"/>
    <w:multiLevelType w:val="multilevel"/>
    <w:tmpl w:val="D4A8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D274B"/>
    <w:multiLevelType w:val="multilevel"/>
    <w:tmpl w:val="63B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96881"/>
    <w:multiLevelType w:val="multilevel"/>
    <w:tmpl w:val="DA1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F2872"/>
    <w:multiLevelType w:val="multilevel"/>
    <w:tmpl w:val="C7A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77391">
    <w:abstractNumId w:val="2"/>
  </w:num>
  <w:num w:numId="2" w16cid:durableId="789662303">
    <w:abstractNumId w:val="0"/>
  </w:num>
  <w:num w:numId="3" w16cid:durableId="260309135">
    <w:abstractNumId w:val="5"/>
  </w:num>
  <w:num w:numId="4" w16cid:durableId="254365119">
    <w:abstractNumId w:val="1"/>
  </w:num>
  <w:num w:numId="5" w16cid:durableId="1415662900">
    <w:abstractNumId w:val="4"/>
  </w:num>
  <w:num w:numId="6" w16cid:durableId="1139034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C3"/>
    <w:rsid w:val="000B53EA"/>
    <w:rsid w:val="00311BC3"/>
    <w:rsid w:val="003800DB"/>
    <w:rsid w:val="00433C98"/>
    <w:rsid w:val="00A05BAE"/>
    <w:rsid w:val="00B02FE1"/>
    <w:rsid w:val="00B0323F"/>
    <w:rsid w:val="00B41ECD"/>
    <w:rsid w:val="00B8149D"/>
    <w:rsid w:val="00BA5450"/>
    <w:rsid w:val="00BC069C"/>
    <w:rsid w:val="00C82965"/>
    <w:rsid w:val="00CB420C"/>
    <w:rsid w:val="00F3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1E99"/>
  <w15:chartTrackingRefBased/>
  <w15:docId w15:val="{493BF45F-7F3F-8545-8121-066F2CBF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11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1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B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B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B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B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C3"/>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rsid w:val="00311BC3"/>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311BC3"/>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311BC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311BC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311BC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311BC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311BC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311BC3"/>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311B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BC3"/>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311B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BC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311B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BC3"/>
    <w:rPr>
      <w:i/>
      <w:iCs/>
      <w:color w:val="404040" w:themeColor="text1" w:themeTint="BF"/>
      <w:lang w:val="fr-FR"/>
    </w:rPr>
  </w:style>
  <w:style w:type="paragraph" w:styleId="ListParagraph">
    <w:name w:val="List Paragraph"/>
    <w:basedOn w:val="Normal"/>
    <w:uiPriority w:val="34"/>
    <w:qFormat/>
    <w:rsid w:val="00311BC3"/>
    <w:pPr>
      <w:ind w:left="720"/>
      <w:contextualSpacing/>
    </w:pPr>
  </w:style>
  <w:style w:type="character" w:styleId="IntenseEmphasis">
    <w:name w:val="Intense Emphasis"/>
    <w:basedOn w:val="DefaultParagraphFont"/>
    <w:uiPriority w:val="21"/>
    <w:qFormat/>
    <w:rsid w:val="00311BC3"/>
    <w:rPr>
      <w:i/>
      <w:iCs/>
      <w:color w:val="0F4761" w:themeColor="accent1" w:themeShade="BF"/>
    </w:rPr>
  </w:style>
  <w:style w:type="paragraph" w:styleId="IntenseQuote">
    <w:name w:val="Intense Quote"/>
    <w:basedOn w:val="Normal"/>
    <w:next w:val="Normal"/>
    <w:link w:val="IntenseQuoteChar"/>
    <w:uiPriority w:val="30"/>
    <w:qFormat/>
    <w:rsid w:val="00311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BC3"/>
    <w:rPr>
      <w:i/>
      <w:iCs/>
      <w:color w:val="0F4761" w:themeColor="accent1" w:themeShade="BF"/>
      <w:lang w:val="fr-FR"/>
    </w:rPr>
  </w:style>
  <w:style w:type="character" w:styleId="IntenseReference">
    <w:name w:val="Intense Reference"/>
    <w:basedOn w:val="DefaultParagraphFont"/>
    <w:uiPriority w:val="32"/>
    <w:qFormat/>
    <w:rsid w:val="00311BC3"/>
    <w:rPr>
      <w:b/>
      <w:bCs/>
      <w:smallCaps/>
      <w:color w:val="0F4761" w:themeColor="accent1" w:themeShade="BF"/>
      <w:spacing w:val="5"/>
    </w:rPr>
  </w:style>
  <w:style w:type="paragraph" w:styleId="NormalWeb">
    <w:name w:val="Normal (Web)"/>
    <w:basedOn w:val="Normal"/>
    <w:uiPriority w:val="99"/>
    <w:semiHidden/>
    <w:unhideWhenUsed/>
    <w:rsid w:val="00311BC3"/>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311BC3"/>
    <w:rPr>
      <w:b/>
      <w:bCs/>
    </w:rPr>
  </w:style>
  <w:style w:type="character" w:styleId="Emphasis">
    <w:name w:val="Emphasis"/>
    <w:basedOn w:val="DefaultParagraphFont"/>
    <w:uiPriority w:val="20"/>
    <w:qFormat/>
    <w:rsid w:val="00311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70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Cohen</dc:creator>
  <cp:keywords/>
  <dc:description/>
  <cp:lastModifiedBy>Simon Cohen</cp:lastModifiedBy>
  <cp:revision>3</cp:revision>
  <cp:lastPrinted>2025-04-17T18:53:00Z</cp:lastPrinted>
  <dcterms:created xsi:type="dcterms:W3CDTF">2025-04-17T18:53:00Z</dcterms:created>
  <dcterms:modified xsi:type="dcterms:W3CDTF">2025-05-25T02:36:00Z</dcterms:modified>
</cp:coreProperties>
</file>