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2026-10-16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报告日期：2026-10-18（北京时间）｜覆盖交易日：2026-10-16（美国现金盘）｜数据截点：收盘及可获得的盘后公开链数据。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-0.34%、标普500 -1.09%、纳指 -2.15%、Russell 2000 -1.66%；S&amp;P 500 广度为上涨 348、下跌 154，涨跌比 2.26。板块当日相对强弱由 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（能源）+2.52%、</w:t>
      </w:r>
      <w:r>
        <w:rPr>
          <w:highlight w:val="yellow"/>
          <w:shd w:fill="E7E6E6"/>
        </w:rPr>
        <w:t>XLU</w:t>
      </w:r>
      <w:r>
        <w:rPr>
          <w:highlight w:val="yellow"/>
        </w:rPr>
        <w:t>（公用事业）+1.34%、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（必选消费）+1.08% 领跑，</w:t>
      </w:r>
      <w:r>
        <w:rPr>
          <w:highlight w:val="yellow"/>
          <w:shd w:fill="E7E6E6"/>
        </w:rPr>
        <w:t>ARKK</w:t>
      </w:r>
      <w:r>
        <w:rPr>
          <w:highlight w:val="yellow"/>
        </w:rPr>
        <w:t>（创新成长）-4.71%、</w:t>
      </w:r>
      <w:r>
        <w:rPr>
          <w:highlight w:val="yellow"/>
          <w:shd w:fill="E7E6E6"/>
        </w:rPr>
        <w:t>IGV</w:t>
      </w:r>
      <w:r>
        <w:rPr>
          <w:highlight w:val="yellow"/>
        </w:rPr>
        <w:t>（软件）-4.80%、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（云计算）-4.87%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52,002.41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7,659.44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26,140.03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-2.15%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2,721.37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19.99 / 109.91 / 168.59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+21.45%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101.84 / 101.41 / 8.15万美元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-0.16% / WTI +3.51% / BTC -0.78%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（必选消费）+1.08%，相对最弱为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 xml:space="preserve">（云计算）-4.87%；上涨占比 69.2%。需要把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（必选消费）+1.08%，相对压力集中在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 xml:space="preserve">（云计算）-4.87%；20日维度需要结合热图判断是否只是短期反转。没有直接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-5.22%、</w:t>
      </w:r>
      <w:r>
        <w:rPr>
          <w:shd w:fill="E7E6E6"/>
        </w:rPr>
        <w:t>CIEN</w:t>
      </w:r>
      <w:r>
        <w:t xml:space="preserve"> -6.67%、</w:t>
      </w:r>
      <w:r>
        <w:rPr>
          <w:shd w:fill="E7E6E6"/>
        </w:rPr>
        <w:t>COHR</w:t>
      </w:r>
      <w:r>
        <w:t xml:space="preserve"> -7.06%、</w:t>
      </w:r>
      <w:r>
        <w:rPr>
          <w:shd w:fill="E7E6E6"/>
        </w:rPr>
        <w:t>AAOI</w:t>
      </w:r>
      <w:r>
        <w:t xml:space="preserve"> -9.75%、</w:t>
      </w:r>
      <w:r>
        <w:rPr>
          <w:shd w:fill="E7E6E6"/>
        </w:rPr>
        <w:t>CRDO</w:t>
      </w:r>
      <w:r>
        <w:t xml:space="preserve"> -4.93%、</w:t>
      </w:r>
      <w:r>
        <w:rPr>
          <w:shd w:fill="E7E6E6"/>
        </w:rPr>
        <w:t>FICO</w:t>
      </w:r>
      <w:r>
        <w:t xml:space="preserve"> +0.16%、</w:t>
      </w:r>
      <w:r>
        <w:rPr>
          <w:shd w:fill="E7E6E6"/>
        </w:rPr>
        <w:t>FIGS</w:t>
      </w:r>
      <w:r>
        <w:t xml:space="preserve"> -2.15%、</w:t>
      </w:r>
      <w:r>
        <w:rPr>
          <w:shd w:fill="E7E6E6"/>
        </w:rPr>
        <w:t>MDT</w:t>
      </w:r>
      <w:r>
        <w:t xml:space="preserve"> -0.73%。这些是价格/成交异常候选，若当天没有新公告、研报、公司交流或可验证传闻，只能标为结构性重定价或待验，不能把行业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-4.18%，软件等权 -5.26%，价差（Semi - Software）+1.08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-7.43pp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+2.73pp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+10.63pp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+11.07pp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-9.20pp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-8.50pp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-10.37pp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-5.01pp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+0.66pp / 5D -4.41pp / 20D -7.43pp（CONFIRMED）；Mag7 - Tech ex-Mag7 1D +2.73pp / 5D +10.63pp / 20D +11.07pp（EXTENDED）；Mag7 - </w:t>
      </w:r>
      <w:r>
        <w:rPr>
          <w:shd w:fill="E7E6E6"/>
        </w:rPr>
        <w:t>RSP</w:t>
      </w:r>
      <w:r>
        <w:t xml:space="preserve"> 1D -1.74pp / 5D -3.16pp / 20D +1.23pp（REVERSING）；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-2.08pp / 5D -6.01pp / 20D -2.46pp（CONFIRMED）；Growth - Defensive 1D -2.83pp / 5D -9.20pp / 20D -6.49pp（CONFIRMED）；Cyclical - Defensive 1D -0.07pp / 5D -2.89pp / 20D -4.00pp（UNCLEAR）；</w:t>
      </w:r>
      <w:r>
        <w:t>AI</w:t>
      </w:r>
      <w:r>
        <w:t xml:space="preserve"> CapEx - </w:t>
      </w:r>
      <w:r>
        <w:t>AI</w:t>
      </w:r>
      <w:r>
        <w:t xml:space="preserve"> Applications 1D +0.31pp / 5D -7.85pp / 20D -8.50pp（UNCLEAR）；High Beta - Low Vol 1D -3.19pp / 5D -10.37pp / 20D -8.46pp（CONFIRMED）；Small Cap - Large Cap 1D -0.58pp / 5D -1.08pp / 20D -5.01pp（CONFIRMED）。上涨占比 69.2%，因此需把指数方向、横截面参与度和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348、下跌 154、不变 1，上涨占比 69.2%，涨跌比 2.26；252日新高 30、新低 3。这不是“全市场风险关闭”，而是指数权重和主题结构在切换。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-0.42%，</w:t>
      </w:r>
      <w:r>
        <w:rPr>
          <w:shd w:fill="E7E6E6"/>
        </w:rPr>
        <w:t>SPY</w:t>
      </w:r>
      <w:r>
        <w:t xml:space="preserve"> -1.11%，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+0.68pp，等权参与度优于市值加权。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-3.51% 对比 </w:t>
      </w:r>
      <w:r>
        <w:rPr>
          <w:shd w:fill="E7E6E6"/>
        </w:rPr>
        <w:t>USMV</w:t>
      </w:r>
      <w:r>
        <w:t xml:space="preserve"> -0.32%（差 -3.19pp），</w:t>
      </w:r>
      <w:r>
        <w:rPr>
          <w:shd w:fill="E7E6E6"/>
        </w:rPr>
        <w:t>IWM</w:t>
      </w:r>
      <w:r>
        <w:t xml:space="preserve"> -1.69% 对比 </w:t>
      </w:r>
      <w:r>
        <w:rPr>
          <w:shd w:fill="E7E6E6"/>
        </w:rPr>
        <w:t>SPY</w:t>
      </w:r>
      <w:r>
        <w:t xml:space="preserve"> -1.11%（差 -0.58pp）。在宏观美元与油价同时偏强的环境下，对冲基金去杠杆是一个待验证的结构性假设，而不是已经被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-11.48%；成交 1.67x均量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-11.19%；成交 1.62x均量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-10.57%；成交 0.96x均量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-9.86%；成交 1.22x均量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-9.75%；成交 1.52x均量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-9.56%；成交 1.43x均量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-1.43%、</w:t>
      </w:r>
      <w:r>
        <w:rPr>
          <w:shd w:fill="E7E6E6"/>
        </w:rPr>
        <w:t>AVGO</w:t>
      </w:r>
      <w:r>
        <w:t xml:space="preserve"> -4.52%、</w:t>
      </w:r>
      <w:r>
        <w:rPr>
          <w:shd w:fill="E7E6E6"/>
        </w:rPr>
        <w:t>MSFT</w:t>
      </w:r>
      <w:r>
        <w:t xml:space="preserve"> -1.93%、</w:t>
      </w:r>
      <w:r>
        <w:rPr>
          <w:shd w:fill="E7E6E6"/>
        </w:rPr>
        <w:t>META</w:t>
      </w:r>
      <w:r>
        <w:t xml:space="preserve"> -3.72%；Tier 2 网络、存储和光互联代表为 </w:t>
      </w:r>
      <w:r>
        <w:rPr>
          <w:shd w:fill="E7E6E6"/>
        </w:rPr>
        <w:t>MU</w:t>
      </w:r>
      <w:r>
        <w:t xml:space="preserve"> -5.63%、</w:t>
      </w:r>
      <w:r>
        <w:rPr>
          <w:shd w:fill="E7E6E6"/>
        </w:rPr>
        <w:t>SNDK</w:t>
      </w:r>
      <w:r>
        <w:t xml:space="preserve"> -6.85%、</w:t>
      </w:r>
      <w:r>
        <w:rPr>
          <w:shd w:fill="E7E6E6"/>
        </w:rPr>
        <w:t>MRVL</w:t>
      </w:r>
      <w:r>
        <w:t xml:space="preserve"> -5.56%、</w:t>
      </w:r>
      <w:r>
        <w:rPr>
          <w:shd w:fill="E7E6E6"/>
        </w:rPr>
        <w:t>CRDO</w:t>
      </w:r>
      <w:r>
        <w:t xml:space="preserve"> -4.93%、</w:t>
      </w:r>
      <w:r>
        <w:rPr>
          <w:shd w:fill="E7E6E6"/>
        </w:rPr>
        <w:t>LITE</w:t>
      </w:r>
      <w:r>
        <w:t xml:space="preserve"> -5.22%、</w:t>
      </w:r>
      <w:r>
        <w:rPr>
          <w:shd w:fill="E7E6E6"/>
        </w:rPr>
        <w:t>COHR</w:t>
      </w:r>
      <w:r>
        <w:t xml:space="preserve"> -7.06%。这组数据只能说明当天价格速度和相对分化，不能单独证明订单、客户或资本开支发生变化；后者需要公司公告、会议或可复核产业数据。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APLD</w:t>
      </w:r>
      <w:r>
        <w:t xml:space="preserve"> -11.48%（成交约1.67x均量）；</w:t>
      </w:r>
      <w:r>
        <w:rPr>
          <w:shd w:fill="E7E6E6"/>
        </w:rPr>
        <w:t>IREN</w:t>
      </w:r>
      <w:r>
        <w:t xml:space="preserve"> -11.19%（成交约1.62x均量）；</w:t>
      </w:r>
      <w:r>
        <w:rPr>
          <w:shd w:fill="E7E6E6"/>
        </w:rPr>
        <w:t>LCID</w:t>
      </w:r>
      <w:r>
        <w:t xml:space="preserve"> -10.57%（成交约0.96x均量）；</w:t>
      </w:r>
      <w:r>
        <w:rPr>
          <w:shd w:fill="E7E6E6"/>
        </w:rPr>
        <w:t>SMCI</w:t>
      </w:r>
      <w:r>
        <w:t xml:space="preserve"> -9.86%（成交约1.22x均量）；</w:t>
      </w:r>
      <w:r>
        <w:rPr>
          <w:shd w:fill="E7E6E6"/>
        </w:rPr>
        <w:t>AAOI</w:t>
      </w:r>
      <w:r>
        <w:t xml:space="preserve"> -9.75%（成交约1.52x均量）；</w:t>
      </w:r>
      <w:r>
        <w:rPr>
          <w:shd w:fill="E7E6E6"/>
        </w:rPr>
        <w:t>MSTR</w:t>
      </w:r>
      <w:r>
        <w:t xml:space="preserve"> -9.56%（成交约1.43x均量）。这些名字先记录为价格/成交异常，随后核对同日公告、研报、公司交流、行业数据或传闻原始出处；没有证据时保留“待验”，不把涨跌倒推成原因。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+2.52%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-0.27% / -0.50%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-0.23pp，行业内部需拆分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+0.71% / -0.88%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-3.65% / -5.16%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-11.48%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-11.19%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-10.57%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-9.86%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-9.75%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（必选消费）+1.08%，后列为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>（云计算）-4.87%；S&amp;P 广度上涨占比 69.2%，</w:t>
      </w:r>
      <w:r>
        <w:rPr>
          <w:shd w:fill="E7E6E6"/>
        </w:rPr>
        <w:t>RSP</w:t>
      </w:r>
      <w:r>
        <w:t xml:space="preserve"> -0.42% 对比 </w:t>
      </w:r>
      <w:r>
        <w:rPr>
          <w:shd w:fill="E7E6E6"/>
        </w:rPr>
        <w:t>SPY</w:t>
      </w:r>
      <w:r>
        <w:t xml:space="preserve"> -1.11%。这能支持参与度和相对偏好的判断，但没有直接基金流、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096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2026-10-17T18:59:33-04:00；无执行方向确认。。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19.99 / 109.91 / 168.59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-1.09%、纳指 -2.15%，广度上涨占比 69.2%，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-2.08pp，高 Beta 对低波动为 -3.19pp。因此对冲基金去杠杆仍是结构性假设，而不是已经被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2026-10-16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