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30.png" ContentType="image/png"/>
  <Override PartName="/word/media/rId97.png" ContentType="image/png"/>
  <Override PartName="/word/media/rId24.png" ContentType="image/png"/>
  <Override PartName="/word/media/rId46.png" ContentType="image/png"/>
  <Override PartName="/word/media/rId49.png" ContentType="image/png"/>
  <Override PartName="/word/media/rId61.png" ContentType="image/png"/>
  <Override PartName="/word/media/rId33.png" ContentType="image/png"/>
  <Override PartName="/word/media/rId164.png" ContentType="image/png"/>
  <Override PartName="/word/media/rId68.png" ContentType="image/png"/>
  <Override PartName="/word/media/rId127.png" ContentType="image/png"/>
  <Override PartName="/word/media/rId147.png" ContentType="image/png"/>
  <Override PartName="/word/media/rId54.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kurzfassung"/>
    <w:p>
      <w:pPr>
        <w:pStyle w:val="Heading1"/>
      </w:pPr>
      <w:r>
        <w:t xml:space="preserve">Executive Summary (Kurzfassung)</w:t>
      </w:r>
    </w:p>
    <w:p>
      <w:pPr>
        <w:pStyle w:val="FirstParagraph"/>
      </w:pPr>
      <w:r>
        <w:t xml:space="preserve">This document is written in german. It deals with the topic of knowledge management mainly from a technical and very pragmatic point of view.</w:t>
      </w:r>
    </w:p>
    <w:p>
      <w:pPr>
        <w:pStyle w:val="BodyText"/>
      </w:pPr>
      <w:r>
        <w:t xml:space="preserve">For the scope of this document knowledge management describes every kind of effort which provides the employees with the knowledge they need to do their work with a maximum of efficiency.</w:t>
      </w:r>
    </w:p>
    <w:p>
      <w:pPr>
        <w:pStyle w:val="BodyText"/>
      </w:pPr>
      <w:r>
        <w:t xml:space="preserve">The aim was to develop a platform capable of supporting knowledge management methods. The work was done in the Fraunhofer Institut for Integrated Circuits (https://www.iis.fhg.de) in Tennenlohe/Germany which is called IIS in the following.</w:t>
      </w:r>
    </w:p>
    <w:p>
      <w:pPr>
        <w:pStyle w:val="BodyText"/>
      </w:pPr>
      <w:r>
        <w:t xml:space="preserve">After analysing the current situation and the available knowledge sources at the IIS several possibilities for the system were taken into consideration. Apart from the possibilities of using a commercial or an open-source system the strategy was focussed to build a new system from scratch to perfectly suit the needs of the IIS.</w:t>
      </w:r>
    </w:p>
    <w:p>
      <w:pPr>
        <w:pStyle w:val="BodyText"/>
      </w:pPr>
      <w:r>
        <w:t xml:space="preserve">A system was setup with the following components: webserver (apache), java servlet engine (jserv), XML-rendering engine (cocoon) and relational database management system (mysql). The framework was programmed in PHP3. The problem with this approach was that too much time had to be used for developping the platform. This amount of time cannot be spent anymore to implement knowledge management methods.</w:t>
      </w:r>
    </w:p>
    <w:p>
      <w:pPr>
        <w:pStyle w:val="BodyText"/>
      </w:pPr>
      <w:r>
        <w:t xml:space="preserve">For this reason the decision was taken to stop the development of the platform and choose an available product to implement the methods. The open source application server ZOPE was chosen because of its object oriented features and its support for a vast amount of standards (e.g. SQL, LDAP, FTP, HTTP, WebDAV, SOAP, XML, XML-RPC, RSS).</w:t>
      </w:r>
    </w:p>
    <w:p>
      <w:pPr>
        <w:pStyle w:val="BodyText"/>
      </w:pPr>
      <w:r>
        <w:t xml:space="preserve">The open architecture and availability of lots of third party extensions for ZOPE was identified as a major advantage in comparison to commercial products like Lotus Notes or Microsoft Exchange. The learning curve to implement applications in ZOPE is for an experienced HTML-programmer not as steep as that one of commercial systems.</w:t>
      </w:r>
    </w:p>
    <w:p>
      <w:pPr>
        <w:pStyle w:val="BodyText"/>
      </w:pPr>
      <w:r>
        <w:t xml:space="preserve">At the end of the work a fully operative prototype was available which can be used to introduce knowledge management methods. It is very important to mention that this project should not be thought of as finished but as work in progress. With the existing platform one can start to develop further methods and strategies.</w:t>
      </w:r>
    </w:p>
    <w:p>
      <w:pPr>
        <w:pStyle w:val="BodyText"/>
      </w:pPr>
      <w:r>
        <w:t xml:space="preserve">All the applications used in this concept are open source or freely available. Therefore the system described in this document can also be implemented by smaller companies not willing to spend large amounts of money for a commercial system.</w:t>
      </w:r>
    </w:p>
    <w:bookmarkEnd w:id="20"/>
    <w:bookmarkStart w:id="21" w:name="kurzfassung"/>
    <w:p>
      <w:pPr>
        <w:pStyle w:val="Heading1"/>
      </w:pP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 Fraunhofer Institut für Integrierte Schaltungen,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29" w:name="vorwort"/>
    <w:p>
      <w:pPr>
        <w:pStyle w:val="Heading1"/>
      </w:pPr>
      <w:r>
        <w:t xml:space="preserve">Vorwort</w:t>
      </w:r>
    </w:p>
    <w:bookmarkStart w:id="22" w:name="danksagungen"/>
    <w:p>
      <w:pPr>
        <w:pStyle w:val="Heading2"/>
      </w:pP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t xml:space="preserve">Das Fraunhofer Institut für Integrierte Schaltungen</w:t>
      </w:r>
    </w:p>
    <w:p>
      <w:pPr>
        <w:pStyle w:val="FirstParagraph"/>
      </w:pPr>
      <w:r>
        <w:t xml:space="preserve">Diese Arbeit wurde im Fraunhofer Institut für Integrierte Schaltungen (http://www.iis.fhg.de)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27" w:name="über-dieses-dokument"/>
    <w:p>
      <w:pPr>
        <w:pStyle w:val="Heading2"/>
      </w:pP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 CVS (http://www.wincvs.org)) 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 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 Docbook (http://www.docbook.org).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 Norman Walsh (mailto:ndw@nwalsh.com) hat aus der SGML-Version eine XML-Version (http://www.nwalsh.com/docbook/xml/index.html)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 DSSSL- (http://www.nwalsh.com/docbook/dsssl/index.html) als auch XSL-Stylesheets (http://www.nwalsh.com/docbook/xsl/index.html).</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 Jade (http://www.jclark.com/jade/) von James Clark (mailto:jjc@jclark.com) als Prozessor verwendet werden, bei XSL stellt die Kombination aus XT/XP (http://www.jclark.com/xml/) (ebenfalls von James Clark (mailto:jjc@jclark.com)) eine Alternative dar.</w:t>
      </w:r>
    </w:p>
    <w:p>
      <w:pPr>
        <w:pStyle w:val="BodyText"/>
      </w:pPr>
      <w:r>
        <w:t xml:space="preserve">Da es sich bei XML um reines ASCII Format handelt, kann als Editor jeder beliebige Texteditor zum Einsatz kommen. Aus Komfortgründen habe ich mich für den Editor Emacs entschieden, den es auch in einer Version für Windows (http://www.cs.washington.edu/homes/voelker/ntemacs.html)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 how to set up a free SGML editing and publishing system for Windows NT (http://ourworld.compuserve.com/homepages/hoenicka_markus/ntsgml.html).</w:t>
      </w:r>
    </w:p>
    <w:p>
      <w:pPr>
        <w:pStyle w:val="CaptionedFigure"/>
      </w:pPr>
      <w:r>
        <w:drawing>
          <wp:inline>
            <wp:extent cx="3058193" cy="1908313"/>
            <wp:effectExtent b="0" l="0" r="0" t="0"/>
            <wp:docPr descr="Dokumentationssystem - Überblick" title="" id="25" name="Picture"/>
            <a:graphic>
              <a:graphicData uri="http://schemas.openxmlformats.org/drawingml/2006/picture">
                <pic:pic>
                  <pic:nvPicPr>
                    <pic:cNvPr descr="./img/dokumentationssystem-ueberblick.png" id="26" name="Picture"/>
                    <pic:cNvPicPr>
                      <a:picLocks noChangeArrowheads="1" noChangeAspect="1"/>
                    </pic:cNvPicPr>
                  </pic:nvPicPr>
                  <pic:blipFill>
                    <a:blip r:embed="rId24"/>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27"/>
    <w:bookmarkStart w:id="28" w:name="konventionen"/>
    <w:p>
      <w:pPr>
        <w:pStyle w:val="Heading2"/>
      </w:pP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 angewandt (siehe [hol00]).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28"/>
    <w:bookmarkEnd w:id="29"/>
    <w:bookmarkStart w:id="39" w:name="einleitung"/>
    <w:p>
      <w:pPr>
        <w:pStyle w:val="Heading1"/>
      </w:pPr>
      <w:r>
        <w:rPr>
          <w:rStyle w:val="SectionNumber"/>
        </w:rPr>
        <w:t xml:space="preserve">1</w:t>
      </w:r>
      <w:r>
        <w:tab/>
      </w:r>
      <w:r>
        <w:t xml:space="preserve">Einleitung</w:t>
      </w:r>
    </w:p>
    <w:bookmarkStart w:id="30" w:name="themenstellung"/>
    <w:p>
      <w:pPr>
        <w:pStyle w:val="Heading2"/>
      </w:pPr>
      <w:r>
        <w:rPr>
          <w:rStyle w:val="SectionNumber"/>
        </w:rPr>
        <w:t xml:space="preserve">1.1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0"/>
    <w:bookmarkStart w:id="37" w:name="was-ist-wissensmanagement"/>
    <w:p>
      <w:pPr>
        <w:pStyle w:val="Heading2"/>
      </w:pPr>
      <w:r>
        <w:rPr>
          <w:rStyle w:val="SectionNumber"/>
        </w:rPr>
        <w:t xml:space="preserve">1.2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31" w:name="wissen"/>
    <w:p>
      <w:pPr>
        <w:pStyle w:val="Heading3"/>
      </w:pPr>
      <w:r>
        <w:rPr>
          <w:rStyle w:val="SectionNumber"/>
        </w:rPr>
        <w:t xml:space="preserve">1.2.1</w:t>
      </w:r>
      <w:r>
        <w:tab/>
      </w:r>
      <w:r>
        <w:t xml:space="preserve">Wissen</w:t>
      </w:r>
    </w:p>
    <w:p>
      <w:pPr>
        <w:pStyle w:val="FirstParagraph"/>
      </w:pPr>
      <w:r>
        <w:t xml:space="preserve">Die Begriffe Zeichen, Daten, Informationen und Wissen stehen miteinander in Verbindung ([pro99]).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 [pro99]).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 [rom],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 [pro99] und [dav98]):</w:t>
      </w:r>
    </w:p>
    <w:p>
      <w:pPr>
        <w:pStyle w:val="BodyText"/>
      </w:pPr>
      <w:r>
        <w:rPr>
          <w:b/>
          <w:bCs/>
        </w:rPr>
        <w:t xml:space="preserve">Wissen bezeichnet die Gesamtheit der Kenntnisse und Fähigkeiten, die Individuen und Teams zur Lösung von Problemen einsetzen können.</w:t>
      </w:r>
    </w:p>
    <w:p>
      <w:pPr>
        <w:pStyle w:val="BodyText"/>
      </w:pPr>
      <w:r>
        <w:rPr>
          <w:b/>
          <w:bCs/>
        </w:rPr>
        <w:t xml:space="preserve">Dieses Wissen ist eine Mischung aus Erfahrungen, Wertvorstellungen, Kontextinformationen und Fachkenntnissen, die in ihrer Gesamtheit einen Strukturrahmen zur Beurteilung und Eingliederung neuer Erfahrungen und Informationen bietet.</w:t>
      </w:r>
    </w:p>
    <w:bookmarkEnd w:id="31"/>
    <w:bookmarkStart w:id="32" w:name="wissensmanagement"/>
    <w:p>
      <w:pPr>
        <w:pStyle w:val="Heading3"/>
      </w:pPr>
      <w:r>
        <w:rPr>
          <w:rStyle w:val="SectionNumber"/>
        </w:rPr>
        <w:t xml:space="preserve">1.2.2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odyText"/>
      </w:pPr>
      <w:r>
        <w:rPr>
          <w:b/>
          <w:bCs/>
        </w:rPr>
        <w:t xml:space="preserve">Wissensmanagement umfasst alle Anstrengungen, die unternommen werden, um Mitarbeiter mit dem Wissen zu versorgen, das sie benötigen, um für das Unternehmen mit optimaler Effizienz tätig zu sein.</w:t>
      </w:r>
    </w:p>
    <w:p>
      <w:pPr>
        <w:pStyle w:val="BodyText"/>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32"/>
    <w:bookmarkStart w:id="36" w:name="wissensmanagementsystem"/>
    <w:p>
      <w:pPr>
        <w:pStyle w:val="Heading3"/>
      </w:pPr>
      <w:r>
        <w:rPr>
          <w:rStyle w:val="SectionNumber"/>
        </w:rPr>
        <w:t xml:space="preserve">1.2.3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 IDC (https://www.idc.com) 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 [ver99].</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([dav98]spricht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34" name="Picture"/>
            <a:graphic>
              <a:graphicData uri="http://schemas.openxmlformats.org/drawingml/2006/picture">
                <pic:pic>
                  <pic:nvPicPr>
                    <pic:cNvPr descr="./img/komponenten-des-wissensmanagements.png" id="35" name="Picture"/>
                    <pic:cNvPicPr>
                      <a:picLocks noChangeArrowheads="1" noChangeAspect="1"/>
                    </pic:cNvPicPr>
                  </pic:nvPicPr>
                  <pic:blipFill>
                    <a:blip r:embed="rId3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36"/>
    <w:bookmarkEnd w:id="37"/>
    <w:bookmarkStart w:id="38" w:name="X6941fe8b612abc0671375c1b1c76e5eefe3851c"/>
    <w:p>
      <w:pPr>
        <w:pStyle w:val="Heading2"/>
      </w:pPr>
      <w:r>
        <w:rPr>
          <w:rStyle w:val="SectionNumber"/>
        </w:rPr>
        <w:t xml:space="preserve">1.3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r>
        <w:rPr>
          <w:b/>
          <w:bCs/>
        </w:rPr>
        <w:t xml:space="preserve">Institut für Arbeitsorganisation</w:t>
      </w:r>
      <w:r>
        <w:t xml:space="preserve"> </w:t>
      </w:r>
      <w:r>
        <w:t xml:space="preserve">(IAO (https://www.iao.fraunhofer.de),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38"/>
    <w:bookmarkEnd w:id="39"/>
    <w:bookmarkStart w:id="85" w:name="vorüberlegungen"/>
    <w:p>
      <w:pPr>
        <w:pStyle w:val="Heading1"/>
      </w:pPr>
      <w:r>
        <w:rPr>
          <w:rStyle w:val="SectionNumber"/>
        </w:rPr>
        <w:t xml:space="preserve">2</w:t>
      </w:r>
      <w:r>
        <w:tab/>
      </w:r>
      <w:r>
        <w:t xml:space="preserve">Vorüberlegungen</w:t>
      </w:r>
    </w:p>
    <w:bookmarkStart w:id="44" w:name="rahmenbedingungen-am-iis"/>
    <w:p>
      <w:pPr>
        <w:pStyle w:val="Heading2"/>
      </w:pPr>
      <w:r>
        <w:rPr>
          <w:rStyle w:val="SectionNumber"/>
        </w:rPr>
        <w:t xml:space="preserve">2.1</w:t>
      </w:r>
      <w:r>
        <w:tab/>
      </w:r>
      <w:r>
        <w:t xml:space="preserve">Rahmenbedingungen am IIS</w:t>
      </w:r>
    </w:p>
    <w:bookmarkStart w:id="40" w:name="heterogenes-itumfeld"/>
    <w:p>
      <w:pPr>
        <w:pStyle w:val="Heading3"/>
      </w:pPr>
      <w:r>
        <w:rPr>
          <w:rStyle w:val="SectionNumber"/>
        </w:rPr>
        <w:t xml:space="preserve">2.1.1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40"/>
    <w:bookmarkStart w:id="43" w:name="vorhandene-plattformen"/>
    <w:p>
      <w:pPr>
        <w:pStyle w:val="Heading3"/>
      </w:pPr>
      <w:r>
        <w:rPr>
          <w:rStyle w:val="SectionNumber"/>
        </w:rPr>
        <w:t xml:space="preserve">2.1.2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41" w:name="lotus-notes"/>
    <w:p>
      <w:pPr>
        <w:pStyle w:val="Heading4"/>
      </w:pPr>
      <w:r>
        <w:rPr>
          <w:rStyle w:val="SectionNumber"/>
        </w:rPr>
        <w:t xml:space="preserve">2.1.2.1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41"/>
    <w:bookmarkStart w:id="42" w:name="intranet"/>
    <w:p>
      <w:pPr>
        <w:pStyle w:val="Heading4"/>
      </w:pPr>
      <w:r>
        <w:rPr>
          <w:rStyle w:val="SectionNumber"/>
        </w:rPr>
        <w:t xml:space="preserve">2.1.2.2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42"/>
    <w:bookmarkEnd w:id="43"/>
    <w:bookmarkEnd w:id="44"/>
    <w:bookmarkStart w:id="75" w:name="wissensformen"/>
    <w:p>
      <w:pPr>
        <w:pStyle w:val="Heading2"/>
      </w:pPr>
      <w:r>
        <w:rPr>
          <w:rStyle w:val="SectionNumber"/>
        </w:rPr>
        <w:t xml:space="preserve">2.2</w:t>
      </w:r>
      <w:r>
        <w:tab/>
      </w:r>
      <w:r>
        <w:t xml:space="preserve">Wissensformen</w:t>
      </w:r>
    </w:p>
    <w:p>
      <w:pPr>
        <w:pStyle w:val="FirstParagraph"/>
      </w:pPr>
      <w:r>
        <w:t xml:space="preserve">Bei Wissensformen kann man grundsätzlich zwischen explizitem und implizitem Wissen unterscheiden (Polanyi, Michael. The Tacit Dimension. London: Routledge &amp; Kegan Paul).</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67" w:name="explizit"/>
    <w:p>
      <w:pPr>
        <w:pStyle w:val="Heading3"/>
      </w:pPr>
      <w:r>
        <w:rPr>
          <w:rStyle w:val="SectionNumber"/>
        </w:rPr>
        <w:t xml:space="preserve">2.2.1</w:t>
      </w:r>
      <w:r>
        <w:tab/>
      </w:r>
      <w:r>
        <w:t xml:space="preserve">Explizit</w:t>
      </w:r>
    </w:p>
    <w:bookmarkStart w:id="45" w:name="bücher"/>
    <w:p>
      <w:pPr>
        <w:pStyle w:val="Heading4"/>
      </w:pPr>
      <w:r>
        <w:rPr>
          <w:rStyle w:val="SectionNumber"/>
        </w:rPr>
        <w:t xml:space="preserve">2.2.1.1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45"/>
    <w:bookmarkStart w:id="52" w:name="dokumente"/>
    <w:p>
      <w:pPr>
        <w:pStyle w:val="Heading4"/>
      </w:pPr>
      <w:r>
        <w:rPr>
          <w:rStyle w:val="SectionNumber"/>
        </w:rPr>
        <w:t xml:space="preserve">2.2.1.2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47" name="Picture"/>
            <a:graphic>
              <a:graphicData uri="http://schemas.openxmlformats.org/drawingml/2006/picture">
                <pic:pic>
                  <pic:nvPicPr>
                    <pic:cNvPr descr="./img/dokumentenverwaltung-ist-struktur.png" id="48" name="Picture"/>
                    <pic:cNvPicPr>
                      <a:picLocks noChangeArrowheads="1" noChangeAspect="1"/>
                    </pic:cNvPicPr>
                  </pic:nvPicPr>
                  <pic:blipFill>
                    <a:blip r:embed="rId46"/>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50" name="Picture"/>
            <a:graphic>
              <a:graphicData uri="http://schemas.openxmlformats.org/drawingml/2006/picture">
                <pic:pic>
                  <pic:nvPicPr>
                    <pic:cNvPr descr="./img/dokumentenverwaltung-soll-struktur.png" id="51" name="Picture"/>
                    <pic:cNvPicPr>
                      <a:picLocks noChangeArrowheads="1" noChangeAspect="1"/>
                    </pic:cNvPicPr>
                  </pic:nvPicPr>
                  <pic:blipFill>
                    <a:blip r:embed="rId49"/>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 im Internet (http://idm.inter net.com/features/docmgmt9b-1.shtml).</w:t>
      </w:r>
    </w:p>
    <w:bookmarkEnd w:id="52"/>
    <w:bookmarkStart w:id="59" w:name="X02959ce7135e26046f58a8ba214e031eb641498"/>
    <w:p>
      <w:pPr>
        <w:pStyle w:val="Heading4"/>
      </w:pPr>
      <w:r>
        <w:rPr>
          <w:rStyle w:val="SectionNumber"/>
        </w:rPr>
        <w:t xml:space="preserve">2.2.1.3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53" w:name="newsgruppen-usenet"/>
    <w:p>
      <w:pPr>
        <w:pStyle w:val="Heading5"/>
      </w:pPr>
      <w:r>
        <w:rPr>
          <w:rStyle w:val="SectionNumber"/>
        </w:rPr>
        <w:t xml:space="preserve">2.2.1.3.1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 Dejanews (http://www.deja.com/usenet)</w:t>
      </w:r>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w:t>
      </w:r>
      <w:r>
        <w:rPr>
          <w:i/>
          <w:iCs/>
        </w:rPr>
        <w:t xml:space="preserve">für Computer-Themen), aber auch eine</w:t>
      </w:r>
      <w:r>
        <w:rPr>
          <w:i/>
          <w:iCs/>
        </w:rPr>
        <w:t xml:space="preserve"> </w:t>
      </w:r>
      <w:r>
        <w:rPr>
          <w:b/>
          <w:bCs/>
          <w:i/>
          <w:iCs/>
        </w:rPr>
        <w:t xml:space="preserve">geographische</w:t>
      </w:r>
      <w:r>
        <w:rPr>
          <w:i/>
          <w:iCs/>
        </w:rPr>
        <w:t xml:space="preserve"> </w:t>
      </w:r>
      <w:r>
        <w:rPr>
          <w:i/>
          <w:iCs/>
        </w:rPr>
        <w:t xml:space="preserve">(zum Beispiel “de.</w:t>
      </w:r>
      <w:r>
        <w:t xml:space="preserve">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(http://www.w3.org/History/19921103-hypertext/DataSources/News/Groups/Overview.html)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53"/>
    <w:bookmarkStart w:id="57" w:name="maillisten"/>
    <w:p>
      <w:pPr>
        <w:pStyle w:val="Heading5"/>
      </w:pPr>
      <w:r>
        <w:rPr>
          <w:rStyle w:val="SectionNumber"/>
        </w:rPr>
        <w:t xml:space="preserve">2.2.1.3.2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r>
        <w:rPr>
          <w:b/>
          <w:bCs/>
        </w:rPr>
        <w:t xml:space="preserve">Majordomo</w:t>
      </w:r>
      <w:r>
        <w:t xml:space="preserve"> </w:t>
      </w:r>
      <w:r>
        <w:t xml:space="preserve">(htp://www.greatcircle.com/majordomo) im Einsatz.</w:t>
      </w:r>
    </w:p>
    <w:p>
      <w:pPr>
        <w:pStyle w:val="BodyText"/>
      </w:pPr>
      <w:r>
        <w:t xml:space="preserve">Die Funktion eines solchen Listservers ist einfach. Jede existierende Liste hat eine Mailadresse (zum Beispiel iis-all@iis (mailto:iis-all@iis.fhg.de))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55" name="Picture"/>
            <a:graphic>
              <a:graphicData uri="http://schemas.openxmlformats.org/drawingml/2006/picture">
                <pic:pic>
                  <pic:nvPicPr>
                    <pic:cNvPr descr="./img/vergleich-maillisten-diskussionsforen.png" id="56" name="Picture"/>
                    <pic:cNvPicPr>
                      <a:picLocks noChangeArrowheads="1" noChangeAspect="1"/>
                    </pic:cNvPicPr>
                  </pic:nvPicPr>
                  <pic:blipFill>
                    <a:blip r:embed="rId54"/>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57"/>
    <w:bookmarkStart w:id="58" w:name="diskussionsforen"/>
    <w:p>
      <w:pPr>
        <w:pStyle w:val="Heading5"/>
      </w:pPr>
      <w:r>
        <w:rPr>
          <w:rStyle w:val="SectionNumber"/>
        </w:rPr>
        <w:t xml:space="preserve">2.2.1.3.3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58"/>
    <w:bookmarkEnd w:id="59"/>
    <w:bookmarkStart w:id="60" w:name="zeitschriften-zeitungen"/>
    <w:p>
      <w:pPr>
        <w:pStyle w:val="Heading4"/>
      </w:pPr>
      <w:r>
        <w:rPr>
          <w:rStyle w:val="SectionNumber"/>
        </w:rPr>
        <w:t xml:space="preserve">2.2.1.4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60"/>
    <w:bookmarkStart w:id="64" w:name="cdrom"/>
    <w:p>
      <w:pPr>
        <w:pStyle w:val="Heading4"/>
      </w:pPr>
      <w:r>
        <w:rPr>
          <w:rStyle w:val="SectionNumber"/>
        </w:rPr>
        <w:t xml:space="preserve">2.2.1.5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62" name="Picture"/>
            <a:graphic>
              <a:graphicData uri="http://schemas.openxmlformats.org/drawingml/2006/picture">
                <pic:pic>
                  <pic:nvPicPr>
                    <pic:cNvPr descr="./img/einsatz-von-cd-servern.png" id="63" name="Picture"/>
                    <pic:cNvPicPr>
                      <a:picLocks noChangeArrowheads="1" noChangeAspect="1"/>
                    </pic:cNvPicPr>
                  </pic:nvPicPr>
                  <pic:blipFill>
                    <a:blip r:embed="rId61"/>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64"/>
    <w:bookmarkStart w:id="65" w:name="software-code"/>
    <w:p>
      <w:pPr>
        <w:pStyle w:val="Heading4"/>
      </w:pPr>
      <w:r>
        <w:rPr>
          <w:rStyle w:val="SectionNumber"/>
        </w:rPr>
        <w:t xml:space="preserve">2.2.1.6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(http://www.wincvs.org) zur Verfügung. Um CVS-Funktionalität auch über das Web bereitzustellen, kann CVSWeb (http://www.freebsd.org/~fenner/cvsweb) 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65"/>
    <w:bookmarkStart w:id="66" w:name="briefe-email"/>
    <w:p>
      <w:pPr>
        <w:pStyle w:val="Heading4"/>
      </w:pPr>
      <w:r>
        <w:rPr>
          <w:rStyle w:val="SectionNumber"/>
        </w:rPr>
        <w:t xml:space="preserve">2.2.1.7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66"/>
    <w:bookmarkEnd w:id="67"/>
    <w:bookmarkStart w:id="74" w:name="implizit"/>
    <w:p>
      <w:pPr>
        <w:pStyle w:val="Heading3"/>
      </w:pPr>
      <w:r>
        <w:rPr>
          <w:rStyle w:val="SectionNumber"/>
        </w:rPr>
        <w:t xml:space="preserve">2.2.2</w:t>
      </w:r>
      <w:r>
        <w:tab/>
      </w:r>
      <w:r>
        <w:t xml:space="preserve">Implizit</w:t>
      </w:r>
    </w:p>
    <w:bookmarkStart w:id="71" w:name="erfahrung-negativwissen"/>
    <w:p>
      <w:pPr>
        <w:pStyle w:val="Heading4"/>
      </w:pPr>
      <w:r>
        <w:rPr>
          <w:rStyle w:val="SectionNumber"/>
        </w:rPr>
        <w:t xml:space="preserve">2.2.2.1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69" name="Picture"/>
            <a:graphic>
              <a:graphicData uri="http://schemas.openxmlformats.org/drawingml/2006/picture">
                <pic:pic>
                  <pic:nvPicPr>
                    <pic:cNvPr descr="./img/projektstart-und-ende-aus-wm-sicht.png" id="70" name="Picture"/>
                    <pic:cNvPicPr>
                      <a:picLocks noChangeArrowheads="1" noChangeAspect="1"/>
                    </pic:cNvPicPr>
                  </pic:nvPicPr>
                  <pic:blipFill>
                    <a:blip r:embed="rId68"/>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71"/>
    <w:bookmarkStart w:id="72" w:name="handlungsmuster"/>
    <w:p>
      <w:pPr>
        <w:pStyle w:val="Heading4"/>
      </w:pPr>
      <w:r>
        <w:rPr>
          <w:rStyle w:val="SectionNumber"/>
        </w:rPr>
        <w:t xml:space="preserve">2.2.2.2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 Suchfibel (http://www.suchfibel.de) 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 Kaizen Institut (http://www.kaizen-institute.com/kzn.htm) abgefragt werden.</w:t>
      </w:r>
    </w:p>
    <w:bookmarkEnd w:id="72"/>
    <w:bookmarkStart w:id="73" w:name="kontexte"/>
    <w:p>
      <w:pPr>
        <w:pStyle w:val="Heading4"/>
      </w:pPr>
      <w:r>
        <w:rPr>
          <w:rStyle w:val="SectionNumber"/>
        </w:rPr>
        <w:t xml:space="preserve">2.2.2.3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 bei der Standardisierungsinstanz W3.org (http://www.w3.org/RDF/).</w:t>
      </w:r>
    </w:p>
    <w:p>
      <w:pPr>
        <w:pStyle w:val="BodyText"/>
      </w:pPr>
      <w:r>
        <w:rPr>
          <w:b/>
          <w:bCs/>
        </w:rPr>
        <w:t xml:space="preserve">Topic Maps</w:t>
      </w:r>
      <w:r>
        <w:t xml:space="preserve"> </w:t>
      </w:r>
      <w:r>
        <w:t xml:space="preserve">stellt einen Standard zum Definieren von Wissenslandkarten dar, der mittlerweile ISO-genormt ([iso13250])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73"/>
    <w:bookmarkEnd w:id="74"/>
    <w:bookmarkEnd w:id="75"/>
    <w:bookmarkStart w:id="84" w:name="wissenstransportkanäle"/>
    <w:p>
      <w:pPr>
        <w:pStyle w:val="Heading2"/>
      </w:pPr>
      <w:r>
        <w:rPr>
          <w:rStyle w:val="SectionNumber"/>
        </w:rPr>
        <w:t xml:space="preserve">2.3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76" w:name="gespräche"/>
    <w:p>
      <w:pPr>
        <w:pStyle w:val="Heading3"/>
      </w:pPr>
      <w:r>
        <w:rPr>
          <w:rStyle w:val="SectionNumber"/>
        </w:rPr>
        <w:t xml:space="preserve">2.3.1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76"/>
    <w:bookmarkStart w:id="77" w:name="besprechungen"/>
    <w:p>
      <w:pPr>
        <w:pStyle w:val="Heading3"/>
      </w:pPr>
      <w:r>
        <w:rPr>
          <w:rStyle w:val="SectionNumber"/>
        </w:rPr>
        <w:t xml:space="preserve">2.3.2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77"/>
    <w:bookmarkStart w:id="78" w:name="seminare"/>
    <w:p>
      <w:pPr>
        <w:pStyle w:val="Heading3"/>
      </w:pPr>
      <w:r>
        <w:rPr>
          <w:rStyle w:val="SectionNumber"/>
        </w:rPr>
        <w:t xml:space="preserve">2.3.3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78"/>
    <w:bookmarkStart w:id="79" w:name="vorträge"/>
    <w:p>
      <w:pPr>
        <w:pStyle w:val="Heading3"/>
      </w:pPr>
      <w:r>
        <w:rPr>
          <w:rStyle w:val="SectionNumber"/>
        </w:rPr>
        <w:t xml:space="preserve">2.3.4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79"/>
    <w:bookmarkStart w:id="80" w:name="interne-workshops"/>
    <w:p>
      <w:pPr>
        <w:pStyle w:val="Heading3"/>
      </w:pPr>
      <w:r>
        <w:rPr>
          <w:rStyle w:val="SectionNumber"/>
        </w:rPr>
        <w:t xml:space="preserve">2.3.5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w:t>
      </w:r>
      <w:r>
        <w:t xml:space="preserve"> </w:t>
      </w:r>
      <w:r>
        <w:t xml:space="preserve">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80"/>
    <w:bookmarkStart w:id="81" w:name="email"/>
    <w:p>
      <w:pPr>
        <w:pStyle w:val="Heading3"/>
      </w:pPr>
      <w:r>
        <w:rPr>
          <w:rStyle w:val="SectionNumber"/>
        </w:rPr>
        <w:t xml:space="preserve">2.3.6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81"/>
    <w:bookmarkStart w:id="82" w:name="dokumente-1"/>
    <w:p>
      <w:pPr>
        <w:pStyle w:val="Heading3"/>
      </w:pPr>
      <w:r>
        <w:rPr>
          <w:rStyle w:val="SectionNumber"/>
        </w:rPr>
        <w:t xml:space="preserve">2.3.7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82"/>
    <w:bookmarkStart w:id="83" w:name="intranet-1"/>
    <w:p>
      <w:pPr>
        <w:pStyle w:val="Heading3"/>
      </w:pPr>
      <w:r>
        <w:rPr>
          <w:rStyle w:val="SectionNumber"/>
        </w:rPr>
        <w:t xml:space="preserve">2.3.8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83"/>
    <w:bookmarkEnd w:id="84"/>
    <w:bookmarkEnd w:id="85"/>
    <w:bookmarkStart w:id="160" w:name="konzeption"/>
    <w:p>
      <w:pPr>
        <w:pStyle w:val="Heading1"/>
      </w:pPr>
      <w:r>
        <w:rPr>
          <w:rStyle w:val="SectionNumber"/>
        </w:rPr>
        <w:t xml:space="preserve">3</w:t>
      </w:r>
      <w:r>
        <w:tab/>
      </w:r>
      <w:r>
        <w:t xml:space="preserve">Konzeption</w:t>
      </w:r>
    </w:p>
    <w:bookmarkStart w:id="94" w:name="X7e2b8f3fbc94a983500cbb2c6412a348289de13"/>
    <w:p>
      <w:pPr>
        <w:pStyle w:val="Heading2"/>
      </w:pPr>
      <w:r>
        <w:rPr>
          <w:rStyle w:val="SectionNumber"/>
        </w:rPr>
        <w:t xml:space="preserve">3.1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86" w:name="sicherheit"/>
    <w:p>
      <w:pPr>
        <w:pStyle w:val="Heading3"/>
      </w:pPr>
      <w:r>
        <w:rPr>
          <w:rStyle w:val="SectionNumber"/>
        </w:rPr>
        <w:t xml:space="preserve">3.1.1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 [dav98]).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86"/>
    <w:bookmarkStart w:id="87" w:name="plattformunabhängigkeit"/>
    <w:p>
      <w:pPr>
        <w:pStyle w:val="Heading3"/>
      </w:pPr>
      <w:r>
        <w:rPr>
          <w:rStyle w:val="SectionNumber"/>
        </w:rPr>
        <w:t xml:space="preserve">3.1.2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87"/>
    <w:bookmarkStart w:id="88" w:name="plattformunabhängigkeit-1"/>
    <w:p>
      <w:pPr>
        <w:pStyle w:val="Heading3"/>
      </w:pPr>
      <w:r>
        <w:rPr>
          <w:rStyle w:val="SectionNumber"/>
        </w:rPr>
        <w:t xml:space="preserve">3.1.3</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 Webbrowser sind auf jeder Plattform standardmäßig verfügbar.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88"/>
    <w:bookmarkStart w:id="89" w:name="einfache-intuitive-bedienbarkeit"/>
    <w:p>
      <w:pPr>
        <w:pStyle w:val="Heading3"/>
      </w:pPr>
      <w:r>
        <w:rPr>
          <w:rStyle w:val="SectionNumber"/>
        </w:rPr>
        <w:t xml:space="preserve">3.1.4</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89"/>
    <w:bookmarkStart w:id="90" w:name="erweiterbarkeit-flexibilität"/>
    <w:p>
      <w:pPr>
        <w:pStyle w:val="Heading3"/>
      </w:pPr>
      <w:r>
        <w:rPr>
          <w:rStyle w:val="SectionNumber"/>
        </w:rPr>
        <w:t xml:space="preserve">3.1.5</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90"/>
    <w:bookmarkStart w:id="91" w:name="logisch-strukturiert"/>
    <w:p>
      <w:pPr>
        <w:pStyle w:val="Heading3"/>
      </w:pPr>
      <w:r>
        <w:rPr>
          <w:rStyle w:val="SectionNumber"/>
        </w:rPr>
        <w:t xml:space="preserve">3.1.6</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r>
        <w:rPr>
          <w:b/>
          <w:bCs/>
        </w:rPr>
        <w:t xml:space="preserve">Dezimalklassifikation</w:t>
      </w:r>
      <w:r>
        <w:t xml:space="preserve"> </w:t>
      </w:r>
      <w:r>
        <w:t xml:space="preserve">Dewey (http://www.oclc.org/oclc/fp/) 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91"/>
    <w:bookmarkStart w:id="92" w:name="verwendung-von-standards"/>
    <w:p>
      <w:pPr>
        <w:pStyle w:val="Heading3"/>
      </w:pPr>
      <w:r>
        <w:rPr>
          <w:rStyle w:val="SectionNumber"/>
        </w:rPr>
        <w:t xml:space="preserve">3.1.7</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92"/>
    <w:bookmarkStart w:id="93" w:name="mit-standardsoftware-bedienbar"/>
    <w:p>
      <w:pPr>
        <w:pStyle w:val="Heading3"/>
      </w:pPr>
      <w:r>
        <w:rPr>
          <w:rStyle w:val="SectionNumber"/>
        </w:rPr>
        <w:t xml:space="preserve">3.1.8</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93"/>
    <w:bookmarkEnd w:id="94"/>
    <w:bookmarkStart w:id="110" w:name="methoden"/>
    <w:p>
      <w:pPr>
        <w:pStyle w:val="Heading2"/>
      </w:pPr>
      <w:r>
        <w:rPr>
          <w:rStyle w:val="SectionNumber"/>
        </w:rPr>
        <w:t xml:space="preserve">3.2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95" w:name="white-page-dienst"/>
    <w:p>
      <w:pPr>
        <w:pStyle w:val="Heading3"/>
      </w:pPr>
      <w:r>
        <w:rPr>
          <w:rStyle w:val="SectionNumber"/>
        </w:rPr>
        <w:t xml:space="preserve">3.2.1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 [rfc2218])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95"/>
    <w:bookmarkStart w:id="96" w:name="diskussionsforum"/>
    <w:p>
      <w:pPr>
        <w:pStyle w:val="Heading3"/>
      </w:pPr>
      <w:r>
        <w:rPr>
          <w:rStyle w:val="SectionNumber"/>
        </w:rPr>
        <w:t xml:space="preserve">3.2.2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96"/>
    <w:bookmarkStart w:id="100" w:name="X8355e0e12bc1268763951129df1a28743dbb2b1"/>
    <w:p>
      <w:pPr>
        <w:pStyle w:val="Heading3"/>
      </w:pPr>
      <w:r>
        <w:rPr>
          <w:rStyle w:val="SectionNumber"/>
        </w:rPr>
        <w:t xml:space="preserve">3.2.3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98" name="Picture"/>
            <a:graphic>
              <a:graphicData uri="http://schemas.openxmlformats.org/drawingml/2006/picture">
                <pic:pic>
                  <pic:nvPicPr>
                    <pic:cNvPr descr="./img/dezentrale-verwaltung-von-teilbereichen.png" id="99" name="Picture"/>
                    <pic:cNvPicPr>
                      <a:picLocks noChangeArrowheads="1" noChangeAspect="1"/>
                    </pic:cNvPicPr>
                  </pic:nvPicPr>
                  <pic:blipFill>
                    <a:blip r:embed="rId97"/>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00"/>
    <w:bookmarkStart w:id="101" w:name="newssektion"/>
    <w:p>
      <w:pPr>
        <w:pStyle w:val="Heading3"/>
      </w:pPr>
      <w:r>
        <w:rPr>
          <w:rStyle w:val="SectionNumber"/>
        </w:rPr>
        <w:t xml:space="preserve">3.2.4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01"/>
    <w:bookmarkStart w:id="102" w:name="newssektion-1"/>
    <w:p>
      <w:pPr>
        <w:pStyle w:val="Heading3"/>
      </w:pPr>
      <w:r>
        <w:rPr>
          <w:rStyle w:val="SectionNumber"/>
        </w:rPr>
        <w:t xml:space="preserve">3.2.5</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 direkt veröffentlichen können (zum Beispiel Leitungskreisprotokolle), während andere Beiträge zuerst geprüft werden müssen, um Missbrauch zu vermeiden. Alle Mitteilungen sollen in einem übersichtlichen Format auf der Einstiegsseite präsentiert werden.</w:t>
      </w:r>
    </w:p>
    <w:p>
      <w:pPr>
        <w:pStyle w:val="BodyText"/>
      </w:pPr>
      <w:r>
        <w:t xml:space="preserve">Pro Tag sollten maximal 5-10 neue Beiträge erscheinen. Beiträge, die älter als ein zu definierender Zeitraum sind, werden aus der Newssektion gelöscht, stehen aber weiterhin über eine Suchmaske zur Verfügung.</w:t>
      </w:r>
    </w:p>
    <w:bookmarkEnd w:id="102"/>
    <w:bookmarkStart w:id="103" w:name="privater-bereich"/>
    <w:p>
      <w:pPr>
        <w:pStyle w:val="Heading3"/>
      </w:pPr>
      <w:r>
        <w:rPr>
          <w:rStyle w:val="SectionNumber"/>
        </w:rPr>
        <w:t xml:space="preserve">3.2.6</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03"/>
    <w:bookmarkStart w:id="104" w:name="privater-bereich-1"/>
    <w:p>
      <w:pPr>
        <w:pStyle w:val="Heading3"/>
      </w:pPr>
      <w:r>
        <w:rPr>
          <w:rStyle w:val="SectionNumber"/>
        </w:rPr>
        <w:t xml:space="preserve">3.2.7</w:t>
      </w:r>
      <w:r>
        <w:tab/>
      </w:r>
      <w:r>
        <w:t xml:space="preserve">Privater Bereich</w:t>
      </w:r>
    </w:p>
    <w:p>
      <w:pPr>
        <w:pStyle w:val="FirstParagraph"/>
      </w:pPr>
      <w:r>
        <w:t xml:space="preserve">Jeder Mitarbeiter hat einen eigenen Bereich, in dem er eigene Inhalte ablegen und zusätzliche Einstellungen für sein Profil vornehmen kann.</w:t>
      </w:r>
    </w:p>
    <w:p>
      <w:pPr>
        <w:pStyle w:val="BodyText"/>
      </w:pPr>
      <w:r>
        <w:t xml:space="preserve">Dieser private Bereich dient zum Einen als Visitenkarte des Mitarbeiters im Institut, stellt auf der anderen Seite aber auch eine Arbeitsumgebung für den Mitarbeiter dar, die er sich nach seinen Wünschen einrichten kann.</w:t>
      </w:r>
    </w:p>
    <w:bookmarkEnd w:id="104"/>
    <w:bookmarkStart w:id="108" w:name="Xf119875eefb6177c90407338db89d2ab35e3c55"/>
    <w:p>
      <w:pPr>
        <w:pStyle w:val="Heading3"/>
      </w:pPr>
      <w:r>
        <w:rPr>
          <w:rStyle w:val="SectionNumber"/>
        </w:rPr>
        <w:t xml:space="preserve">3.2.8</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06" name="Picture"/>
            <a:graphic>
              <a:graphicData uri="http://schemas.openxmlformats.org/drawingml/2006/picture">
                <pic:pic>
                  <pic:nvPicPr>
                    <pic:cNvPr descr="./img/applikationsuebergreifende-datenbank.png" id="107" name="Picture"/>
                    <pic:cNvPicPr>
                      <a:picLocks noChangeArrowheads="1" noChangeAspect="1"/>
                    </pic:cNvPicPr>
                  </pic:nvPicPr>
                  <pic:blipFill>
                    <a:blip r:embed="rId105"/>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08"/>
    <w:bookmarkStart w:id="109" w:name="suchfunktionen"/>
    <w:p>
      <w:pPr>
        <w:pStyle w:val="Heading3"/>
      </w:pPr>
      <w:r>
        <w:rPr>
          <w:rStyle w:val="SectionNumber"/>
        </w:rPr>
        <w:t xml:space="preserve">3.2.9</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09"/>
    <w:bookmarkEnd w:id="110"/>
    <w:bookmarkStart w:id="125" w:name="systemauswahl"/>
    <w:p>
      <w:pPr>
        <w:pStyle w:val="Heading2"/>
      </w:pPr>
      <w:r>
        <w:rPr>
          <w:rStyle w:val="SectionNumber"/>
        </w:rPr>
        <w:t xml:space="preserve">3.3</w:t>
      </w:r>
      <w:r>
        <w:tab/>
      </w:r>
      <w:r>
        <w:t xml:space="preserve">Systemauswahl</w:t>
      </w:r>
    </w:p>
    <w:bookmarkStart w:id="113" w:name="kommerzielle-systeme"/>
    <w:p>
      <w:pPr>
        <w:pStyle w:val="Heading3"/>
      </w:pPr>
      <w:r>
        <w:rPr>
          <w:rStyle w:val="SectionNumber"/>
        </w:rPr>
        <w:t xml:space="preserve">3.3.1</w:t>
      </w:r>
      <w:r>
        <w:tab/>
      </w:r>
      <w:r>
        <w:t xml:space="preserve">Kommerzielle Systeme</w:t>
      </w:r>
    </w:p>
    <w:bookmarkStart w:id="111" w:name="lotus-notesdomino"/>
    <w:p>
      <w:pPr>
        <w:pStyle w:val="Heading4"/>
      </w:pPr>
      <w:r>
        <w:rPr>
          <w:rStyle w:val="SectionNumber"/>
        </w:rPr>
        <w:t xml:space="preserve">3.3.1.1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t xml:space="preserve">Fazit: Das System Lotus Notes/Domino ist prinzipiell gut für die Funktion eines Wissensmanagementsystems geeignet. Es gibt allerdings einige Nachteile, die gegen eine Verwendung am IIS sprechen.</w:t>
      </w:r>
    </w:p>
    <w:p>
      <w:pPr>
        <w:pStyle w:val="Compact"/>
        <w:numPr>
          <w:ilvl w:val="0"/>
          <w:numId w:val="1003"/>
        </w:numPr>
      </w:pPr>
      <w:r>
        <w:t xml:space="preserve">Mangelnde Verbreitung von Clients: Die Zahl der Clients ist sehr gering. Das bedeutet, dass mit einem Notes-System nur ein kleiner Teil der Mitarbeiter abgedeckt wird.</w:t>
      </w:r>
    </w:p>
    <w:p>
      <w:pPr>
        <w:pStyle w:val="Compact"/>
        <w:numPr>
          <w:ilvl w:val="0"/>
          <w:numId w:val="1003"/>
        </w:numPr>
      </w:pPr>
      <w:r>
        <w:t xml:space="preserve">Mangelnder Support: 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t xml:space="preserve">Aufwendige Einarbeitung für Endnutzer: 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t xml:space="preserve">Fehlende Strategie für die Einführung: 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t xml:space="preserve">Aspekt der Plattformunabhängigkeit geht verloren: 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11"/>
    <w:bookmarkStart w:id="112" w:name="microsoft-outlookexchange"/>
    <w:p>
      <w:pPr>
        <w:pStyle w:val="Heading4"/>
      </w:pPr>
      <w:r>
        <w:rPr>
          <w:rStyle w:val="SectionNumber"/>
        </w:rPr>
        <w:t xml:space="preserve">3.3.1.2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12"/>
    <w:bookmarkEnd w:id="113"/>
    <w:bookmarkStart w:id="123" w:name="open-sourcefreie-systeme"/>
    <w:p>
      <w:pPr>
        <w:pStyle w:val="Heading3"/>
      </w:pPr>
      <w:r>
        <w:rPr>
          <w:rStyle w:val="SectionNumber"/>
        </w:rPr>
        <w:t xml:space="preserve">3.3.2</w:t>
      </w:r>
      <w:r>
        <w:tab/>
      </w:r>
      <w:r>
        <w:t xml:space="preserve">Open Source/Freie Systeme</w:t>
      </w:r>
    </w:p>
    <w:bookmarkStart w:id="114" w:name="Xc97333753b4b745926c996924da3628b2731579"/>
    <w:p>
      <w:pPr>
        <w:pStyle w:val="Heading4"/>
      </w:pPr>
      <w:r>
        <w:rPr>
          <w:rStyle w:val="SectionNumber"/>
        </w:rPr>
        <w:t xml:space="preserve">3.3.2.1</w:t>
      </w:r>
      <w:r>
        <w:tab/>
      </w:r>
      <w:r>
        <w:t xml:space="preserve">TWIG (http://twig.screwdriver.net) - The Web Integration Gateway</w:t>
      </w:r>
    </w:p>
    <w:p>
      <w:pPr>
        <w:pStyle w:val="FirstParagraph"/>
      </w:pPr>
      <w:r>
        <w:t xml:space="preserve">Die beste Umschreibung für die Funktionen von Twig 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14"/>
    <w:bookmarkStart w:id="115" w:name="X378f37f93c6f5339d56239817c72bdb3b82e9f8"/>
    <w:p>
      <w:pPr>
        <w:pStyle w:val="Heading4"/>
      </w:pPr>
      <w:r>
        <w:rPr>
          <w:rStyle w:val="SectionNumber"/>
        </w:rPr>
        <w:t xml:space="preserve">3.3.2.2</w:t>
      </w:r>
      <w:r>
        <w:tab/>
      </w:r>
      <w:r>
        <w:t xml:space="preserve">ZOPE (http://www.zope.org) - Z Object Publishing Environment</w:t>
      </w:r>
    </w:p>
    <w:p>
      <w:pPr>
        <w:pStyle w:val="FirstParagraph"/>
      </w:pPr>
      <w:r>
        <w:t xml:space="preserve">ZOPE 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 (http://www.zope.org/download)</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 Python (http://www.python.org) 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15"/>
    <w:bookmarkStart w:id="116" w:name="jetspeed-httpjava.apache.orgjetspeed"/>
    <w:p>
      <w:pPr>
        <w:pStyle w:val="Heading4"/>
      </w:pPr>
      <w:r>
        <w:rPr>
          <w:rStyle w:val="SectionNumber"/>
        </w:rPr>
        <w:t xml:space="preserve">3.3.2.3</w:t>
      </w:r>
      <w:r>
        <w:tab/>
      </w:r>
      <w:r>
        <w:t xml:space="preserve">Jetspeed (http://java.apache.org/jetspeed)</w:t>
      </w:r>
    </w:p>
    <w:p>
      <w:pPr>
        <w:pStyle w:val="FirstParagraph"/>
      </w:pPr>
      <w:r>
        <w:t xml:space="preserve">Das Projekt Jetspeed 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 (http://www.avantgo.com)</w:t>
      </w:r>
    </w:p>
    <w:bookmarkEnd w:id="116"/>
    <w:bookmarkStart w:id="117" w:name="midgard-httpwww.midgard-project.org"/>
    <w:p>
      <w:pPr>
        <w:pStyle w:val="Heading4"/>
      </w:pPr>
      <w:r>
        <w:rPr>
          <w:rStyle w:val="SectionNumber"/>
        </w:rPr>
        <w:t xml:space="preserve">3.3.2.4</w:t>
      </w:r>
      <w:r>
        <w:tab/>
      </w:r>
      <w:r>
        <w:t xml:space="preserve">Midgard (http://www.midgard-project.org)</w:t>
      </w:r>
    </w:p>
    <w:p>
      <w:pPr>
        <w:pStyle w:val="FirstParagraph"/>
      </w:pPr>
      <w:r>
        <w:t xml:space="preserve">Von der Beschreibung her ist Midgard 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17"/>
    <w:bookmarkStart w:id="118" w:name="enhydra-httpwww.enhydra.org"/>
    <w:p>
      <w:pPr>
        <w:pStyle w:val="Heading4"/>
      </w:pPr>
      <w:r>
        <w:rPr>
          <w:rStyle w:val="SectionNumber"/>
        </w:rPr>
        <w:t xml:space="preserve">3.3.2.5</w:t>
      </w:r>
      <w:r>
        <w:tab/>
      </w:r>
      <w:r>
        <w:t xml:space="preserve">Enhydra (http://www.enhydra.org)</w:t>
      </w:r>
    </w:p>
    <w:p>
      <w:pPr>
        <w:pStyle w:val="FirstParagraph"/>
      </w:pPr>
      <w:r>
        <w:t xml:space="preserve">Enhydra 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18"/>
    <w:bookmarkStart w:id="119" w:name="opencms-httpwww.opencms.com"/>
    <w:p>
      <w:pPr>
        <w:pStyle w:val="Heading4"/>
      </w:pPr>
      <w:r>
        <w:rPr>
          <w:rStyle w:val="SectionNumber"/>
        </w:rPr>
        <w:t xml:space="preserve">3.3.2.6</w:t>
      </w:r>
      <w:r>
        <w:tab/>
      </w:r>
      <w:r>
        <w:t xml:space="preserve">OpenCMS (http://www.opencms.com)</w:t>
      </w:r>
    </w:p>
    <w:p>
      <w:pPr>
        <w:pStyle w:val="FirstParagraph"/>
      </w:pPr>
      <w:r>
        <w:t xml:space="preserve">OpenCMS 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19"/>
    <w:bookmarkStart w:id="120" w:name="intalio-httpwww.exoffice.comintalio.xml"/>
    <w:p>
      <w:pPr>
        <w:pStyle w:val="Heading4"/>
      </w:pPr>
      <w:r>
        <w:rPr>
          <w:rStyle w:val="SectionNumber"/>
        </w:rPr>
        <w:t xml:space="preserve">3.3.2.7</w:t>
      </w:r>
      <w:r>
        <w:tab/>
      </w:r>
      <w:r>
        <w:t xml:space="preserve">Intalio (http://www.exoffice.com/intalio.xml)</w:t>
      </w:r>
    </w:p>
    <w:p>
      <w:pPr>
        <w:pStyle w:val="FirstParagraph"/>
      </w:pPr>
      <w:r>
        <w:t xml:space="preserve">Trotz Ankündigung für März 2000 war Intalio 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20"/>
    <w:bookmarkStart w:id="121" w:name="locomotive-httpwww.locomotive.org"/>
    <w:p>
      <w:pPr>
        <w:pStyle w:val="Heading4"/>
      </w:pPr>
      <w:r>
        <w:rPr>
          <w:rStyle w:val="SectionNumber"/>
        </w:rPr>
        <w:t xml:space="preserve">3.3.2.8</w:t>
      </w:r>
      <w:r>
        <w:tab/>
      </w:r>
      <w:r>
        <w:t xml:space="preserve">Locomotive (http://www.locomotive.org)</w:t>
      </w:r>
    </w:p>
    <w:p>
      <w:pPr>
        <w:pStyle w:val="FirstParagraph"/>
      </w:pPr>
      <w:r>
        <w:t xml:space="preserve">Bei Locomotive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21"/>
    <w:bookmarkStart w:id="122" w:name="star-officestar-portal"/>
    <w:p>
      <w:pPr>
        <w:pStyle w:val="Heading4"/>
      </w:pPr>
      <w:r>
        <w:rPr>
          <w:rStyle w:val="SectionNumber"/>
        </w:rPr>
        <w:t xml:space="preserve">3.3.2.9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22"/>
    <w:bookmarkEnd w:id="123"/>
    <w:bookmarkStart w:id="124" w:name="eigene-programmierung"/>
    <w:p>
      <w:pPr>
        <w:pStyle w:val="Heading3"/>
      </w:pPr>
      <w:r>
        <w:rPr>
          <w:rStyle w:val="SectionNumber"/>
        </w:rPr>
        <w:t xml:space="preserve">3.3.3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24"/>
    <w:bookmarkEnd w:id="125"/>
    <w:bookmarkStart w:id="126" w:name="entscheidung"/>
    <w:p>
      <w:pPr>
        <w:pStyle w:val="Heading2"/>
      </w:pPr>
      <w:r>
        <w:rPr>
          <w:rStyle w:val="SectionNumber"/>
        </w:rPr>
        <w:t xml:space="preserve">3.4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26"/>
    <w:bookmarkStart w:id="146" w:name="systemx-i"/>
    <w:p>
      <w:pPr>
        <w:pStyle w:val="Heading2"/>
      </w:pPr>
      <w:r>
        <w:rPr>
          <w:rStyle w:val="SectionNumber"/>
        </w:rPr>
        <w:t xml:space="preserve">3.5</w:t>
      </w:r>
      <w:r>
        <w:tab/>
      </w:r>
      <w:r>
        <w:t xml:space="preserve">systemX I</w:t>
      </w:r>
    </w:p>
    <w:bookmarkStart w:id="133" w:name="überblick"/>
    <w:p>
      <w:pPr>
        <w:pStyle w:val="Heading3"/>
      </w:pPr>
      <w:r>
        <w:rPr>
          <w:rStyle w:val="SectionNumber"/>
        </w:rPr>
        <w:t xml:space="preserve">3.5.1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28" name="Picture"/>
            <a:graphic>
              <a:graphicData uri="http://schemas.openxmlformats.org/drawingml/2006/picture">
                <pic:pic>
                  <pic:nvPicPr>
                    <pic:cNvPr descr="./img/systemx-i-ueberblick.png" id="129" name="Picture"/>
                    <pic:cNvPicPr>
                      <a:picLocks noChangeArrowheads="1" noChangeAspect="1"/>
                    </pic:cNvPicPr>
                  </pic:nvPicPr>
                  <pic:blipFill>
                    <a:blip r:embed="rId127"/>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31" name="Picture"/>
            <a:graphic>
              <a:graphicData uri="http://schemas.openxmlformats.org/drawingml/2006/picture">
                <pic:pic>
                  <pic:nvPicPr>
                    <pic:cNvPr descr="./img/cgi-funktionsweise.png" id="132" name="Picture"/>
                    <pic:cNvPicPr>
                      <a:picLocks noChangeArrowheads="1" noChangeAspect="1"/>
                    </pic:cNvPicPr>
                  </pic:nvPicPr>
                  <pic:blipFill>
                    <a:blip r:embed="rId130"/>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 [see99]</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33"/>
    <w:bookmarkStart w:id="144" w:name="implementierung-der-definierten-methoden"/>
    <w:p>
      <w:pPr>
        <w:pStyle w:val="Heading3"/>
      </w:pPr>
      <w:r>
        <w:rPr>
          <w:rStyle w:val="SectionNumber"/>
        </w:rPr>
        <w:t xml:space="preserve">3.5.2</w:t>
      </w:r>
      <w:r>
        <w:tab/>
      </w:r>
      <w:r>
        <w:t xml:space="preserve">Implementierung der definierten Methoden</w:t>
      </w:r>
    </w:p>
    <w:bookmarkStart w:id="137" w:name="whitepage-dienst"/>
    <w:p>
      <w:pPr>
        <w:pStyle w:val="Heading4"/>
      </w:pPr>
      <w:r>
        <w:rPr>
          <w:rStyle w:val="SectionNumber"/>
        </w:rPr>
        <w:t xml:space="preserve">3.5.2.1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35" name="Picture"/>
            <a:graphic>
              <a:graphicData uri="http://schemas.openxmlformats.org/drawingml/2006/picture">
                <pic:pic>
                  <pic:nvPicPr>
                    <pic:cNvPr descr="./img/vermeidung-reduntanter-datenhaltung.png" id="136" name="Picture"/>
                    <pic:cNvPicPr>
                      <a:picLocks noChangeArrowheads="1" noChangeAspect="1"/>
                    </pic:cNvPicPr>
                  </pic:nvPicPr>
                  <pic:blipFill>
                    <a:blip r:embed="rId134"/>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37"/>
    <w:bookmarkStart w:id="138" w:name="diskussionsforum-1"/>
    <w:p>
      <w:pPr>
        <w:pStyle w:val="Heading4"/>
      </w:pPr>
      <w:r>
        <w:rPr>
          <w:rStyle w:val="SectionNumber"/>
        </w:rPr>
        <w:t xml:space="preserve">3.5.2.2</w:t>
      </w:r>
      <w:r>
        <w:tab/>
      </w:r>
      <w:r>
        <w:t xml:space="preserve">Diskussionsforum</w:t>
      </w:r>
    </w:p>
    <w:p>
      <w:pPr>
        <w:pStyle w:val="FirstParagraph"/>
      </w:pPr>
      <w:r>
        <w:t xml:space="preserve">Als Diskussionsforum kommt das Produkt</w:t>
      </w:r>
      <w:r>
        <w:t xml:space="preserve"> </w:t>
      </w:r>
      <w:r>
        <w:rPr>
          <w:b/>
          <w:bCs/>
        </w:rPr>
        <w:t xml:space="preserve">Phorum</w:t>
      </w:r>
      <w:r>
        <w:t xml:space="preserve"> </w:t>
      </w:r>
      <w:r>
        <w:t xml:space="preserve">(http://www.phorum.org) 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abgelegt(MySQL oder PostgreSQL). Es besteht die Möglichkeit, sich von Antworten auf eingestellte Beiträge per Mail informieren zu lassen.</w:t>
      </w:r>
    </w:p>
    <w:bookmarkEnd w:id="138"/>
    <w:bookmarkStart w:id="139" w:name="newssektion-2"/>
    <w:p>
      <w:pPr>
        <w:pStyle w:val="Heading4"/>
      </w:pPr>
      <w:r>
        <w:rPr>
          <w:rStyle w:val="SectionNumber"/>
        </w:rPr>
        <w:t xml:space="preserve">3.5.2.3</w:t>
      </w:r>
      <w:r>
        <w:tab/>
      </w:r>
      <w:r>
        <w:t xml:space="preserve">Newssektion</w:t>
      </w:r>
    </w:p>
    <w:p>
      <w:pPr>
        <w:pStyle w:val="FirstParagraph"/>
      </w:pPr>
      <w:r>
        <w:t xml:space="preserve">(*) Die Newssektion wurde im systemX I nicht realisiert. Es war geplant, das Produkt</w:t>
      </w:r>
      <w:r>
        <w:t xml:space="preserve"> </w:t>
      </w:r>
      <w:r>
        <w:rPr>
          <w:b/>
          <w:bCs/>
        </w:rPr>
        <w:t xml:space="preserve">PHP3 News Skript</w:t>
      </w:r>
      <w:r>
        <w:t xml:space="preserve"> </w:t>
      </w:r>
      <w:r>
        <w:t xml:space="preserve">(http://mana.landofhaze.com/downloads/news/) einzusetzen, das auf PHP3 basiert und alle Beiträge in einer MySQL-Datenbank ablegt.</w:t>
      </w:r>
    </w:p>
    <w:bookmarkEnd w:id="139"/>
    <w:bookmarkStart w:id="140" w:name="privater-bereich-2"/>
    <w:p>
      <w:pPr>
        <w:pStyle w:val="Heading4"/>
      </w:pPr>
      <w:r>
        <w:rPr>
          <w:rStyle w:val="SectionNumber"/>
        </w:rPr>
        <w:t xml:space="preserve">3.5.2.4</w:t>
      </w:r>
      <w:r>
        <w:tab/>
      </w:r>
      <w:r>
        <w:t xml:space="preserve">Privater Bereich</w:t>
      </w:r>
    </w:p>
    <w:p>
      <w:pPr>
        <w:pStyle w:val="FirstParagraph"/>
      </w:pPr>
      <w:r>
        <w:t xml:space="preserve">(*) Der private Bereich unterscheidet sich vom öffentlichen nur dadurch, dass der Besitzer als Administrator fungiert und somit über die Rechtevergabe entscheiden kann.</w:t>
      </w:r>
    </w:p>
    <w:bookmarkEnd w:id="140"/>
    <w:bookmarkStart w:id="141" w:name="zugang-über-standardsoftware"/>
    <w:p>
      <w:pPr>
        <w:pStyle w:val="Heading4"/>
      </w:pPr>
      <w:r>
        <w:rPr>
          <w:rStyle w:val="SectionNumber"/>
        </w:rPr>
        <w:t xml:space="preserve">3.5.2.5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41"/>
    <w:bookmarkStart w:id="142" w:name="Xe1ffdea6ca168525802fdd5378b01c01f5a5bdf"/>
    <w:p>
      <w:pPr>
        <w:pStyle w:val="Heading4"/>
      </w:pPr>
      <w:r>
        <w:rPr>
          <w:rStyle w:val="SectionNumber"/>
        </w:rPr>
        <w:t xml:space="preserve">3.5.2.6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42"/>
    <w:bookmarkStart w:id="143" w:name="suchfunktionen-1"/>
    <w:p>
      <w:pPr>
        <w:pStyle w:val="Heading4"/>
      </w:pPr>
      <w:r>
        <w:rPr>
          <w:rStyle w:val="SectionNumber"/>
        </w:rPr>
        <w:t xml:space="preserve">3.5.2.7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r>
        <w:rPr>
          <w:b/>
          <w:bCs/>
        </w:rPr>
        <w:t xml:space="preserve">Udmsearch</w:t>
      </w:r>
      <w:r>
        <w:t xml:space="preserve"> </w:t>
      </w:r>
      <w:r>
        <w:t xml:space="preserve">(http://mysearch.udm.net) 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 Google (http://www.google.com),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43"/>
    <w:bookmarkEnd w:id="144"/>
    <w:bookmarkStart w:id="145" w:name="verwendete-softwarepakete"/>
    <w:p>
      <w:pPr>
        <w:pStyle w:val="Heading3"/>
      </w:pPr>
      <w:r>
        <w:rPr>
          <w:rStyle w:val="SectionNumber"/>
        </w:rPr>
        <w:t xml:space="preserve">3.5.3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r>
        <w:t xml:space="preserve">Apache (http://www.apache.org) dient als HTTP-Server</w:t>
      </w:r>
    </w:p>
    <w:p>
      <w:pPr>
        <w:pStyle w:val="Compact"/>
        <w:numPr>
          <w:ilvl w:val="0"/>
          <w:numId w:val="1010"/>
        </w:numPr>
      </w:pPr>
      <w:r>
        <w:t xml:space="preserve">JServ (http://java.apache.org) ermöglicht den Einsatz von Java Servlets unter Apache</w:t>
      </w:r>
    </w:p>
    <w:p>
      <w:pPr>
        <w:pStyle w:val="Compact"/>
        <w:numPr>
          <w:ilvl w:val="0"/>
          <w:numId w:val="1010"/>
        </w:numPr>
      </w:pPr>
      <w:r>
        <w:t xml:space="preserve">Cocoon (http://java.apache.org) ein Java Servlet, das die Verwendung von XML, XSL, SQL, JDBC und LDAP mit dem Apacheserver ermöglicht</w:t>
      </w:r>
    </w:p>
    <w:p>
      <w:pPr>
        <w:pStyle w:val="Compact"/>
        <w:numPr>
          <w:ilvl w:val="0"/>
          <w:numId w:val="1010"/>
        </w:numPr>
      </w:pPr>
      <w:r>
        <w:t xml:space="preserve">MySQL (http://www.mysql.com) ein Datenbankserver, der sehr große Datenmengen aufnehmen kann und für den wichtige Erweiterungen existieren (zum Beispiel ODBC-Treiber (http://www.mysql.com/download_myodbc.html), Webinterface)</w:t>
      </w:r>
    </w:p>
    <w:p>
      <w:pPr>
        <w:pStyle w:val="Compact"/>
        <w:numPr>
          <w:ilvl w:val="0"/>
          <w:numId w:val="1010"/>
        </w:numPr>
      </w:pPr>
      <w:r>
        <w:t xml:space="preserve">phpMyAdmin Weboberfläche für den Datenbankserver MySQL</w:t>
      </w:r>
    </w:p>
    <w:p>
      <w:pPr>
        <w:pStyle w:val="Compact"/>
        <w:numPr>
          <w:ilvl w:val="0"/>
          <w:numId w:val="1010"/>
        </w:numPr>
      </w:pPr>
      <w:r>
        <w:t xml:space="preserve">UDMsearch (http://mysearch.udm.net) ein Indizierer für Webseiten, der seine Metadaten in einer Datenbank ablegt</w:t>
      </w:r>
    </w:p>
    <w:p>
      <w:pPr>
        <w:pStyle w:val="Compact"/>
        <w:numPr>
          <w:ilvl w:val="0"/>
          <w:numId w:val="1010"/>
        </w:numPr>
      </w:pPr>
      <w:r>
        <w:t xml:space="preserve">OpenLDAP (http://www.openldap.org) ein frei verfügbarer LDAP Directory Server</w:t>
      </w:r>
    </w:p>
    <w:p>
      <w:pPr>
        <w:pStyle w:val="Compact"/>
        <w:numPr>
          <w:ilvl w:val="0"/>
          <w:numId w:val="1010"/>
        </w:numPr>
      </w:pPr>
      <w:r>
        <w:t xml:space="preserve">PHP3 (www.php3.net) 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r>
        <w:t xml:space="preserve">Phorum (http://www.phorum.org) Diskussionsforum auf PHP-Basis, das alle Beiträge in einer MySQL Datenbank ablegt</w:t>
      </w:r>
    </w:p>
    <w:bookmarkEnd w:id="145"/>
    <w:bookmarkEnd w:id="146"/>
    <w:bookmarkStart w:id="159" w:name="systemx-ii"/>
    <w:p>
      <w:pPr>
        <w:pStyle w:val="Heading2"/>
      </w:pPr>
      <w:r>
        <w:rPr>
          <w:rStyle w:val="SectionNumber"/>
        </w:rPr>
        <w:t xml:space="preserve">3.6</w:t>
      </w:r>
      <w:r>
        <w:tab/>
      </w:r>
      <w:r>
        <w:t xml:space="preserve">systemX II</w:t>
      </w:r>
    </w:p>
    <w:bookmarkStart w:id="150" w:name="überblick-1"/>
    <w:p>
      <w:pPr>
        <w:pStyle w:val="Heading3"/>
      </w:pPr>
      <w:r>
        <w:rPr>
          <w:rStyle w:val="SectionNumber"/>
        </w:rPr>
        <w:t xml:space="preserve">3.6.1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BodyText"/>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BodyText"/>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BodyText"/>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48" name="Picture"/>
            <a:graphic>
              <a:graphicData uri="http://schemas.openxmlformats.org/drawingml/2006/picture">
                <pic:pic>
                  <pic:nvPicPr>
                    <pic:cNvPr descr="./img/systemx-ii-ueberblick.png" id="149" name="Picture"/>
                    <pic:cNvPicPr>
                      <a:picLocks noChangeArrowheads="1" noChangeAspect="1"/>
                    </pic:cNvPicPr>
                  </pic:nvPicPr>
                  <pic:blipFill>
                    <a:blip r:embed="rId147"/>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50"/>
    <w:bookmarkStart w:id="157" w:name="X83a4113bfcf10cfddaf04477cfeda825aed53c0"/>
    <w:p>
      <w:pPr>
        <w:pStyle w:val="Heading3"/>
      </w:pPr>
      <w:r>
        <w:rPr>
          <w:rStyle w:val="SectionNumber"/>
        </w:rPr>
        <w:t xml:space="preserve">3.6.2</w:t>
      </w:r>
      <w:r>
        <w:tab/>
      </w:r>
      <w:r>
        <w:t xml:space="preserve">Implementierung der definierten Methoden</w:t>
      </w:r>
    </w:p>
    <w:bookmarkStart w:id="151" w:name="diskussionsforum-2"/>
    <w:p>
      <w:pPr>
        <w:pStyle w:val="Heading4"/>
      </w:pPr>
      <w:r>
        <w:rPr>
          <w:rStyle w:val="SectionNumber"/>
        </w:rPr>
        <w:t xml:space="preserve">3.6.2.1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51"/>
    <w:bookmarkStart w:id="152" w:name="newssektion-3"/>
    <w:p>
      <w:pPr>
        <w:pStyle w:val="Heading4"/>
      </w:pPr>
      <w:r>
        <w:rPr>
          <w:rStyle w:val="SectionNumber"/>
        </w:rPr>
        <w:t xml:space="preserve">3.6.2.2</w:t>
      </w:r>
      <w:r>
        <w:tab/>
      </w:r>
      <w:r>
        <w:t xml:space="preserve">Newssektion</w:t>
      </w:r>
    </w:p>
    <w:p>
      <w:pPr>
        <w:pStyle w:val="FirstParagraph"/>
      </w:pPr>
      <w:r>
        <w:t xml:space="preserve">Der Bereich für News wird mit dem Produkt</w:t>
      </w:r>
      <w:r>
        <w:t xml:space="preserve"> </w:t>
      </w:r>
      <w:r>
        <w:rPr>
          <w:b/>
          <w:bCs/>
        </w:rPr>
        <w:t xml:space="preserve">Squishdot</w:t>
      </w:r>
      <w:r>
        <w:t xml:space="preserve"> </w:t>
      </w:r>
      <w:r>
        <w:t xml:space="preserve">(http://www.squishdot.org) realisiert. Squishdot bietet ähnliche Funktionen wie Slashdot (http://www.slashdot.org) 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52"/>
    <w:bookmarkStart w:id="153" w:name="privater-bereich-3"/>
    <w:p>
      <w:pPr>
        <w:pStyle w:val="Heading4"/>
      </w:pPr>
      <w:r>
        <w:rPr>
          <w:rStyle w:val="SectionNumber"/>
        </w:rPr>
        <w:t xml:space="preserve">3.6.2.3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53"/>
    <w:bookmarkStart w:id="154" w:name="zugang-über-standardsoftware-1"/>
    <w:p>
      <w:pPr>
        <w:pStyle w:val="Heading4"/>
      </w:pPr>
      <w:r>
        <w:rPr>
          <w:rStyle w:val="SectionNumber"/>
        </w:rPr>
        <w:t xml:space="preserve">3.6.2.4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 verwendet werden.</w:t>
      </w:r>
    </w:p>
    <w:p>
      <w:pPr>
        <w:pStyle w:val="BodyText"/>
      </w:pPr>
      <w:r>
        <w:t xml:space="preserve">WebDAV (http://www.webdav.org) 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54"/>
    <w:bookmarkStart w:id="155" w:name="Xe4eeb343b32252b01213c76e5463f1a1cd7665e"/>
    <w:p>
      <w:pPr>
        <w:pStyle w:val="Heading4"/>
      </w:pPr>
      <w:r>
        <w:rPr>
          <w:rStyle w:val="SectionNumber"/>
        </w:rPr>
        <w:t xml:space="preserve">3.6.2.5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55"/>
    <w:bookmarkStart w:id="156" w:name="suchfunktionen-2"/>
    <w:p>
      <w:pPr>
        <w:pStyle w:val="Heading4"/>
      </w:pPr>
      <w:r>
        <w:rPr>
          <w:rStyle w:val="SectionNumber"/>
        </w:rPr>
        <w:t xml:space="preserve">3.6.2.6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56"/>
    <w:bookmarkEnd w:id="157"/>
    <w:bookmarkStart w:id="158" w:name="verwendete-produkte"/>
    <w:p>
      <w:pPr>
        <w:pStyle w:val="Heading3"/>
      </w:pPr>
      <w:r>
        <w:rPr>
          <w:rStyle w:val="SectionNumber"/>
        </w:rPr>
        <w:t xml:space="preserve">3.6.3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(http://www.zope.org/Products) bezogen , oder selber programmiert werden. Die folgende Auflistung gibt eine Übersicht über die in systemX II eingesetzten Produkte (in alphabetischer Reihenfolge).</w:t>
      </w:r>
    </w:p>
    <w:p>
      <w:pPr>
        <w:pStyle w:val="Compact"/>
        <w:numPr>
          <w:ilvl w:val="0"/>
          <w:numId w:val="1011"/>
        </w:numPr>
      </w:pPr>
      <w:r>
        <w:t xml:space="preserve">Knowledge Kit</w:t>
      </w:r>
    </w:p>
    <w:p>
      <w:pPr>
        <w:pStyle w:val="Compact"/>
        <w:numPr>
          <w:ilvl w:val="0"/>
          <w:numId w:val="1011"/>
        </w:numPr>
      </w:pPr>
      <w:r>
        <w:t xml:space="preserve">LocalFS</w:t>
      </w:r>
    </w:p>
    <w:p>
      <w:pPr>
        <w:pStyle w:val="Compact"/>
        <w:numPr>
          <w:ilvl w:val="0"/>
          <w:numId w:val="1011"/>
        </w:numPr>
      </w:pPr>
      <w:r>
        <w:t xml:space="preserve">PSQInput Wizard/ZMySQLDA</w:t>
      </w:r>
    </w:p>
    <w:p>
      <w:pPr>
        <w:pStyle w:val="Compact"/>
        <w:numPr>
          <w:ilvl w:val="0"/>
          <w:numId w:val="1011"/>
        </w:numPr>
      </w:pPr>
      <w:r>
        <w:t xml:space="preserve">SiteSummary</w:t>
      </w:r>
    </w:p>
    <w:p>
      <w:pPr>
        <w:pStyle w:val="Compact"/>
        <w:numPr>
          <w:ilvl w:val="0"/>
          <w:numId w:val="1011"/>
        </w:numPr>
      </w:pPr>
      <w:r>
        <w:t xml:space="preserve">Squishdot</w:t>
      </w:r>
    </w:p>
    <w:p>
      <w:pPr>
        <w:pStyle w:val="Compact"/>
        <w:numPr>
          <w:ilvl w:val="0"/>
          <w:numId w:val="1011"/>
        </w:numPr>
      </w:pPr>
      <w:r>
        <w:t xml:space="preserve">TinyTable</w:t>
      </w:r>
    </w:p>
    <w:p>
      <w:pPr>
        <w:pStyle w:val="Compact"/>
        <w:numPr>
          <w:ilvl w:val="0"/>
          <w:numId w:val="1011"/>
        </w:numPr>
      </w:pPr>
      <w:r>
        <w:t xml:space="preserve">ZDConfera</w:t>
      </w:r>
    </w:p>
    <w:bookmarkEnd w:id="158"/>
    <w:bookmarkEnd w:id="159"/>
    <w:bookmarkEnd w:id="160"/>
    <w:bookmarkStart w:id="168" w:name="durchgeführte-projekteverifikation"/>
    <w:p>
      <w:pPr>
        <w:pStyle w:val="Heading1"/>
      </w:pPr>
      <w:r>
        <w:rPr>
          <w:rStyle w:val="SectionNumber"/>
        </w:rPr>
        <w:t xml:space="preserve">4</w:t>
      </w:r>
      <w:r>
        <w:tab/>
      </w:r>
      <w:r>
        <w:t xml:space="preserve">Durchgeführte Projekte/Verifikation</w:t>
      </w:r>
    </w:p>
    <w:bookmarkStart w:id="161" w:name="wissensmanagement-diskussionsforum"/>
    <w:p>
      <w:pPr>
        <w:pStyle w:val="Heading2"/>
      </w:pPr>
      <w:r>
        <w:rPr>
          <w:rStyle w:val="SectionNumber"/>
        </w:rPr>
        <w:t xml:space="preserve">4.1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161"/>
    <w:bookmarkStart w:id="162" w:name="wissensmanagement-workshops"/>
    <w:p>
      <w:pPr>
        <w:pStyle w:val="Heading2"/>
      </w:pPr>
      <w:r>
        <w:rPr>
          <w:rStyle w:val="SectionNumber"/>
        </w:rPr>
        <w:t xml:space="preserve">4.2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162"/>
    <w:bookmarkStart w:id="163" w:name="mitarbeiterbefragung"/>
    <w:p>
      <w:pPr>
        <w:pStyle w:val="Heading2"/>
      </w:pPr>
      <w:r>
        <w:rPr>
          <w:rStyle w:val="SectionNumber"/>
        </w:rPr>
        <w:t xml:space="preserve">4.3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163"/>
    <w:bookmarkStart w:id="167" w:name="X5cacd80e136aef5e62d57cf10c394b90075fad5"/>
    <w:p>
      <w:pPr>
        <w:pStyle w:val="Heading2"/>
      </w:pPr>
      <w:r>
        <w:rPr>
          <w:rStyle w:val="SectionNumber"/>
        </w:rPr>
        <w:t xml:space="preserve">4.4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r>
        <w:rPr>
          <w:b/>
          <w:bCs/>
        </w:rPr>
        <w:t xml:space="preserve">Seneca-Datenbank</w:t>
      </w:r>
      <w:r>
        <w:t xml:space="preserve"> </w:t>
      </w:r>
      <w:r>
        <w:t xml:space="preserve">erfasst. Diese Datenbank wird vom Fraunhofer Koordinierungsbüro für Ausbildungspartnerschaften (http://www.iis.fhg.de/kfa/seneca/index.html)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165" name="Picture"/>
            <a:graphic>
              <a:graphicData uri="http://schemas.openxmlformats.org/drawingml/2006/picture">
                <pic:pic>
                  <pic:nvPicPr>
                    <pic:cNvPr descr="./img/konzept-abschlussarbeiten-boerse.png" id="166" name="Picture"/>
                    <pic:cNvPicPr>
                      <a:picLocks noChangeArrowheads="1" noChangeAspect="1"/>
                    </pic:cNvPicPr>
                  </pic:nvPicPr>
                  <pic:blipFill>
                    <a:blip r:embed="rId16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167"/>
    <w:bookmarkEnd w:id="168"/>
    <w:bookmarkStart w:id="169" w:name="ausblick"/>
    <w:p>
      <w:pPr>
        <w:pStyle w:val="Heading1"/>
      </w:pPr>
      <w:r>
        <w:rPr>
          <w:rStyle w:val="SectionNumber"/>
        </w:rPr>
        <w:t xml:space="preserve">5</w:t>
      </w:r>
      <w:r>
        <w:tab/>
      </w:r>
      <w:r>
        <w:t xml:space="preserve">Ausblick</w:t>
      </w:r>
    </w:p>
    <w:p>
      <w:pPr>
        <w:pStyle w:val="FirstParagraph"/>
      </w:pPr>
      <w:r>
        <w:t xml:space="preserve">Im Rahmen dieser Diplomarbeit wurde das Thema Wissensmanagement am Fraunhofer-Institut für Integrierte Schaltungen (http://www.iis.fhg.de)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169"/>
    <w:bookmarkStart w:id="173" w:name="bibliographie"/>
    <w:p>
      <w:pPr>
        <w:pStyle w:val="Heading1"/>
      </w:pPr>
      <w:r>
        <w:t xml:space="preserve">Bibliographie</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170" w:name="wissensmanagement-1"/>
    <w:p>
      <w:pPr>
        <w:pStyle w:val="Heading2"/>
      </w:pPr>
      <w:r>
        <w:t xml:space="preserve">Wissensmanagement</w:t>
      </w:r>
    </w:p>
    <w:p>
      <w:pPr>
        <w:pStyle w:val="Compact"/>
        <w:numPr>
          <w:ilvl w:val="0"/>
          <w:numId w:val="1012"/>
        </w:numPr>
      </w:pPr>
      <w:r>
        <w:t xml:space="preserve">[ger00] Topic Maps: Der neue Standard für intelligentes Knowledge Retrieval, Thomas Gerick, wissensmanagement 2/2000, 8-12.</w:t>
      </w:r>
    </w:p>
    <w:p>
      <w:pPr>
        <w:pStyle w:val="Compact"/>
        <w:numPr>
          <w:ilvl w:val="0"/>
          <w:numId w:val="1012"/>
        </w:numPr>
      </w:pPr>
      <w:r>
        <w:t xml:space="preserve">[hol00] Information Mapping: Vorteile durch effizientes Strukturieren, Martin Holzmann, wissensmanagement 1/2000, 20-23.</w:t>
      </w:r>
    </w:p>
    <w:p>
      <w:pPr>
        <w:pStyle w:val="Compact"/>
        <w:numPr>
          <w:ilvl w:val="0"/>
          <w:numId w:val="1012"/>
        </w:numPr>
      </w:pPr>
      <w:r>
        <w:t xml:space="preserve">[dav98] Wenn Ihr Unternehmen wüsste, was es weiss…: Das Praxisbuch zum Wissensmanagement, Thomas H. Davenport und Laurence Prusak, 1998.</w:t>
      </w:r>
    </w:p>
    <w:p>
      <w:pPr>
        <w:pStyle w:val="Compact"/>
        <w:numPr>
          <w:ilvl w:val="0"/>
          <w:numId w:val="1012"/>
        </w:numPr>
      </w:pPr>
      <w:r>
        <w:t xml:space="preserve">[ver99] Idealvorstellungen: Architektur für das Firmenwissen, Gerhard Versteegen, ix 3/1999, 113-119.</w:t>
      </w:r>
    </w:p>
    <w:p>
      <w:pPr>
        <w:pStyle w:val="Compact"/>
        <w:numPr>
          <w:ilvl w:val="0"/>
          <w:numId w:val="1012"/>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2"/>
        </w:numPr>
      </w:pPr>
      <w:r>
        <w:t xml:space="preserve">[rom] Interventionen in die organisatorische Wissensbasis zwischen Theorie und Praxis: Welchen Beitrag kann die Systemtheorie leisten?, Kai Romhardt, Universite de Geneve (http://www.cck.uni-kl.de/wmk/papers/public/Wissensidentifikation/).</w:t>
      </w:r>
    </w:p>
    <w:p>
      <w:pPr>
        <w:pStyle w:val="Compact"/>
        <w:numPr>
          <w:ilvl w:val="0"/>
          <w:numId w:val="1012"/>
        </w:numPr>
      </w:pPr>
      <w:r>
        <w:t xml:space="preserve">[wil99] Knowledge Management and IT: How are they related?, Larry Todd Wilson und Charles A. Snyder, IT Pro, April 1999, 73-77.</w:t>
      </w:r>
    </w:p>
    <w:p>
      <w:pPr>
        <w:pStyle w:val="Compact"/>
        <w:numPr>
          <w:ilvl w:val="0"/>
          <w:numId w:val="1012"/>
        </w:numPr>
      </w:pPr>
      <w:r>
        <w:t xml:space="preserve">[mor98] Knowledge Management Architecture, Daryl Morey, CRC Press LLC (http://www.brint.com (bei Brint)).</w:t>
      </w:r>
    </w:p>
    <w:p>
      <w:pPr>
        <w:pStyle w:val="Compact"/>
        <w:numPr>
          <w:ilvl w:val="0"/>
          <w:numId w:val="1012"/>
        </w:numPr>
      </w:pPr>
      <w:r>
        <w:t xml:space="preserve">[kpmg98] Knowledge Management: Research Report 1998, KPMG (http://www.kpmg.com).</w:t>
      </w:r>
    </w:p>
    <w:p>
      <w:pPr>
        <w:pStyle w:val="Compact"/>
        <w:numPr>
          <w:ilvl w:val="0"/>
          <w:numId w:val="1012"/>
        </w:numPr>
      </w:pPr>
      <w:r>
        <w:t xml:space="preserve">[dat] Knowledge Management: Linking People To Knowledge For Bottom Line Results, Dataware Technologies.</w:t>
      </w:r>
    </w:p>
    <w:p>
      <w:pPr>
        <w:pStyle w:val="Compact"/>
        <w:numPr>
          <w:ilvl w:val="0"/>
          <w:numId w:val="1012"/>
        </w:numPr>
      </w:pPr>
      <w:r>
        <w:t xml:space="preserve">[sch98] Die semantische Ebene von Daten beim Knowledge Warehouse, Manfred Schumacher, ntz, 8/1998, 18-20.</w:t>
      </w:r>
    </w:p>
    <w:bookmarkEnd w:id="170"/>
    <w:bookmarkStart w:id="171" w:name="standards"/>
    <w:p>
      <w:pPr>
        <w:pStyle w:val="Heading2"/>
      </w:pPr>
      <w:r>
        <w:t xml:space="preserve">Standards</w:t>
      </w:r>
    </w:p>
    <w:p>
      <w:pPr>
        <w:pStyle w:val="Compact"/>
        <w:numPr>
          <w:ilvl w:val="0"/>
          <w:numId w:val="1013"/>
        </w:numPr>
      </w:pPr>
      <w:r>
        <w:t xml:space="preserve">[rfc2218] rfc2218 - A common schema for the Internet White Pages Service, (http://www.faqs.org/rfcs/rfc2218.html).</w:t>
      </w:r>
    </w:p>
    <w:p>
      <w:pPr>
        <w:pStyle w:val="Compact"/>
        <w:numPr>
          <w:ilvl w:val="0"/>
          <w:numId w:val="1013"/>
        </w:numPr>
      </w:pPr>
      <w:r>
        <w:t xml:space="preserve">[iso13250] Topic Navigation Maps, ISO/IEC (http://www.ornl.gov/sgml/sc34/document/8/draft27.htm).</w:t>
      </w:r>
    </w:p>
    <w:p>
      <w:pPr>
        <w:pStyle w:val="Compact"/>
        <w:numPr>
          <w:ilvl w:val="0"/>
          <w:numId w:val="1013"/>
        </w:numPr>
      </w:pPr>
      <w:r>
        <w:t xml:space="preserve">[xml] XML, W3C (http://www.w3.org/XML/).</w:t>
      </w:r>
    </w:p>
    <w:p>
      <w:pPr>
        <w:pStyle w:val="Compact"/>
        <w:numPr>
          <w:ilvl w:val="0"/>
          <w:numId w:val="1013"/>
        </w:numPr>
      </w:pPr>
      <w:r>
        <w:t xml:space="preserve">[see99] XML - Das Einsteigerseminar, Michael Seeboerger-Weichselbaum, bhv Verlag, Kaarst, ISBN 3-8287-1018-2.</w:t>
      </w:r>
    </w:p>
    <w:p>
      <w:pPr>
        <w:pStyle w:val="Compact"/>
        <w:numPr>
          <w:ilvl w:val="0"/>
          <w:numId w:val="1013"/>
        </w:numPr>
      </w:pPr>
      <w:r>
        <w:t xml:space="preserve">[rfc2518] HTTP Extensions for Distributed Authoring - WEBDAV, IETF (www.ietf.org).</w:t>
      </w:r>
    </w:p>
    <w:bookmarkEnd w:id="171"/>
    <w:bookmarkStart w:id="172" w:name="technik"/>
    <w:p>
      <w:pPr>
        <w:pStyle w:val="Heading2"/>
      </w:pPr>
      <w:r>
        <w:t xml:space="preserve">Technik</w:t>
      </w:r>
    </w:p>
    <w:p>
      <w:pPr>
        <w:pStyle w:val="Compact"/>
        <w:numPr>
          <w:ilvl w:val="0"/>
          <w:numId w:val="1014"/>
        </w:numPr>
      </w:pPr>
      <w:r>
        <w:t xml:space="preserve">Harvest: Effective Use Of Internet Information, Darren R. Hardy, University of Colorado at Boulder.</w:t>
      </w:r>
    </w:p>
    <w:p>
      <w:pPr>
        <w:pStyle w:val="Compact"/>
        <w:numPr>
          <w:ilvl w:val="0"/>
          <w:numId w:val="1014"/>
        </w:numPr>
      </w:pPr>
      <w:r>
        <w:t xml:space="preserve">Lighting up LDAP: A Programmer’s Guide To Directory Development Part 1,2,3, Cameron Laird und Kathryn Soraiz, Linuxworld (http://www.linuxworld.com).</w:t>
      </w:r>
    </w:p>
    <w:p>
      <w:pPr>
        <w:pStyle w:val="Compact"/>
        <w:numPr>
          <w:ilvl w:val="0"/>
          <w:numId w:val="1014"/>
        </w:numPr>
      </w:pPr>
      <w:r>
        <w:t xml:space="preserve">[lea99] The Directory Enabled Enterprise, Anne C. Lear, IT pro, August 1999, 14-17.</w:t>
      </w:r>
    </w:p>
    <w:p>
      <w:pPr>
        <w:pStyle w:val="Compact"/>
        <w:numPr>
          <w:ilvl w:val="0"/>
          <w:numId w:val="1014"/>
        </w:numPr>
      </w:pPr>
      <w:r>
        <w:t xml:space="preserve">XPath: XML Path Language, Norman Walsh, Arbortext (http://www.arbortext.com).</w:t>
      </w:r>
    </w:p>
    <w:p>
      <w:pPr>
        <w:pStyle w:val="Compact"/>
        <w:numPr>
          <w:ilvl w:val="0"/>
          <w:numId w:val="1014"/>
        </w:numPr>
      </w:pPr>
      <w:r>
        <w:t xml:space="preserve">Introduction to XML, Jay Greenspan, Webmonkey (http://www.hotwired.com/webmonkey).</w:t>
      </w:r>
    </w:p>
    <w:p>
      <w:pPr>
        <w:pStyle w:val="Compact"/>
        <w:numPr>
          <w:ilvl w:val="0"/>
          <w:numId w:val="1014"/>
        </w:numPr>
      </w:pPr>
      <w:r>
        <w:t xml:space="preserve">Understanding XSL, Jay Greenspan, Webmonkey (http://www.hotwired.com/webmonkey).</w:t>
      </w:r>
    </w:p>
    <w:p>
      <w:pPr>
        <w:pStyle w:val="Compact"/>
        <w:numPr>
          <w:ilvl w:val="0"/>
          <w:numId w:val="1014"/>
        </w:numPr>
      </w:pPr>
      <w:r>
        <w:t xml:space="preserve">Practical XML with Linux, Uche Ogbuji, Linuxworld (http://www.linuxworld.com).</w:t>
      </w:r>
    </w:p>
    <w:p>
      <w:pPr>
        <w:pStyle w:val="Compact"/>
        <w:numPr>
          <w:ilvl w:val="0"/>
          <w:numId w:val="1014"/>
        </w:numPr>
      </w:pPr>
      <w:r>
        <w:t xml:space="preserve">Linux, Java and XML, Eoin Lane, Linux Gazette (http://www.linuxgazette.com).</w:t>
      </w:r>
    </w:p>
    <w:bookmarkEnd w:id="172"/>
    <w:bookmarkEnd w:id="173"/>
    <w:bookmarkStart w:id="174" w:name="glossar"/>
    <w:p>
      <w:pPr>
        <w:pStyle w:val="Heading1"/>
      </w:pPr>
      <w:r>
        <w:t xml:space="preserve">Glossar</w:t>
      </w:r>
    </w:p>
    <w:p>
      <w:pPr>
        <w:pStyle w:val="Compact"/>
        <w:numPr>
          <w:ilvl w:val="0"/>
          <w:numId w:val="1015"/>
        </w:numPr>
      </w:pPr>
      <w:r>
        <w:t xml:space="preserve">ASCII (American Standard Code for Information Interchange): ASCII beschreibt die Darstellung von Zeichen innerhalb eines Betriebssystems.</w:t>
      </w:r>
    </w:p>
    <w:p>
      <w:pPr>
        <w:pStyle w:val="Compact"/>
        <w:numPr>
          <w:ilvl w:val="0"/>
          <w:numId w:val="1015"/>
        </w:numPr>
      </w:pPr>
      <w:r>
        <w:t xml:space="preserve">DSSSL (Document Style Semantics and Specification Language): Sprache um XML für Druck- oder Onlineversionen zu rendern. Standardisiert in ISO/IEC 10179:1996. Mehr Informationen unter http://www.jclark.com/dsssl.</w:t>
      </w:r>
    </w:p>
    <w:p>
      <w:pPr>
        <w:pStyle w:val="Compact"/>
        <w:numPr>
          <w:ilvl w:val="0"/>
          <w:numId w:val="1015"/>
        </w:numPr>
      </w:pPr>
      <w:r>
        <w:t xml:space="preserve">DTD (Document Type Definition): Definition der Tags und Attribute für eine XML Datei.</w:t>
      </w:r>
    </w:p>
    <w:p>
      <w:pPr>
        <w:pStyle w:val="Compact"/>
        <w:numPr>
          <w:ilvl w:val="0"/>
          <w:numId w:val="1015"/>
        </w:numPr>
      </w:pPr>
      <w:r>
        <w:t xml:space="preserve">HTML (Hypertext Markup Language): Hypertextformat zum Austausch von Dokumenten über das World Wide Web. Wird vom W3C standardisiert.</w:t>
      </w:r>
    </w:p>
    <w:p>
      <w:pPr>
        <w:pStyle w:val="Compact"/>
        <w:numPr>
          <w:ilvl w:val="0"/>
          <w:numId w:val="1015"/>
        </w:numPr>
      </w:pPr>
      <w:r>
        <w:t xml:space="preserve">JDBC (Java Database Connectivity): Eine plattformunabhängige Schnittstelle (API) für den Zugriff von Java-Programmen auf eine Datenbank.</w:t>
      </w:r>
    </w:p>
    <w:p>
      <w:pPr>
        <w:pStyle w:val="Compact"/>
        <w:numPr>
          <w:ilvl w:val="0"/>
          <w:numId w:val="1015"/>
        </w:numPr>
      </w:pPr>
      <w:r>
        <w:t xml:space="preserve">LDAP (Leightweight Directory Access Protocoll): Protokoll, mit dem über TCP/IP auf Directory Server zugegriffen werden kann.</w:t>
      </w:r>
    </w:p>
    <w:p>
      <w:pPr>
        <w:pStyle w:val="Compact"/>
        <w:numPr>
          <w:ilvl w:val="0"/>
          <w:numId w:val="1015"/>
        </w:numPr>
      </w:pPr>
      <w:r>
        <w:t xml:space="preserve">ODBC (Open Database Connectivity): Eine von der Firma Microsoft geschaffene, plattformabhängige Schnittstelle (API) für den Zugriff auf Datenbanken.</w:t>
      </w:r>
    </w:p>
    <w:p>
      <w:pPr>
        <w:pStyle w:val="Compact"/>
        <w:numPr>
          <w:ilvl w:val="0"/>
          <w:numId w:val="1015"/>
        </w:numPr>
      </w:pPr>
      <w:r>
        <w:t xml:space="preserve">OLE (Object Linking and Embedding): Eine Methode, um Daten von anderen Anwendungen einzubinden (zum Beispiel Excel Tabellen in Word Dokumenten).</w:t>
      </w:r>
    </w:p>
    <w:p>
      <w:pPr>
        <w:pStyle w:val="Compact"/>
        <w:numPr>
          <w:ilvl w:val="0"/>
          <w:numId w:val="1015"/>
        </w:numPr>
      </w:pPr>
      <w:r>
        <w:t xml:space="preserve">SGML (Standard Generalised Markup Language): Ein sehr komplexer Standard für die Beschreibung von Textformaten und den elektronischen Dokumentenaustausch.</w:t>
      </w:r>
    </w:p>
    <w:p>
      <w:pPr>
        <w:pStyle w:val="Compact"/>
        <w:numPr>
          <w:ilvl w:val="0"/>
          <w:numId w:val="1015"/>
        </w:numPr>
      </w:pPr>
      <w:r>
        <w:t xml:space="preserve">SQL (Structured Query Language): Abfragesprache für relationale Datenbanken.</w:t>
      </w:r>
    </w:p>
    <w:p>
      <w:pPr>
        <w:pStyle w:val="Compact"/>
        <w:numPr>
          <w:ilvl w:val="0"/>
          <w:numId w:val="1015"/>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5"/>
        </w:numPr>
      </w:pPr>
      <w:r>
        <w:t xml:space="preserve">WAP (Wireless Application Protocol): Ein Protokoll um die Übertragung von WML-Inhalten an mobile Endgeräte zu ermöglichen. WAP ist vergleichbar mit HTTP, aber binär.</w:t>
      </w:r>
    </w:p>
    <w:p>
      <w:pPr>
        <w:pStyle w:val="Compact"/>
        <w:numPr>
          <w:ilvl w:val="0"/>
          <w:numId w:val="1015"/>
        </w:numPr>
      </w:pPr>
      <w:r>
        <w:t xml:space="preserve">WML (Wireless Markup Language): Eine Untermenge von XML, die das Erstellen von Inhalt für mobile Endgeräte ermöglicht.</w:t>
      </w:r>
    </w:p>
    <w:p>
      <w:pPr>
        <w:pStyle w:val="Compact"/>
        <w:numPr>
          <w:ilvl w:val="0"/>
          <w:numId w:val="1015"/>
        </w:numPr>
      </w:pPr>
      <w:r>
        <w:t xml:space="preserve">XML (Extensible Markup Language): Meta-Beschreibungssprache, über die eigene Tags definiert werden können. XML wurde 1998 durch das W3C standardisiert.</w:t>
      </w:r>
    </w:p>
    <w:p>
      <w:pPr>
        <w:pStyle w:val="Compact"/>
        <w:numPr>
          <w:ilvl w:val="0"/>
          <w:numId w:val="1015"/>
        </w:numPr>
      </w:pPr>
      <w:r>
        <w:t xml:space="preserve">XSL (Extensible Stylesheet Language): Hierüber werden XML Dokumente ausgegeben und angezeigt.</w:t>
      </w:r>
    </w:p>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30" Target="media/rId130.png" /><Relationship Type="http://schemas.openxmlformats.org/officeDocument/2006/relationships/image" Id="rId97" Target="media/rId97.png"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33" Target="media/rId33.png" /><Relationship Type="http://schemas.openxmlformats.org/officeDocument/2006/relationships/image" Id="rId164" Target="media/rId164.png" /><Relationship Type="http://schemas.openxmlformats.org/officeDocument/2006/relationships/image" Id="rId68" Target="media/rId68.png" /><Relationship Type="http://schemas.openxmlformats.org/officeDocument/2006/relationships/image" Id="rId127" Target="media/rId127.png" /><Relationship Type="http://schemas.openxmlformats.org/officeDocument/2006/relationships/image" Id="rId147" Target="media/rId147.png" /><Relationship Type="http://schemas.openxmlformats.org/officeDocument/2006/relationships/image" Id="rId54" Target="media/rId54.png" /><Relationship Type="http://schemas.openxmlformats.org/officeDocument/2006/relationships/image" Id="rId134" Target="media/rId1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2024-07-27T15:24:55Z</dcterms:created>
  <dcterms:modified xsi:type="dcterms:W3CDTF">2024-07-27T15:24:55Z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