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60" w:line="360" w:lineRule="auto"/>
        <w:jc w:val="left"/>
      </w:pPr>
      <w:r>
        <w:rPr>
          <w:rFonts w:ascii="Arial" w:eastAsia="Arial" w:hAnsi="Arial" w:cs="Arial"/>
          <w:b/>
          <w:bCs/>
          <w:color w:val="000000"/>
        </w:rPr>
        <w:t xml:space="preserve">EXCELENTÍSSIMA SENHORA DESEMBARGADORA MARIA DE LOURDES PINHO MEDAUAR</w:t>
      </w:r>
    </w:p>
    <w:p>
      <w:pPr>
        <w:spacing w:before="0" w:after="60" w:line="360" w:lineRule="auto"/>
        <w:jc w:val="left"/>
      </w:pPr>
      <w:r>
        <w:rPr>
          <w:rFonts w:ascii="Arial" w:eastAsia="Arial" w:hAnsi="Arial" w:cs="Arial"/>
          <w:b/>
          <w:bCs/>
          <w:color w:val="000000"/>
        </w:rPr>
        <w:t xml:space="preserve">RELATORA — PRIMEIRA CÂMARA CÍVEL DO EGRÉGIO TRIBUNAL DE JUSTIÇA DO ESTADO DA BAHIA</w:t>
      </w:r>
    </w:p>
    <w:p>
      <w:pPr>
        <w:spacing w:before="0" w:after="120" w:line="360" w:lineRule="auto"/>
        <w:jc w:val="left"/>
      </w:pPr>
    </w:p>
    <w:p>
      <w:pPr>
        <w:spacing w:before="0" w:after="40" w:line="360" w:lineRule="auto"/>
        <w:jc w:val="left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Apelação Cível n.º: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8046551-44.2024.8.05.0001 (origem: 7ª Vara Cível e Comercial da Comarca de Salvador/BA)</w:t>
      </w:r>
    </w:p>
    <w:p>
      <w:pPr>
        <w:spacing w:before="0" w:after="40" w:line="360" w:lineRule="auto"/>
        <w:jc w:val="left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Tutela Antecipada Antecedente n.º: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8022691-46.2026.8.05.0000</w:t>
      </w:r>
    </w:p>
    <w:p>
      <w:pPr>
        <w:spacing w:before="0" w:after="40" w:line="360" w:lineRule="auto"/>
        <w:jc w:val="left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Ação: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Declaratória de Nulidade de Reajuste c/c Repetição de Indébito</w:t>
      </w:r>
    </w:p>
    <w:p>
      <w:pPr>
        <w:spacing w:before="0" w:after="40" w:line="360" w:lineRule="auto"/>
        <w:jc w:val="left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Apelante: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WAGNER MOREIRA CAMPOS</w:t>
      </w:r>
    </w:p>
    <w:p>
      <w:pPr>
        <w:spacing w:before="0" w:after="40" w:line="360" w:lineRule="auto"/>
        <w:jc w:val="left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Apelada: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CASSI — CAIXA DE ASSISTÊNCIA DOS FUNCIONÁRIOS DO BANCO DO BRASIL</w:t>
      </w:r>
    </w:p>
    <w:p>
      <w:pPr>
        <w:spacing w:before="240" w:after="240" w:line="360" w:lineRule="auto"/>
        <w:jc w:val="center"/>
      </w:pPr>
      <w:r>
        <w:rPr>
          <w:rFonts w:ascii="Arial" w:eastAsia="Arial" w:hAnsi="Arial" w:cs="Arial"/>
          <w:b/>
          <w:bCs/>
          <w:color w:val="000000"/>
        </w:rPr>
        <w:t xml:space="preserve">COMUNICAÇÃO DE DESCUMPRIMENTO DA TUTELA RECURSAL E DE FATO NOVO (ART. 493 DO CPC)</w:t>
      </w:r>
    </w:p>
    <w:p>
      <w:pPr>
        <w:spacing w:before="0" w:after="120" w:line="360" w:lineRule="auto"/>
        <w:ind w:left="0" w:firstLine="851"/>
        <w:jc w:val="both"/>
      </w:pPr>
      <w:r>
        <w:rPr>
          <w:rFonts w:ascii="Arial" w:eastAsia="Arial" w:hAnsi="Arial" w:cs="Arial"/>
          <w:b/>
          <w:bCs/>
          <w:color w:val="000000"/>
        </w:rPr>
        <w:t xml:space="preserve">WAGNER MOREIRA CAMPOS</w:t>
      </w:r>
      <w:r>
        <w:rPr>
          <w:rFonts w:ascii="Arial" w:eastAsia="Arial" w:hAnsi="Arial" w:cs="Arial"/>
          <w:color w:val="000000"/>
        </w:rPr>
        <w:t xml:space="preserve">, já qualificado nos autos da apelação em epígrafe, por sua advogada infra-assinada, vem, respeitosamente, à presença de Vossa Excelência, </w:t>
      </w:r>
      <w:r>
        <w:rPr>
          <w:rFonts w:ascii="Arial" w:eastAsia="Arial" w:hAnsi="Arial" w:cs="Arial"/>
          <w:b/>
          <w:bCs/>
          <w:color w:val="000000"/>
        </w:rPr>
        <w:t xml:space="preserve">comunicar o descumprimento da tutela recursal</w:t>
      </w:r>
      <w:r>
        <w:rPr>
          <w:rFonts w:ascii="Arial" w:eastAsia="Arial" w:hAnsi="Arial" w:cs="Arial"/>
          <w:color w:val="000000"/>
        </w:rPr>
        <w:t xml:space="preserve"> concedida por esta Relatoria e </w:t>
      </w:r>
      <w:r>
        <w:rPr>
          <w:rFonts w:ascii="Arial" w:eastAsia="Arial" w:hAnsi="Arial" w:cs="Arial"/>
          <w:b/>
          <w:bCs/>
          <w:color w:val="000000"/>
        </w:rPr>
        <w:t xml:space="preserve">noticiar fato novo</w:t>
      </w:r>
      <w:r>
        <w:rPr>
          <w:rFonts w:ascii="Arial" w:eastAsia="Arial" w:hAnsi="Arial" w:cs="Arial"/>
          <w:color w:val="000000"/>
        </w:rPr>
        <w:t xml:space="preserve"> superveniente, consistente no comunicado emitido pela própria Apelada em 23/09/2026, requerendo as providências a seguir.</w:t>
      </w:r>
    </w:p>
    <w:p>
      <w:pPr>
        <w:keepNext/>
        <w:spacing w:before="200" w:after="120" w:line="360" w:lineRule="auto"/>
        <w:jc w:val="left"/>
      </w:pPr>
      <w:r>
        <w:rPr>
          <w:rFonts w:ascii="Arial" w:eastAsia="Arial" w:hAnsi="Arial" w:cs="Arial"/>
          <w:b/>
          <w:bCs/>
          <w:color w:val="000000"/>
        </w:rPr>
        <w:t xml:space="preserve">I – DA TUTELA RECURSAL CONCEDIDA</w:t>
      </w:r>
    </w:p>
    <w:p>
      <w:pPr>
        <w:spacing w:before="0" w:after="120" w:line="360" w:lineRule="auto"/>
        <w:ind w:left="0" w:firstLine="851"/>
        <w:jc w:val="both"/>
      </w:pPr>
      <w:r>
        <w:rPr>
          <w:rFonts w:ascii="Arial" w:eastAsia="Arial" w:hAnsi="Arial" w:cs="Arial"/>
          <w:color w:val="000000"/>
        </w:rPr>
        <w:t xml:space="preserve">Por decisão proferida nos autos da Tutela Antecipada Antecedente n.º 8022691-46.2026.8.05.0000, em abril de 2026, Vossa Excelência concedeu efeito suspensivo ativo à apelação, nos termos do art. 1.012, § 4º, do CPC, determinando que a Apelada (i) se abstivesse de aplicar os reajustes por sinistralidade e financeiro sobre a apólice do Apelante, sem a devida comprovação, e (ii) emitisse as mensalidades vincendas com base no valor apurado pelo índice FIPE Saúde, de </w:t>
      </w:r>
      <w:r>
        <w:rPr>
          <w:rFonts w:ascii="Arial" w:eastAsia="Arial" w:hAnsi="Arial" w:cs="Arial"/>
          <w:b/>
          <w:bCs/>
          <w:color w:val="000000"/>
        </w:rPr>
        <w:t xml:space="preserve">R$ 790,60</w:t>
      </w:r>
      <w:r>
        <w:rPr>
          <w:rFonts w:ascii="Arial" w:eastAsia="Arial" w:hAnsi="Arial" w:cs="Arial"/>
          <w:color w:val="000000"/>
        </w:rPr>
        <w:t xml:space="preserve"> (setecentos e noventa reais e sessenta centavos), no prazo de 10 (dez) dias, </w:t>
      </w:r>
      <w:r>
        <w:rPr>
          <w:rFonts w:ascii="Arial" w:eastAsia="Arial" w:hAnsi="Arial" w:cs="Arial"/>
          <w:b/>
          <w:bCs/>
          <w:color w:val="000000"/>
        </w:rPr>
        <w:t xml:space="preserve">sob multa diária de R$ 1.000,00</w:t>
      </w:r>
      <w:r>
        <w:rPr>
          <w:rFonts w:ascii="Arial" w:eastAsia="Arial" w:hAnsi="Arial" w:cs="Arial"/>
          <w:color w:val="000000"/>
        </w:rPr>
        <w:t xml:space="preserve"> (mil reais).</w:t>
      </w:r>
    </w:p>
    <w:p>
      <w:pPr>
        <w:spacing w:before="0" w:after="120" w:line="360" w:lineRule="auto"/>
        <w:ind w:left="0" w:firstLine="851"/>
        <w:jc w:val="both"/>
      </w:pPr>
      <w:r>
        <w:rPr>
          <w:rFonts w:ascii="Arial" w:eastAsia="Arial" w:hAnsi="Arial" w:cs="Arial"/>
          <w:color w:val="000000"/>
        </w:rPr>
        <w:t xml:space="preserve">A decisão foi publicada em 13/04/2026, e o prazo para cumprimento expirou em 27/04/2026. A multa passou a incidir, portanto, a partir de 28/04/2026.</w:t>
      </w:r>
    </w:p>
    <w:p>
      <w:pPr>
        <w:keepNext/>
        <w:spacing w:before="200" w:after="120" w:line="360" w:lineRule="auto"/>
        <w:jc w:val="left"/>
      </w:pPr>
      <w:r>
        <w:rPr>
          <w:rFonts w:ascii="Arial" w:eastAsia="Arial" w:hAnsi="Arial" w:cs="Arial"/>
          <w:b/>
          <w:bCs/>
          <w:color w:val="000000"/>
        </w:rPr>
        <w:t xml:space="preserve">II – DO DESCUMPRIMENTO</w:t>
      </w:r>
    </w:p>
    <w:p>
      <w:pPr>
        <w:spacing w:before="0" w:after="120" w:line="360" w:lineRule="auto"/>
        <w:ind w:left="0" w:firstLine="851"/>
        <w:jc w:val="both"/>
      </w:pPr>
      <w:r>
        <w:rPr>
          <w:rFonts w:ascii="Arial" w:eastAsia="Arial" w:hAnsi="Arial" w:cs="Arial"/>
          <w:color w:val="000000"/>
        </w:rPr>
        <w:t xml:space="preserve">Escoado o prazo, a Apelada não emitiu as mensalidades no valor determinado. Ao contrário, manteve a cobrança em patamar superior ao fixado por esta Relatoria e ainda promoveu novo aumento no curso do descumprimento:</w:t>
      </w:r>
    </w:p>
    <w:p>
      <w:pPr>
        <w:spacing w:before="0" w:after="120" w:line="360" w:lineRule="auto"/>
        <w:ind w:left="567" w:firstLine="0"/>
        <w:jc w:val="both"/>
      </w:pPr>
      <w:r>
        <w:rPr>
          <w:rFonts w:ascii="Arial" w:eastAsia="Arial" w:hAnsi="Arial" w:cs="Arial"/>
          <w:color w:val="000000"/>
        </w:rPr>
        <w:t xml:space="preserve">a) em 03/08/2026, o Apelante pagou </w:t>
      </w:r>
      <w:r>
        <w:rPr>
          <w:rFonts w:ascii="Arial" w:eastAsia="Arial" w:hAnsi="Arial" w:cs="Arial"/>
          <w:b/>
          <w:bCs/>
          <w:color w:val="000000"/>
        </w:rPr>
        <w:t xml:space="preserve">R$ 984,04</w:t>
      </w:r>
      <w:r>
        <w:rPr>
          <w:rFonts w:ascii="Arial" w:eastAsia="Arial" w:hAnsi="Arial" w:cs="Arial"/>
          <w:color w:val="000000"/>
        </w:rPr>
        <w:t xml:space="preserve">, valor </w:t>
      </w:r>
      <w:r>
        <w:rPr>
          <w:rFonts w:ascii="Arial" w:eastAsia="Arial" w:hAnsi="Arial" w:cs="Arial"/>
          <w:b/>
          <w:bCs/>
          <w:color w:val="000000"/>
        </w:rPr>
        <w:t xml:space="preserve">R$ 193,44 superior</w:t>
      </w:r>
      <w:r>
        <w:rPr>
          <w:rFonts w:ascii="Arial" w:eastAsia="Arial" w:hAnsi="Arial" w:cs="Arial"/>
          <w:color w:val="000000"/>
        </w:rPr>
        <w:t xml:space="preserve"> ao determinado (Doc. 1);</w:t>
      </w:r>
    </w:p>
    <w:p>
      <w:pPr>
        <w:spacing w:before="0" w:after="120" w:line="360" w:lineRule="auto"/>
        <w:ind w:left="567" w:firstLine="0"/>
        <w:jc w:val="both"/>
      </w:pPr>
      <w:r>
        <w:rPr>
          <w:rFonts w:ascii="Arial" w:eastAsia="Arial" w:hAnsi="Arial" w:cs="Arial"/>
          <w:color w:val="000000"/>
        </w:rPr>
        <w:t xml:space="preserve">b) em 03/09/2026, sem comunicação prévia ao beneficiário, a Apelada efetivou novo reajuste unilateral de 4,086%, elevando a mensalidade de R$ 984,04 para </w:t>
      </w:r>
      <w:r>
        <w:rPr>
          <w:rFonts w:ascii="Arial" w:eastAsia="Arial" w:hAnsi="Arial" w:cs="Arial"/>
          <w:b/>
          <w:bCs/>
          <w:color w:val="000000"/>
        </w:rPr>
        <w:t xml:space="preserve">R$ 1.024,25</w:t>
      </w:r>
      <w:r>
        <w:rPr>
          <w:rFonts w:ascii="Arial" w:eastAsia="Arial" w:hAnsi="Arial" w:cs="Arial"/>
          <w:color w:val="000000"/>
        </w:rPr>
        <w:t xml:space="preserve">, valor </w:t>
      </w:r>
      <w:r>
        <w:rPr>
          <w:rFonts w:ascii="Arial" w:eastAsia="Arial" w:hAnsi="Arial" w:cs="Arial"/>
          <w:b/>
          <w:bCs/>
          <w:color w:val="000000"/>
        </w:rPr>
        <w:t xml:space="preserve">R$ 233,65 superior</w:t>
      </w:r>
      <w:r>
        <w:rPr>
          <w:rFonts w:ascii="Arial" w:eastAsia="Arial" w:hAnsi="Arial" w:cs="Arial"/>
          <w:color w:val="000000"/>
        </w:rPr>
        <w:t xml:space="preserve"> ao fixado judicialmente (Doc. 2).</w:t>
      </w:r>
    </w:p>
    <w:p>
      <w:pPr>
        <w:spacing w:before="0" w:after="120" w:line="360" w:lineRule="auto"/>
        <w:ind w:left="0" w:firstLine="851"/>
        <w:jc w:val="both"/>
      </w:pPr>
      <w:r>
        <w:rPr>
          <w:rFonts w:ascii="Arial" w:eastAsia="Arial" w:hAnsi="Arial" w:cs="Arial"/>
          <w:color w:val="000000"/>
        </w:rPr>
        <w:t xml:space="preserve">Paralelamente, o descumprimento foi noticiado ao Juízo de origem.</w:t>
      </w:r>
    </w:p>
    <w:p>
      <w:pPr>
        <w:keepNext/>
        <w:spacing w:before="200" w:after="120" w:line="360" w:lineRule="auto"/>
        <w:jc w:val="left"/>
      </w:pPr>
      <w:r>
        <w:rPr>
          <w:rFonts w:ascii="Arial" w:eastAsia="Arial" w:hAnsi="Arial" w:cs="Arial"/>
          <w:b/>
          <w:bCs/>
          <w:color w:val="000000"/>
        </w:rPr>
        <w:t xml:space="preserve">III – DO FATO NOVO: O COMUNICADO DA PRÓPRIA APELADA (23/09/2026)</w:t>
      </w:r>
    </w:p>
    <w:p>
      <w:pPr>
        <w:spacing w:before="0" w:after="120" w:line="360" w:lineRule="auto"/>
        <w:ind w:left="0" w:firstLine="851"/>
        <w:jc w:val="both"/>
      </w:pPr>
      <w:r>
        <w:rPr>
          <w:rFonts w:ascii="Arial" w:eastAsia="Arial" w:hAnsi="Arial" w:cs="Arial"/>
          <w:color w:val="000000"/>
        </w:rPr>
        <w:t xml:space="preserve">Em 24/09/2026, o Apelante recebeu, por e-mail, comunicado da CASSI — Unidade Bahia, datado de 23/09/2026 (Docs. 3 e 4), no qual a Apelada, referindo-se à presente ação judicial, “comunica cumprimento de decisão judicial” que determina a emissão dos boletos das mensalidades vincendas com base no valor apurado pelo FIPE Saúde, de R$ 790,60, informa que a mensalidade com vencimento em </w:t>
      </w:r>
      <w:r>
        <w:rPr>
          <w:rFonts w:ascii="Arial" w:eastAsia="Arial" w:hAnsi="Arial" w:cs="Arial"/>
          <w:b/>
          <w:bCs/>
          <w:color w:val="000000"/>
        </w:rPr>
        <w:t xml:space="preserve">03/10/2026</w:t>
      </w:r>
      <w:r>
        <w:rPr>
          <w:rFonts w:ascii="Arial" w:eastAsia="Arial" w:hAnsi="Arial" w:cs="Arial"/>
          <w:color w:val="000000"/>
        </w:rPr>
        <w:t xml:space="preserve"> corresponde a esse valor, que os futuros reajustes observarão os índices FIPE Saúde e recomenda desconsiderar boletos com valores divergentes.</w:t>
      </w:r>
    </w:p>
    <w:p>
      <w:pPr>
        <w:spacing w:before="0" w:after="120" w:line="360" w:lineRule="auto"/>
        <w:ind w:left="0" w:firstLine="851"/>
        <w:jc w:val="both"/>
      </w:pPr>
      <w:r>
        <w:rPr>
          <w:rFonts w:ascii="Arial" w:eastAsia="Arial" w:hAnsi="Arial" w:cs="Arial"/>
          <w:color w:val="000000"/>
        </w:rPr>
        <w:t xml:space="preserve">O comunicado, embora relevante, reforça o descumprimento em vez de afastá-lo, por quatro razões:</w:t>
      </w:r>
    </w:p>
    <w:p>
      <w:pPr>
        <w:spacing w:before="0" w:after="120" w:line="360" w:lineRule="auto"/>
        <w:ind w:left="0" w:firstLine="851"/>
        <w:jc w:val="both"/>
      </w:pPr>
      <w:r>
        <w:rPr>
          <w:rFonts w:ascii="Arial" w:eastAsia="Arial" w:hAnsi="Arial" w:cs="Arial"/>
          <w:b/>
          <w:bCs/>
          <w:color w:val="000000"/>
        </w:rPr>
        <w:t xml:space="preserve">Primeira</w:t>
      </w:r>
      <w:r>
        <w:rPr>
          <w:rFonts w:ascii="Arial" w:eastAsia="Arial" w:hAnsi="Arial" w:cs="Arial"/>
          <w:color w:val="000000"/>
        </w:rPr>
        <w:t xml:space="preserve">, constitui </w:t>
      </w:r>
      <w:r>
        <w:rPr>
          <w:rFonts w:ascii="Arial" w:eastAsia="Arial" w:hAnsi="Arial" w:cs="Arial"/>
          <w:b/>
          <w:bCs/>
          <w:color w:val="000000"/>
        </w:rPr>
        <w:t xml:space="preserve">reconhecimento expresso, pela própria Apelada, de que a ordem judicial existe e é exigível, cujo cumprimento só agora foi anunciado</w:t>
      </w:r>
      <w:r>
        <w:rPr>
          <w:rFonts w:ascii="Arial" w:eastAsia="Arial" w:hAnsi="Arial" w:cs="Arial"/>
          <w:color w:val="000000"/>
        </w:rPr>
        <w:t xml:space="preserve">, decorridos 149 (cento e quarenta e nove) dias do início da incidência da multa (28/04/2026 a 23/09/2026).</w:t>
      </w:r>
    </w:p>
    <w:p>
      <w:pPr>
        <w:spacing w:before="0" w:after="120" w:line="360" w:lineRule="auto"/>
        <w:ind w:left="0" w:firstLine="851"/>
        <w:jc w:val="both"/>
      </w:pPr>
      <w:r>
        <w:rPr>
          <w:rFonts w:ascii="Arial" w:eastAsia="Arial" w:hAnsi="Arial" w:cs="Arial"/>
          <w:b/>
          <w:bCs/>
          <w:color w:val="000000"/>
        </w:rPr>
        <w:t xml:space="preserve">Segunda</w:t>
      </w:r>
      <w:r>
        <w:rPr>
          <w:rFonts w:ascii="Arial" w:eastAsia="Arial" w:hAnsi="Arial" w:cs="Arial"/>
          <w:color w:val="000000"/>
        </w:rPr>
        <w:t xml:space="preserve">, o cumprimento é </w:t>
      </w:r>
      <w:r>
        <w:rPr>
          <w:rFonts w:ascii="Arial" w:eastAsia="Arial" w:hAnsi="Arial" w:cs="Arial"/>
          <w:b/>
          <w:bCs/>
          <w:color w:val="000000"/>
        </w:rPr>
        <w:t xml:space="preserve">tardio e parcial</w:t>
      </w:r>
      <w:r>
        <w:rPr>
          <w:rFonts w:ascii="Arial" w:eastAsia="Arial" w:hAnsi="Arial" w:cs="Arial"/>
          <w:color w:val="000000"/>
        </w:rPr>
        <w:t xml:space="preserve">: alcança somente as mensalidades vincendas a partir de 03/10/2026, sem tratar da restituição ou compensação das diferenças cobradas a maior desde o termo do prazo, incluindo o acréscimo de setembro/2026.</w:t>
      </w:r>
    </w:p>
    <w:p>
      <w:pPr>
        <w:spacing w:before="0" w:after="120" w:line="360" w:lineRule="auto"/>
        <w:ind w:left="0" w:firstLine="851"/>
        <w:jc w:val="both"/>
      </w:pPr>
      <w:r>
        <w:rPr>
          <w:rFonts w:ascii="Arial" w:eastAsia="Arial" w:hAnsi="Arial" w:cs="Arial"/>
          <w:b/>
          <w:bCs/>
          <w:color w:val="000000"/>
        </w:rPr>
        <w:t xml:space="preserve">Terceira</w:t>
      </w:r>
      <w:r>
        <w:rPr>
          <w:rFonts w:ascii="Arial" w:eastAsia="Arial" w:hAnsi="Arial" w:cs="Arial"/>
          <w:color w:val="000000"/>
        </w:rPr>
        <w:t xml:space="preserve">, o comunicado é </w:t>
      </w:r>
      <w:r>
        <w:rPr>
          <w:rFonts w:ascii="Arial" w:eastAsia="Arial" w:hAnsi="Arial" w:cs="Arial"/>
          <w:b/>
          <w:bCs/>
          <w:color w:val="000000"/>
        </w:rPr>
        <w:t xml:space="preserve">silente quanto à multa diária</w:t>
      </w:r>
      <w:r>
        <w:rPr>
          <w:rFonts w:ascii="Arial" w:eastAsia="Arial" w:hAnsi="Arial" w:cs="Arial"/>
          <w:color w:val="000000"/>
        </w:rPr>
        <w:t xml:space="preserve"> já incidente, cujo termo final somente ocorrerá com a comprovação do efetivo cumprimento, isto é, com a emissão e a cobrança do boleto de outubro/2026 no valor de R$ 790,60.</w:t>
      </w:r>
    </w:p>
    <w:p>
      <w:pPr>
        <w:spacing w:before="0" w:after="120" w:line="360" w:lineRule="auto"/>
        <w:ind w:left="0" w:firstLine="851"/>
        <w:jc w:val="both"/>
      </w:pPr>
      <w:r>
        <w:rPr>
          <w:rFonts w:ascii="Arial" w:eastAsia="Arial" w:hAnsi="Arial" w:cs="Arial"/>
          <w:b/>
          <w:bCs/>
          <w:color w:val="000000"/>
        </w:rPr>
        <w:t xml:space="preserve">Quarta</w:t>
      </w:r>
      <w:r>
        <w:rPr>
          <w:rFonts w:ascii="Arial" w:eastAsia="Arial" w:hAnsi="Arial" w:cs="Arial"/>
          <w:color w:val="000000"/>
        </w:rPr>
        <w:t xml:space="preserve">, a Apelada não apresentou qualquer justa causa para o descumprimento durante o período, nem noticiou fato impeditivo à observância da ordem.</w:t>
      </w:r>
    </w:p>
    <w:p>
      <w:pPr>
        <w:keepNext/>
        <w:spacing w:before="200" w:after="120" w:line="360" w:lineRule="auto"/>
        <w:jc w:val="left"/>
      </w:pPr>
      <w:r>
        <w:rPr>
          <w:rFonts w:ascii="Arial" w:eastAsia="Arial" w:hAnsi="Arial" w:cs="Arial"/>
          <w:b/>
          <w:bCs/>
          <w:color w:val="000000"/>
        </w:rPr>
        <w:t xml:space="preserve">IV – DA MULTA DIÁRIA</w:t>
      </w:r>
    </w:p>
    <w:p>
      <w:pPr>
        <w:spacing w:before="0" w:after="120" w:line="360" w:lineRule="auto"/>
        <w:ind w:left="0" w:firstLine="851"/>
        <w:jc w:val="both"/>
      </w:pPr>
      <w:r>
        <w:rPr>
          <w:rFonts w:ascii="Arial" w:eastAsia="Arial" w:hAnsi="Arial" w:cs="Arial"/>
          <w:color w:val="000000"/>
        </w:rPr>
        <w:t xml:space="preserve">A multa de R$ 1.000,00 por dia foi fixada nos termos do art. 537 do CPC e visa a assegurar a efetividade da tutela concedida. O cumprimento tardio da obrigação não apaga a multa já incidida durante a mora, que decorre do próprio inadimplemento da ordem no prazo assinado. Até 23/09/2026, data do comunicado da Apelada, decorreram </w:t>
      </w:r>
      <w:r>
        <w:rPr>
          <w:rFonts w:ascii="Arial" w:eastAsia="Arial" w:hAnsi="Arial" w:cs="Arial"/>
          <w:b/>
          <w:bCs/>
          <w:color w:val="000000"/>
        </w:rPr>
        <w:t xml:space="preserve">149 dias de descumprimento, o que corresponde a, no mínimo, R$ 149.000,00</w:t>
      </w:r>
      <w:r>
        <w:rPr>
          <w:rFonts w:ascii="Arial" w:eastAsia="Arial" w:hAnsi="Arial" w:cs="Arial"/>
          <w:color w:val="000000"/>
        </w:rPr>
        <w:t xml:space="preserve"> (cento e quarenta e nove mil reais), sem prejuízo do período subsequente até a comprovação do efetivo cumprimento. A decisão que fixa a multa é passível de cumprimento provisório (art. 537, § 3º, do CPC).</w:t>
      </w:r>
    </w:p>
    <w:p>
      <w:pPr>
        <w:spacing w:before="0" w:after="120" w:line="360" w:lineRule="auto"/>
        <w:ind w:left="0" w:firstLine="851"/>
        <w:jc w:val="both"/>
      </w:pPr>
      <w:r>
        <w:rPr>
          <w:rFonts w:ascii="Arial" w:eastAsia="Arial" w:hAnsi="Arial" w:cs="Arial"/>
          <w:color w:val="000000"/>
        </w:rPr>
        <w:t xml:space="preserve">Registra-se, ainda, que o descumprimento reiterado de decisão judicial, de natureza provisória, configura, em tese, violação ao dever previsto no art. 77, inciso IV, do CPC, sujeitando o responsável às sanções do § 2º do mesmo dispositivo.</w:t>
      </w:r>
    </w:p>
    <w:p>
      <w:pPr>
        <w:keepNext/>
        <w:spacing w:before="200" w:after="120" w:line="360" w:lineRule="auto"/>
        <w:jc w:val="left"/>
      </w:pPr>
      <w:r>
        <w:rPr>
          <w:rFonts w:ascii="Arial" w:eastAsia="Arial" w:hAnsi="Arial" w:cs="Arial"/>
          <w:b/>
          <w:bCs/>
          <w:color w:val="000000"/>
        </w:rPr>
        <w:t xml:space="preserve">V – DOS REQUERIMENTOS</w:t>
      </w:r>
    </w:p>
    <w:p>
      <w:pPr>
        <w:spacing w:before="0" w:after="120" w:line="360" w:lineRule="auto"/>
        <w:ind w:left="0" w:firstLine="851"/>
        <w:jc w:val="both"/>
      </w:pPr>
      <w:r>
        <w:rPr>
          <w:rFonts w:ascii="Arial" w:eastAsia="Arial" w:hAnsi="Arial" w:cs="Arial"/>
          <w:color w:val="000000"/>
        </w:rPr>
        <w:t xml:space="preserve">Ante o exposto, requer o Apelante:</w:t>
      </w:r>
    </w:p>
    <w:p>
      <w:pPr>
        <w:spacing w:before="0" w:after="120" w:line="360" w:lineRule="auto"/>
        <w:ind w:left="567" w:firstLine="0"/>
        <w:jc w:val="both"/>
      </w:pPr>
      <w:r>
        <w:rPr>
          <w:rFonts w:ascii="Arial" w:eastAsia="Arial" w:hAnsi="Arial" w:cs="Arial"/>
          <w:color w:val="000000"/>
        </w:rPr>
        <w:t xml:space="preserve">1. a juntada dos documentos anexos e a </w:t>
      </w:r>
      <w:r>
        <w:rPr>
          <w:rFonts w:ascii="Arial" w:eastAsia="Arial" w:hAnsi="Arial" w:cs="Arial"/>
          <w:b/>
          <w:bCs/>
          <w:color w:val="000000"/>
        </w:rPr>
        <w:t xml:space="preserve">ciência a Vossa Excelência do descumprimento</w:t>
      </w:r>
      <w:r>
        <w:rPr>
          <w:rFonts w:ascii="Arial" w:eastAsia="Arial" w:hAnsi="Arial" w:cs="Arial"/>
          <w:color w:val="000000"/>
        </w:rPr>
        <w:t xml:space="preserve"> da tutela recursal no período de 28/04/2026 a 23/09/2026, bem como do comunicado emitido pela Apelada em 23/09/2026, recebido em 24/09/2026, como fato novo (art. 493 do CPC);</w:t>
      </w:r>
    </w:p>
    <w:p>
      <w:pPr>
        <w:spacing w:before="0" w:after="120" w:line="360" w:lineRule="auto"/>
        <w:ind w:left="567" w:firstLine="0"/>
        <w:jc w:val="both"/>
      </w:pPr>
      <w:r>
        <w:rPr>
          <w:rFonts w:ascii="Arial" w:eastAsia="Arial" w:hAnsi="Arial" w:cs="Arial"/>
          <w:color w:val="000000"/>
        </w:rPr>
        <w:t xml:space="preserve">2. a intimação da CASSI para que, no prazo de 48 (quarenta e oito) horas, </w:t>
      </w:r>
      <w:r>
        <w:rPr>
          <w:rFonts w:ascii="Arial" w:eastAsia="Arial" w:hAnsi="Arial" w:cs="Arial"/>
          <w:b/>
          <w:bCs/>
          <w:color w:val="000000"/>
        </w:rPr>
        <w:t xml:space="preserve">comprove nos autos o cumprimento integral da decisão</w:t>
      </w:r>
      <w:r>
        <w:rPr>
          <w:rFonts w:ascii="Arial" w:eastAsia="Arial" w:hAnsi="Arial" w:cs="Arial"/>
          <w:color w:val="000000"/>
        </w:rPr>
        <w:t xml:space="preserve">, mediante a juntada do boleto e do comprovante de cobrança do valor de R$ 790,60 relativo a outubro/2026, e </w:t>
      </w:r>
      <w:r>
        <w:rPr>
          <w:rFonts w:ascii="Arial" w:eastAsia="Arial" w:hAnsi="Arial" w:cs="Arial"/>
          <w:b/>
          <w:bCs/>
          <w:color w:val="000000"/>
        </w:rPr>
        <w:t xml:space="preserve">compense ou restitua as diferenças</w:t>
      </w:r>
      <w:r>
        <w:rPr>
          <w:rFonts w:ascii="Arial" w:eastAsia="Arial" w:hAnsi="Arial" w:cs="Arial"/>
          <w:color w:val="000000"/>
        </w:rPr>
        <w:t xml:space="preserve"> cobradas a maior desde 28/04/2026, inclusive o acréscimo de setembro/2026;</w:t>
      </w:r>
    </w:p>
    <w:p>
      <w:pPr>
        <w:spacing w:before="0" w:after="120" w:line="360" w:lineRule="auto"/>
        <w:ind w:left="567" w:firstLine="0"/>
        <w:jc w:val="both"/>
      </w:pPr>
      <w:r>
        <w:rPr>
          <w:rFonts w:ascii="Arial" w:eastAsia="Arial" w:hAnsi="Arial" w:cs="Arial"/>
          <w:color w:val="000000"/>
        </w:rPr>
        <w:t xml:space="preserve">3. seja </w:t>
      </w:r>
      <w:r>
        <w:rPr>
          <w:rFonts w:ascii="Arial" w:eastAsia="Arial" w:hAnsi="Arial" w:cs="Arial"/>
          <w:b/>
          <w:bCs/>
          <w:color w:val="000000"/>
        </w:rPr>
        <w:t xml:space="preserve">confirmada a incidência da multa diária de R$ 1.000,00 desde 28/04/2026</w:t>
      </w:r>
      <w:r>
        <w:rPr>
          <w:rFonts w:ascii="Arial" w:eastAsia="Arial" w:hAnsi="Arial" w:cs="Arial"/>
          <w:color w:val="000000"/>
        </w:rPr>
        <w:t xml:space="preserve"> até a data da comprovação do efetivo cumprimento, correspondendo, ao menos, a R$ 149.000,00 até 23/09/2026, ficando reservada ao Apelante a execução do crédito respectivo;</w:t>
      </w:r>
    </w:p>
    <w:p>
      <w:pPr>
        <w:spacing w:before="0" w:after="120" w:line="360" w:lineRule="auto"/>
        <w:ind w:left="567" w:firstLine="0"/>
        <w:jc w:val="both"/>
      </w:pPr>
      <w:r>
        <w:rPr>
          <w:rFonts w:ascii="Arial" w:eastAsia="Arial" w:hAnsi="Arial" w:cs="Arial"/>
          <w:color w:val="000000"/>
        </w:rPr>
        <w:t xml:space="preserve">4. seja determinado que a Apelada se abstenha de aplicar qualquer novo reajuste à mensalidade do Apelante que não observe a decisão, sob pena de majoração da multa;</w:t>
      </w:r>
    </w:p>
    <w:p>
      <w:pPr>
        <w:spacing w:before="0" w:after="120" w:line="360" w:lineRule="auto"/>
        <w:ind w:left="567" w:firstLine="0"/>
        <w:jc w:val="both"/>
      </w:pPr>
      <w:r>
        <w:rPr>
          <w:rFonts w:ascii="Arial" w:eastAsia="Arial" w:hAnsi="Arial" w:cs="Arial"/>
          <w:color w:val="000000"/>
        </w:rPr>
        <w:t xml:space="preserve">5. seja comunicado o Juízo da 7ª Vara Cível e Comercial da Comarca de Salvador/BA, para as providências de cumprimento e de execução da multa;</w:t>
      </w:r>
    </w:p>
    <w:p>
      <w:pPr>
        <w:spacing w:before="0" w:after="120" w:line="360" w:lineRule="auto"/>
        <w:ind w:left="567" w:firstLine="0"/>
        <w:jc w:val="both"/>
      </w:pPr>
      <w:r>
        <w:rPr>
          <w:rFonts w:ascii="Arial" w:eastAsia="Arial" w:hAnsi="Arial" w:cs="Arial"/>
          <w:color w:val="000000"/>
        </w:rPr>
        <w:t xml:space="preserve">6. se assim entender Vossa Excelência, a apreciação da incidência do art. 77, inciso IV e § 2º, do CPC.</w:t>
      </w:r>
    </w:p>
    <w:p>
      <w:pPr>
        <w:spacing w:before="0" w:after="120" w:line="360" w:lineRule="auto"/>
        <w:ind w:left="0" w:firstLine="851"/>
        <w:jc w:val="both"/>
      </w:pPr>
      <w:r>
        <w:rPr>
          <w:rFonts w:ascii="Arial" w:eastAsia="Arial" w:hAnsi="Arial" w:cs="Arial"/>
          <w:color w:val="000000"/>
        </w:rPr>
        <w:t xml:space="preserve">Documentos anexos: Doc. 1 – comprovante de pagamento CASSI, R$ 984,04 (03/08/2026); Doc. 2 – lançamento CASSI, R$ 1.024,25 (03/09/2026); Doc. 3 – comunicado da CASSI — Unidade Bahia, de 23/09/2026; Doc. 4 – e-mail de 24/09/2026 encaminhando o comunicado.</w:t>
      </w:r>
    </w:p>
    <w:p>
      <w:pPr>
        <w:spacing w:before="0" w:after="120" w:line="360" w:lineRule="auto"/>
        <w:jc w:val="left"/>
      </w:pPr>
    </w:p>
    <w:p>
      <w:pPr>
        <w:spacing w:before="0" w:after="60" w:line="360" w:lineRule="auto"/>
        <w:jc w:val="center"/>
      </w:pPr>
      <w:r>
        <w:rPr>
          <w:rFonts w:ascii="Arial" w:eastAsia="Arial" w:hAnsi="Arial" w:cs="Arial"/>
          <w:color w:val="000000"/>
        </w:rPr>
        <w:t xml:space="preserve">Pede deferimento.</w:t>
      </w:r>
    </w:p>
    <w:p>
      <w:pPr>
        <w:spacing w:before="0" w:after="60" w:line="360" w:lineRule="auto"/>
        <w:jc w:val="center"/>
      </w:pPr>
      <w:r>
        <w:rPr>
          <w:rFonts w:ascii="Arial" w:eastAsia="Arial" w:hAnsi="Arial" w:cs="Arial"/>
          <w:color w:val="000000"/>
        </w:rPr>
        <w:t xml:space="preserve">Salvador/BA, 30 de setembro de 2026.</w:t>
      </w:r>
    </w:p>
    <w:p>
      <w:pPr>
        <w:spacing w:before="0" w:after="120" w:line="360" w:lineRule="auto"/>
        <w:jc w:val="left"/>
      </w:pPr>
    </w:p>
    <w:p>
      <w:pPr>
        <w:spacing w:before="0" w:after="0" w:line="360" w:lineRule="auto"/>
        <w:jc w:val="center"/>
      </w:pPr>
      <w:r>
        <w:rPr>
          <w:rFonts w:ascii="Arial" w:eastAsia="Arial" w:hAnsi="Arial" w:cs="Arial"/>
          <w:b/>
          <w:bCs/>
          <w:color w:val="000000"/>
        </w:rPr>
        <w:t xml:space="preserve">SIMONE MURTA MARTINS</w:t>
      </w:r>
    </w:p>
    <w:p>
      <w:pPr>
        <w:spacing w:before="0" w:after="0" w:line="360" w:lineRule="auto"/>
        <w:jc w:val="center"/>
      </w:pPr>
      <w:r>
        <w:rPr>
          <w:rFonts w:ascii="Arial" w:eastAsia="Arial" w:hAnsi="Arial" w:cs="Arial"/>
          <w:b/>
          <w:bCs/>
          <w:color w:val="000000"/>
        </w:rPr>
        <w:t xml:space="preserve">OAB/BA 48.851</w:t>
      </w:r>
    </w:p>
    <w:sectPr w:rsidR="009B5A0C" w:rsidSect="000208D1">
      <w:headerReference w:type="default" r:id="rId9"/>
      <w:footerReference w:type="default" r:id="rId10"/>
      <w:pgSz w:w="11906" w:h="16838"/>
      <w:pgMar w:top="1417" w:right="1701" w:bottom="1417" w:left="1701" w:header="1417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F9BDE" w14:textId="77777777" w:rsidR="004C37DF" w:rsidRDefault="004C37DF">
      <w:r>
        <w:separator/>
      </w:r>
    </w:p>
  </w:endnote>
  <w:endnote w:type="continuationSeparator" w:id="0">
    <w:p w14:paraId="0C8AE4BC" w14:textId="77777777" w:rsidR="004C37DF" w:rsidRDefault="004C37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9F1B6CE-6DC2-49B4-864C-A6DDC5F3D0D4}"/>
    <w:embedBold r:id="rId2" w:fontKey="{92730A9E-F849-4B25-ACC9-11DE704FA313}"/>
    <w:embedItalic r:id="rId3" w:fontKey="{FF03BD81-FCE3-4BE1-B15A-09C73ED856ED}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  <w:embedRegular r:id="rId4" w:fontKey="{1940623A-F31E-4D46-9590-40CC2BF0C8E9}"/>
    <w:embedBold r:id="rId5" w:fontKey="{E3E01D79-FB9D-4E45-BD69-F7B257419F63}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6" w:fontKey="{C03F8F00-EF59-4066-B9A0-9CB74FEC1291}"/>
    <w:embedBold r:id="rId7" w:fontKey="{32CCD95A-EF51-4DCF-A093-41AFC6FAD21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8" w:fontKey="{3A8C1679-E646-4BAA-B8AC-89C409431CC0}"/>
    <w:embedItalic r:id="rId9" w:fontKey="{49B9F5C5-F0BF-4FEE-A894-2A5726E5823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10" w:fontKey="{9EE8D44C-63C6-4EF7-8E93-07325AD19BB4}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  <w:embedBold r:id="rId11" w:fontKey="{E17CC148-0D72-4736-9C23-CCD92EFB6A86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12" w:fontKey="{9D305128-8DA3-48FE-AA0F-F78496254D2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3" w:fontKey="{E3976792-DD08-42A0-B555-A7203B52655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4DA3E" w14:textId="77777777" w:rsidR="00064223" w:rsidRDefault="00064223" w:rsidP="00064223">
    <w:pPr>
      <w:pStyle w:val="NormalWeb"/>
      <w:spacing w:before="0" w:beforeAutospacing="0" w:after="0" w:afterAutospacing="0"/>
      <w:jc w:val="center"/>
      <w:rPr>
        <w:rFonts w:ascii="Arial" w:hAnsi="Arial" w:cs="Arial"/>
        <w:color w:val="464646"/>
        <w:sz w:val="18"/>
        <w:szCs w:val="18"/>
      </w:rPr>
    </w:pPr>
    <w:r>
      <w:rPr>
        <w:rFonts w:ascii="Segoe UI Emoji" w:hAnsi="Segoe UI Emoji" w:cs="Segoe UI Emoji"/>
        <w:color w:val="464646"/>
        <w:sz w:val="18"/>
        <w:szCs w:val="18"/>
      </w:rPr>
      <w:t>📍</w:t>
    </w:r>
    <w:r>
      <w:rPr>
        <w:rFonts w:ascii="Arial" w:hAnsi="Arial" w:cs="Arial"/>
        <w:color w:val="464646"/>
        <w:sz w:val="18"/>
        <w:szCs w:val="18"/>
      </w:rPr>
      <w:t xml:space="preserve"> BUSINESS CLASS SOLUÇÕES EMPRESARIAIS LTDA – Av. Santos Dumont, nº 1883, Salas 533/532, Ed. Aero Empresarial, Bairro Centro, Lauro de Freitas/BA, CEP 42702-400.</w:t>
    </w:r>
  </w:p>
  <w:p w14:paraId="02A54C2D" w14:textId="77777777" w:rsidR="00064223" w:rsidRDefault="00064223" w:rsidP="00064223">
    <w:pPr>
      <w:pStyle w:val="NormalWeb"/>
      <w:spacing w:before="0" w:beforeAutospacing="0" w:after="0" w:afterAutospacing="0"/>
      <w:jc w:val="center"/>
      <w:rPr>
        <w:rFonts w:ascii="Arial" w:hAnsi="Arial" w:cs="Arial"/>
        <w:color w:val="464646"/>
        <w:sz w:val="18"/>
        <w:szCs w:val="18"/>
      </w:rPr>
    </w:pPr>
    <w:r>
      <w:rPr>
        <w:rFonts w:ascii="Segoe UI Emoji" w:hAnsi="Segoe UI Emoji" w:cs="Segoe UI Emoji"/>
        <w:color w:val="464646"/>
        <w:sz w:val="18"/>
        <w:szCs w:val="18"/>
      </w:rPr>
      <w:t>📲</w:t>
    </w:r>
    <w:r>
      <w:rPr>
        <w:rFonts w:ascii="Arial" w:hAnsi="Arial" w:cs="Arial"/>
        <w:color w:val="464646"/>
        <w:sz w:val="18"/>
        <w:szCs w:val="18"/>
      </w:rPr>
      <w:t xml:space="preserve"> WhatsApp: (71) 9 9407-0393</w:t>
    </w:r>
  </w:p>
  <w:p w14:paraId="1A68110C" w14:textId="77777777" w:rsidR="00064223" w:rsidRDefault="00064223" w:rsidP="00064223">
    <w:pPr>
      <w:pStyle w:val="NormalWeb"/>
      <w:spacing w:before="0" w:beforeAutospacing="0" w:after="0" w:afterAutospacing="0"/>
      <w:jc w:val="center"/>
      <w:rPr>
        <w:rFonts w:ascii="Arial" w:hAnsi="Arial" w:cs="Arial"/>
        <w:color w:val="464646"/>
        <w:sz w:val="18"/>
        <w:szCs w:val="18"/>
      </w:rPr>
    </w:pPr>
    <w:r>
      <w:rPr>
        <w:rFonts w:ascii="Segoe UI Emoji" w:hAnsi="Segoe UI Emoji" w:cs="Segoe UI Emoji"/>
        <w:color w:val="464646"/>
        <w:sz w:val="18"/>
        <w:szCs w:val="18"/>
      </w:rPr>
      <w:t>📧</w:t>
    </w:r>
    <w:r>
      <w:rPr>
        <w:rFonts w:ascii="Arial" w:hAnsi="Arial" w:cs="Arial"/>
        <w:color w:val="464646"/>
        <w:sz w:val="18"/>
        <w:szCs w:val="18"/>
      </w:rPr>
      <w:t xml:space="preserve"> </w:t>
    </w:r>
    <w:hyperlink r:id="rId1" w:history="1">
      <w:r w:rsidR="006D2EB3" w:rsidRPr="00CA01EA">
        <w:rPr>
          <w:rStyle w:val="Hyperlink"/>
          <w:rFonts w:ascii="Arial" w:hAnsi="Arial" w:cs="Arial"/>
          <w:sz w:val="18"/>
          <w:szCs w:val="18"/>
        </w:rPr>
        <w:t>adv.simonemurta@gmail.com</w:t>
      </w:r>
    </w:hyperlink>
  </w:p>
  <w:p w14:paraId="2562C3C4" w14:textId="77777777" w:rsidR="006D2EB3" w:rsidRDefault="006D2EB3" w:rsidP="00064223">
    <w:pPr>
      <w:pStyle w:val="NormalWeb"/>
      <w:spacing w:before="0" w:beforeAutospacing="0" w:after="0" w:afterAutospacing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B09FC" w14:textId="77777777" w:rsidR="004C37DF" w:rsidRDefault="004C37DF">
      <w:r>
        <w:separator/>
      </w:r>
    </w:p>
  </w:footnote>
  <w:footnote w:type="continuationSeparator" w:id="0">
    <w:p w14:paraId="3DD4EE2F" w14:textId="77777777" w:rsidR="004C37DF" w:rsidRDefault="004C37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6B934" w14:textId="77777777" w:rsidR="00BD7D8C" w:rsidRDefault="004C37D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eastAsia="Calibri"/>
        <w:color w:val="000000"/>
        <w:sz w:val="22"/>
        <w:szCs w:val="22"/>
      </w:rPr>
    </w:pPr>
    <w:sdt>
      <w:sdtPr>
        <w:rPr>
          <w:rFonts w:eastAsia="Calibri"/>
          <w:color w:val="000000"/>
          <w:sz w:val="22"/>
          <w:szCs w:val="22"/>
        </w:rPr>
        <w:id w:val="1334491073"/>
        <w:docPartObj>
          <w:docPartGallery w:val="Page Numbers (Margins)"/>
          <w:docPartUnique/>
        </w:docPartObj>
      </w:sdtPr>
      <w:sdtEndPr/>
      <w:sdtContent>
        <w:r w:rsidR="006D2EB3" w:rsidRPr="006D2EB3">
          <w:rPr>
            <w:rFonts w:eastAsia="Calibri"/>
            <w:noProof/>
            <w:color w:val="000000"/>
            <w:sz w:val="22"/>
            <w:szCs w:val="22"/>
          </w:rPr>
          <mc:AlternateContent>
            <mc:Choice Requires="wpg">
              <w:drawing>
                <wp:anchor distT="0" distB="0" distL="114300" distR="114300" simplePos="0" relativeHeight="251660288" behindDoc="0" locked="0" layoutInCell="0" allowOverlap="1" wp14:anchorId="7A04D294" wp14:editId="0BF8D160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20000</wp14:pctPosVOffset>
                      </wp:positionV>
                    </mc:Choice>
                    <mc:Fallback>
                      <wp:positionV relativeFrom="page">
                        <wp:posOffset>2138045</wp:posOffset>
                      </wp:positionV>
                    </mc:Fallback>
                  </mc:AlternateContent>
                  <wp:extent cx="488315" cy="237490"/>
                  <wp:effectExtent l="0" t="9525" r="0" b="10160"/>
                  <wp:wrapNone/>
                  <wp:docPr id="6" name="Agrupar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88315" cy="237490"/>
                            <a:chOff x="689" y="3255"/>
                            <a:chExt cx="769" cy="374"/>
                          </a:xfrm>
                        </wpg:grpSpPr>
                        <wps:wsp>
                          <wps:cNvPr id="7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89" y="3263"/>
                              <a:ext cx="769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42CA642" w14:textId="77777777" w:rsidR="006D2EB3" w:rsidRDefault="006D2EB3">
                                <w:pPr>
                                  <w:pStyle w:val="Cabealho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rStyle w:val="Nmerodepgina"/>
                                    <w:b/>
                                    <w:bCs/>
                                    <w:color w:val="7F5F00" w:themeColor="accent4" w:themeShade="7F"/>
                                    <w:sz w:val="16"/>
                                    <w:szCs w:val="16"/>
                                  </w:rPr>
                                  <w:t>2</w:t>
                                </w:r>
                                <w:r>
                                  <w:rPr>
                                    <w:rStyle w:val="Nmerodepgina"/>
                                    <w:b/>
                                    <w:bCs/>
                                    <w:color w:val="7F5F00" w:themeColor="accent4" w:themeShade="7F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g:grpSp>
                          <wpg:cNvPr id="8" name="Group 72"/>
                          <wpg:cNvGrpSpPr>
                            <a:grpSpLocks/>
                          </wpg:cNvGrpSpPr>
                          <wpg:grpSpPr bwMode="auto">
                            <a:xfrm>
                              <a:off x="886" y="3255"/>
                              <a:ext cx="374" cy="374"/>
                              <a:chOff x="1453" y="14832"/>
                              <a:chExt cx="374" cy="374"/>
                            </a:xfrm>
                          </wpg:grpSpPr>
                          <wps:wsp>
                            <wps:cNvPr id="9" name="Oval 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53" y="14832"/>
                                <a:ext cx="374" cy="374"/>
                              </a:xfrm>
                              <a:prstGeom prst="ellipse">
                                <a:avLst/>
                              </a:prstGeom>
                              <a:noFill/>
                              <a:ln w="6350">
                                <a:solidFill>
                                  <a:srgbClr val="84A2C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" name="Oval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" y="14835"/>
                                <a:ext cx="101" cy="10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4A2C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A04D294" id="Agrupar 6" o:spid="_x0000_s1026" style="position:absolute;margin-left:0;margin-top:0;width:38.45pt;height:18.7pt;z-index:251660288;mso-top-percent:200;mso-position-horizontal:center;mso-position-horizontal-relative:right-margin-area;mso-position-vertical-relative:page;mso-top-percent:200" coordorigin="689,3255" coordsize="769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" o:allowincell="f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7" type="#_x0000_t202" style="position:absolute;left:689;top:3263;width:769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" filled="f" stroked="f">
                    <v:textbox inset="0,0,0,0">
                      <w:txbxContent>
                        <w:p w14:paraId="542CA642" w14:textId="77777777" w:rsidR="006D2EB3" w:rsidRDefault="006D2EB3">
                          <w:pPr>
                            <w:pStyle w:val="Cabealho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Nmerodepgina"/>
                              <w:b/>
                              <w:bCs/>
                              <w:color w:val="7F5F00" w:themeColor="accent4" w:themeShade="7F"/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rStyle w:val="Nmerodepgina"/>
                              <w:b/>
                              <w:bCs/>
                              <w:color w:val="7F5F00" w:themeColor="accent4" w:themeShade="7F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72" o:spid="_x0000_s1028" style="position:absolute;left:886;top:3255;width:374;height:374" coordorigin="1453,14832" coordsize="374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oval id="Oval 73" o:spid="_x0000_s1029" style="position:absolute;left:1453;top:14832;width:374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" filled="f" strokecolor="#84a2c6" strokeweight=".5pt"/>
                    <v:oval id="Oval 74" o:spid="_x0000_s1030" style="position:absolute;left:1462;top:14835;width:101;height: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" fillcolor="#84a2c6" stroked="f"/>
                  </v:group>
                  <w10:wrap anchorx="margin" anchory="page"/>
                </v:group>
              </w:pict>
            </mc:Fallback>
          </mc:AlternateContent>
        </w:r>
      </w:sdtContent>
    </w:sdt>
    <w:r w:rsidR="00582C3D">
      <w:rPr>
        <w:rFonts w:eastAsia="Calibri"/>
        <w:noProof/>
        <w:color w:val="000000"/>
        <w:sz w:val="22"/>
        <w:szCs w:val="22"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03D588A9" wp14:editId="599733B6">
              <wp:simplePos x="0" y="0"/>
              <wp:positionH relativeFrom="page">
                <wp:posOffset>9525</wp:posOffset>
              </wp:positionH>
              <wp:positionV relativeFrom="topMargin">
                <wp:posOffset>1</wp:posOffset>
              </wp:positionV>
              <wp:extent cx="7563475" cy="896421"/>
              <wp:effectExtent l="0" t="0" r="0" b="0"/>
              <wp:wrapNone/>
              <wp:docPr id="12" name="Group 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3475" cy="896421"/>
                        <a:chOff x="1574100" y="3113250"/>
                        <a:chExt cx="7562850" cy="1014095"/>
                      </a:xfrm>
                    </wpg:grpSpPr>
                    <wpg:grpSp>
                      <wpg:cNvPr id="1488149965" name="Group 1488149965"/>
                      <wpg:cNvGrpSpPr/>
                      <wpg:grpSpPr>
                        <a:xfrm>
                          <a:off x="1574100" y="3113250"/>
                          <a:ext cx="7562850" cy="1014095"/>
                          <a:chOff x="15" y="-219"/>
                          <a:chExt cx="11910" cy="1597"/>
                        </a:xfrm>
                      </wpg:grpSpPr>
                      <wps:wsp>
                        <wps:cNvPr id="512740" name="Rectangle 512740"/>
                        <wps:cNvSpPr/>
                        <wps:spPr>
                          <a:xfrm>
                            <a:off x="4185" y="256"/>
                            <a:ext cx="7710" cy="1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383EA5" w14:textId="77777777" w:rsidR="008643AC" w:rsidRDefault="008643AC" w:rsidP="008643AC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2F1816"/>
                                  <w:sz w:val="32"/>
                                  <w:szCs w:val="32"/>
                                </w:rPr>
                                <w:t>SIMONE MURTA MARTINS</w:t>
                              </w:r>
                            </w:p>
                            <w:p w14:paraId="31C81E94" w14:textId="77777777" w:rsidR="008643AC" w:rsidRDefault="008643AC" w:rsidP="008643AC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Arial" w:hAnsi="Arial" w:cs="Arial"/>
                                  <w:color w:val="A9826A"/>
                                  <w:sz w:val="22"/>
                                  <w:szCs w:val="22"/>
                                </w:rPr>
                                <w:t>ADVOGADA – DIREITO DA SAÚDE</w:t>
                              </w:r>
                            </w:p>
                            <w:p w14:paraId="6549D70D" w14:textId="77777777" w:rsidR="00BD7D8C" w:rsidRDefault="00BD7D8C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65400210" name="Freeform: Shape 2065400210"/>
                        <wps:cNvSpPr/>
                        <wps:spPr>
                          <a:xfrm>
                            <a:off x="15" y="-202"/>
                            <a:ext cx="5955" cy="1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" h="1662" extrusionOk="0">
                                <a:moveTo>
                                  <a:pt x="0" y="1661"/>
                                </a:moveTo>
                                <a:lnTo>
                                  <a:pt x="0" y="0"/>
                                </a:lnTo>
                                <a:lnTo>
                                  <a:pt x="6248" y="0"/>
                                </a:lnTo>
                                <a:lnTo>
                                  <a:pt x="0" y="16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8640">
                              <a:alpha val="46666"/>
                            </a:srgb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626097C" w14:textId="77777777" w:rsidR="00064223" w:rsidRPr="00064223" w:rsidRDefault="00064223" w:rsidP="00064223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i/>
                                </w:rPr>
                              </w:pPr>
                              <w:r>
                                <w:rPr>
                                  <w:color w:val="A9826A"/>
                                  <w:sz w:val="84"/>
                                  <w:szCs w:val="84"/>
                                </w:rPr>
                                <w:t xml:space="preserve">             </w:t>
                              </w:r>
                            </w:p>
                            <w:p w14:paraId="4C46AA98" w14:textId="77777777" w:rsidR="00064223" w:rsidRPr="00064223" w:rsidRDefault="00064223" w:rsidP="00064223">
                              <w:pPr>
                                <w:jc w:val="center"/>
                                <w:rPr>
                                  <w:color w:val="A9826A"/>
                                  <w:sz w:val="76"/>
                                  <w:szCs w:val="76"/>
                                </w:rPr>
                              </w:pPr>
                              <w:r>
                                <w:rPr>
                                  <w:i/>
                                  <w:color w:val="A9826A"/>
                                  <w:sz w:val="76"/>
                                  <w:szCs w:val="76"/>
                                </w:rPr>
                                <w:t xml:space="preserve">      </w:t>
                              </w:r>
                              <w:r w:rsidRPr="00064223">
                                <w:rPr>
                                  <w:color w:val="A9826A"/>
                                  <w:sz w:val="76"/>
                                  <w:szCs w:val="76"/>
                                </w:rPr>
                                <w:t xml:space="preserve">SM </w:t>
                              </w:r>
                            </w:p>
                            <w:p w14:paraId="4E0B6D2C" w14:textId="77777777" w:rsidR="00064223" w:rsidRPr="00064223" w:rsidRDefault="00064223" w:rsidP="00064223">
                              <w:pPr>
                                <w:jc w:val="center"/>
                                <w:rPr>
                                  <w:sz w:val="80"/>
                                  <w:szCs w:val="80"/>
                                </w:rPr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27380056" name="Freeform: Shape 527380056"/>
                        <wps:cNvSpPr/>
                        <wps:spPr>
                          <a:xfrm>
                            <a:off x="4364" y="-219"/>
                            <a:ext cx="7561" cy="11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" h="973" extrusionOk="0">
                                <a:moveTo>
                                  <a:pt x="0" y="0"/>
                                </a:moveTo>
                                <a:lnTo>
                                  <a:pt x="7560" y="0"/>
                                </a:lnTo>
                                <a:lnTo>
                                  <a:pt x="7560" y="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1313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3D588A9" id="Group 12" o:spid="_x0000_s1031" style="position:absolute;margin-left:.75pt;margin-top:0;width:595.55pt;height:70.6pt;z-index:-251658240;mso-wrap-distance-left:0;mso-wrap-distance-right:0;mso-position-horizontal-relative:page;mso-position-vertical-relative:top-margin-area;mso-width-relative:margin;mso-height-relative:margin" coordorigin="15741,31132" coordsize="75628,10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">
              <v:group id="Group 1488149965" o:spid="_x0000_s1032" style="position:absolute;left:15741;top:31132;width:75628;height:10141" coordorigin="15,-219" coordsize="11910,1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">
                <v:rect id="Rectangle 512740" o:spid="_x0000_s1033" style="position:absolute;left:4185;top:256;width:7710;height:11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" filled="f" stroked="f">
                  <v:textbox inset="2.53958mm,2.53958mm,2.53958mm,2.53958mm">
                    <w:txbxContent>
                      <w:p w14:paraId="3D383EA5" w14:textId="77777777" w:rsidR="008643AC" w:rsidRDefault="008643AC" w:rsidP="008643AC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2F1816"/>
                            <w:sz w:val="32"/>
                            <w:szCs w:val="32"/>
                          </w:rPr>
                          <w:t>SIMONE MURTA MARTINS</w:t>
                        </w:r>
                      </w:p>
                      <w:p w14:paraId="31C81E94" w14:textId="77777777" w:rsidR="008643AC" w:rsidRDefault="008643AC" w:rsidP="008643AC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="Arial" w:hAnsi="Arial" w:cs="Arial"/>
                            <w:color w:val="A9826A"/>
                            <w:sz w:val="22"/>
                            <w:szCs w:val="22"/>
                          </w:rPr>
                          <w:t>ADVOGADA – DIREITO DA SAÚDE</w:t>
                        </w:r>
                      </w:p>
                      <w:p w14:paraId="6549D70D" w14:textId="77777777" w:rsidR="00BD7D8C" w:rsidRDefault="00BD7D8C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2065400210" o:spid="_x0000_s1034" style="position:absolute;left:15;top:-202;width:5955;height:1510;visibility:visible;mso-wrap-style:square;v-text-anchor:middle" coordsize="6248,166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" adj="-11796480,,5400" path="m,1661l,,6248,,,1661xe" fillcolor="#a88640" stroked="f">
                  <v:fill opacity="30583f"/>
                  <v:stroke joinstyle="miter"/>
                  <v:formulas/>
                  <v:path arrowok="t" o:extrusionok="f" o:connecttype="custom" textboxrect="0,0,6248,1662"/>
                  <v:textbox inset="2.53958mm,2.53958mm,2.53958mm,2.53958mm">
                    <w:txbxContent>
                      <w:p w14:paraId="1626097C" w14:textId="77777777" w:rsidR="00064223" w:rsidRPr="00064223" w:rsidRDefault="00064223" w:rsidP="00064223">
                        <w:pPr>
                          <w:pStyle w:val="NormalWeb"/>
                          <w:spacing w:before="0" w:beforeAutospacing="0" w:after="0" w:afterAutospacing="0"/>
                          <w:rPr>
                            <w:i/>
                          </w:rPr>
                        </w:pPr>
                        <w:r>
                          <w:rPr>
                            <w:color w:val="A9826A"/>
                            <w:sz w:val="84"/>
                            <w:szCs w:val="84"/>
                          </w:rPr>
                          <w:t xml:space="preserve">             </w:t>
                        </w:r>
                      </w:p>
                      <w:p w14:paraId="4C46AA98" w14:textId="77777777" w:rsidR="00064223" w:rsidRPr="00064223" w:rsidRDefault="00064223" w:rsidP="00064223">
                        <w:pPr>
                          <w:jc w:val="center"/>
                          <w:rPr>
                            <w:color w:val="A9826A"/>
                            <w:sz w:val="76"/>
                            <w:szCs w:val="76"/>
                          </w:rPr>
                        </w:pPr>
                        <w:r>
                          <w:rPr>
                            <w:i/>
                            <w:color w:val="A9826A"/>
                            <w:sz w:val="76"/>
                            <w:szCs w:val="76"/>
                          </w:rPr>
                          <w:t xml:space="preserve">      </w:t>
                        </w:r>
                        <w:r w:rsidRPr="00064223">
                          <w:rPr>
                            <w:color w:val="A9826A"/>
                            <w:sz w:val="76"/>
                            <w:szCs w:val="76"/>
                          </w:rPr>
                          <w:t xml:space="preserve">SM </w:t>
                        </w:r>
                      </w:p>
                      <w:p w14:paraId="4E0B6D2C" w14:textId="77777777" w:rsidR="00064223" w:rsidRPr="00064223" w:rsidRDefault="00064223" w:rsidP="00064223">
                        <w:pPr>
                          <w:jc w:val="center"/>
                          <w:rPr>
                            <w:sz w:val="80"/>
                            <w:szCs w:val="80"/>
                          </w:rPr>
                        </w:pPr>
                      </w:p>
                    </w:txbxContent>
                  </v:textbox>
                </v:shape>
                <v:shape id="Freeform: Shape 527380056" o:spid="_x0000_s1035" style="position:absolute;left:4364;top:-219;width:7561;height:1169;visibility:visible;mso-wrap-style:square;v-text-anchor:middle" coordsize="7561,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" path="m,l7560,r,972l,xe" fillcolor="#311313" stroked="f">
                  <v:path arrowok="t" o:extrusionok="f"/>
                </v:shape>
              </v:group>
              <w10:wrap anchorx="page" anchory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77F4B"/>
    <w:multiLevelType w:val="hybridMultilevel"/>
    <w:tmpl w:val="85EE829A"/>
    <w:lvl w:ilvl="0" w:tplc="E9FAA40A">
      <w:start w:val="1"/>
      <w:numFmt w:val="bullet"/>
      <w:lvlText w:val="•"/>
      <w:lvlJc w:val="left"/>
      <w:pPr>
        <w:ind w:left="720" w:hanging="360"/>
      </w:pPr>
    </w:lvl>
    <w:lvl w:ilvl="1" w:tplc="8960D0A4">
      <w:numFmt w:val="decimal"/>
      <w:lvlText w:val=""/>
      <w:lvlJc w:val="left"/>
    </w:lvl>
    <w:lvl w:ilvl="2" w:tplc="99026E82">
      <w:numFmt w:val="decimal"/>
      <w:lvlText w:val=""/>
      <w:lvlJc w:val="left"/>
    </w:lvl>
    <w:lvl w:ilvl="3" w:tplc="06D45CA0">
      <w:numFmt w:val="decimal"/>
      <w:lvlText w:val=""/>
      <w:lvlJc w:val="left"/>
    </w:lvl>
    <w:lvl w:ilvl="4" w:tplc="F37A150C">
      <w:numFmt w:val="decimal"/>
      <w:lvlText w:val=""/>
      <w:lvlJc w:val="left"/>
    </w:lvl>
    <w:lvl w:ilvl="5" w:tplc="E8F474D6">
      <w:numFmt w:val="decimal"/>
      <w:lvlText w:val=""/>
      <w:lvlJc w:val="left"/>
    </w:lvl>
    <w:lvl w:ilvl="6" w:tplc="BF4A273C">
      <w:numFmt w:val="decimal"/>
      <w:lvlText w:val=""/>
      <w:lvlJc w:val="left"/>
    </w:lvl>
    <w:lvl w:ilvl="7" w:tplc="8AF41AF0">
      <w:numFmt w:val="decimal"/>
      <w:lvlText w:val=""/>
      <w:lvlJc w:val="left"/>
    </w:lvl>
    <w:lvl w:ilvl="8" w:tplc="B9D6BFA2">
      <w:numFmt w:val="decimal"/>
      <w:lvlText w:val=""/>
      <w:lvlJc w:val="left"/>
    </w:lvl>
  </w:abstractNum>
  <w:abstractNum w:abstractNumId="1" w15:restartNumberingAfterBreak="0">
    <w:nsid w:val="104611D8"/>
    <w:multiLevelType w:val="multilevel"/>
    <w:tmpl w:val="5CDAB26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70950EE"/>
    <w:multiLevelType w:val="multilevel"/>
    <w:tmpl w:val="0C7C7626"/>
    <w:lvl w:ilvl="0">
      <w:start w:val="1"/>
      <w:numFmt w:val="lowerLetter"/>
      <w:lvlText w:val="%1)"/>
      <w:lvlJc w:val="left"/>
      <w:pPr>
        <w:tabs>
          <w:tab w:val="num" w:pos="0"/>
        </w:tabs>
        <w:ind w:left="2345" w:hanging="360"/>
      </w:pPr>
      <w:rPr>
        <w:b w:val="0"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30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7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45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52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9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6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73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8105" w:hanging="180"/>
      </w:pPr>
    </w:lvl>
  </w:abstractNum>
  <w:abstractNum w:abstractNumId="3" w15:restartNumberingAfterBreak="0">
    <w:nsid w:val="2D3A4447"/>
    <w:multiLevelType w:val="hybridMultilevel"/>
    <w:tmpl w:val="2A905170"/>
    <w:lvl w:ilvl="0" w:tplc="0416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4" w15:restartNumberingAfterBreak="0">
    <w:nsid w:val="3C5B376B"/>
    <w:multiLevelType w:val="hybridMultilevel"/>
    <w:tmpl w:val="464AD71E"/>
    <w:lvl w:ilvl="0" w:tplc="BEA8C86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A12586D"/>
    <w:multiLevelType w:val="hybridMultilevel"/>
    <w:tmpl w:val="E3BA1564"/>
    <w:lvl w:ilvl="0" w:tplc="EF344754">
      <w:start w:val="1"/>
      <w:numFmt w:val="lowerLetter"/>
      <w:lvlText w:val="%1)"/>
      <w:lvlJc w:val="left"/>
      <w:pPr>
        <w:ind w:left="1494" w:hanging="360"/>
      </w:pPr>
    </w:lvl>
    <w:lvl w:ilvl="1" w:tplc="04160019">
      <w:start w:val="1"/>
      <w:numFmt w:val="lowerLetter"/>
      <w:lvlText w:val="%2."/>
      <w:lvlJc w:val="left"/>
      <w:pPr>
        <w:ind w:left="2214" w:hanging="360"/>
      </w:pPr>
    </w:lvl>
    <w:lvl w:ilvl="2" w:tplc="0416001B">
      <w:start w:val="1"/>
      <w:numFmt w:val="lowerRoman"/>
      <w:lvlText w:val="%3."/>
      <w:lvlJc w:val="right"/>
      <w:pPr>
        <w:ind w:left="2934" w:hanging="180"/>
      </w:pPr>
    </w:lvl>
    <w:lvl w:ilvl="3" w:tplc="0416000F">
      <w:start w:val="1"/>
      <w:numFmt w:val="decimal"/>
      <w:lvlText w:val="%4."/>
      <w:lvlJc w:val="left"/>
      <w:pPr>
        <w:ind w:left="3654" w:hanging="360"/>
      </w:pPr>
    </w:lvl>
    <w:lvl w:ilvl="4" w:tplc="04160019">
      <w:start w:val="1"/>
      <w:numFmt w:val="lowerLetter"/>
      <w:lvlText w:val="%5."/>
      <w:lvlJc w:val="left"/>
      <w:pPr>
        <w:ind w:left="4374" w:hanging="360"/>
      </w:pPr>
    </w:lvl>
    <w:lvl w:ilvl="5" w:tplc="0416001B">
      <w:start w:val="1"/>
      <w:numFmt w:val="lowerRoman"/>
      <w:lvlText w:val="%6."/>
      <w:lvlJc w:val="right"/>
      <w:pPr>
        <w:ind w:left="5094" w:hanging="180"/>
      </w:pPr>
    </w:lvl>
    <w:lvl w:ilvl="6" w:tplc="0416000F">
      <w:start w:val="1"/>
      <w:numFmt w:val="decimal"/>
      <w:lvlText w:val="%7."/>
      <w:lvlJc w:val="left"/>
      <w:pPr>
        <w:ind w:left="5814" w:hanging="360"/>
      </w:pPr>
    </w:lvl>
    <w:lvl w:ilvl="7" w:tplc="04160019">
      <w:start w:val="1"/>
      <w:numFmt w:val="lowerLetter"/>
      <w:lvlText w:val="%8."/>
      <w:lvlJc w:val="left"/>
      <w:pPr>
        <w:ind w:left="6534" w:hanging="360"/>
      </w:pPr>
    </w:lvl>
    <w:lvl w:ilvl="8" w:tplc="0416001B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5AC75E1E"/>
    <w:multiLevelType w:val="hybridMultilevel"/>
    <w:tmpl w:val="1D001148"/>
    <w:lvl w:ilvl="0" w:tplc="542C9B1C">
      <w:start w:val="1"/>
      <w:numFmt w:val="lowerLetter"/>
      <w:lvlText w:val="%1)"/>
      <w:lvlJc w:val="left"/>
      <w:pPr>
        <w:ind w:left="643" w:hanging="360"/>
      </w:pPr>
    </w:lvl>
    <w:lvl w:ilvl="1" w:tplc="04160019">
      <w:start w:val="1"/>
      <w:numFmt w:val="lowerLetter"/>
      <w:lvlText w:val="%2."/>
      <w:lvlJc w:val="left"/>
      <w:pPr>
        <w:ind w:left="1363" w:hanging="360"/>
      </w:pPr>
    </w:lvl>
    <w:lvl w:ilvl="2" w:tplc="0416001B">
      <w:start w:val="1"/>
      <w:numFmt w:val="lowerRoman"/>
      <w:lvlText w:val="%3."/>
      <w:lvlJc w:val="right"/>
      <w:pPr>
        <w:ind w:left="2083" w:hanging="180"/>
      </w:pPr>
    </w:lvl>
    <w:lvl w:ilvl="3" w:tplc="0416000F">
      <w:start w:val="1"/>
      <w:numFmt w:val="decimal"/>
      <w:lvlText w:val="%4."/>
      <w:lvlJc w:val="left"/>
      <w:pPr>
        <w:ind w:left="2803" w:hanging="360"/>
      </w:pPr>
    </w:lvl>
    <w:lvl w:ilvl="4" w:tplc="04160019">
      <w:start w:val="1"/>
      <w:numFmt w:val="lowerLetter"/>
      <w:lvlText w:val="%5."/>
      <w:lvlJc w:val="left"/>
      <w:pPr>
        <w:ind w:left="3523" w:hanging="360"/>
      </w:pPr>
    </w:lvl>
    <w:lvl w:ilvl="5" w:tplc="0416001B">
      <w:start w:val="1"/>
      <w:numFmt w:val="lowerRoman"/>
      <w:lvlText w:val="%6."/>
      <w:lvlJc w:val="right"/>
      <w:pPr>
        <w:ind w:left="4243" w:hanging="180"/>
      </w:pPr>
    </w:lvl>
    <w:lvl w:ilvl="6" w:tplc="0416000F">
      <w:start w:val="1"/>
      <w:numFmt w:val="decimal"/>
      <w:lvlText w:val="%7."/>
      <w:lvlJc w:val="left"/>
      <w:pPr>
        <w:ind w:left="4963" w:hanging="360"/>
      </w:pPr>
    </w:lvl>
    <w:lvl w:ilvl="7" w:tplc="04160019">
      <w:start w:val="1"/>
      <w:numFmt w:val="lowerLetter"/>
      <w:lvlText w:val="%8."/>
      <w:lvlJc w:val="left"/>
      <w:pPr>
        <w:ind w:left="5683" w:hanging="360"/>
      </w:pPr>
    </w:lvl>
    <w:lvl w:ilvl="8" w:tplc="0416001B">
      <w:start w:val="1"/>
      <w:numFmt w:val="lowerRoman"/>
      <w:lvlText w:val="%9."/>
      <w:lvlJc w:val="right"/>
      <w:pPr>
        <w:ind w:left="6403" w:hanging="180"/>
      </w:pPr>
    </w:lvl>
  </w:abstractNum>
  <w:abstractNum w:abstractNumId="7" w15:restartNumberingAfterBreak="0">
    <w:nsid w:val="75CA08A6"/>
    <w:multiLevelType w:val="hybridMultilevel"/>
    <w:tmpl w:val="790C5D8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1F64E5"/>
    <w:multiLevelType w:val="hybridMultilevel"/>
    <w:tmpl w:val="E1866D52"/>
    <w:lvl w:ilvl="0" w:tplc="51B891EA">
      <w:start w:val="1"/>
      <w:numFmt w:val="bullet"/>
      <w:lvlText w:val="•"/>
      <w:lvlJc w:val="left"/>
      <w:pPr>
        <w:ind w:left="644" w:hanging="360"/>
      </w:pPr>
    </w:lvl>
    <w:lvl w:ilvl="1" w:tplc="4CA47EF2">
      <w:numFmt w:val="decimal"/>
      <w:lvlText w:val=""/>
      <w:lvlJc w:val="left"/>
    </w:lvl>
    <w:lvl w:ilvl="2" w:tplc="A4EEDC08">
      <w:numFmt w:val="decimal"/>
      <w:lvlText w:val=""/>
      <w:lvlJc w:val="left"/>
    </w:lvl>
    <w:lvl w:ilvl="3" w:tplc="D0086384">
      <w:numFmt w:val="decimal"/>
      <w:lvlText w:val=""/>
      <w:lvlJc w:val="left"/>
    </w:lvl>
    <w:lvl w:ilvl="4" w:tplc="2C345388">
      <w:numFmt w:val="decimal"/>
      <w:lvlText w:val=""/>
      <w:lvlJc w:val="left"/>
    </w:lvl>
    <w:lvl w:ilvl="5" w:tplc="F7482D38">
      <w:numFmt w:val="decimal"/>
      <w:lvlText w:val=""/>
      <w:lvlJc w:val="left"/>
    </w:lvl>
    <w:lvl w:ilvl="6" w:tplc="35E62A14">
      <w:numFmt w:val="decimal"/>
      <w:lvlText w:val=""/>
      <w:lvlJc w:val="left"/>
    </w:lvl>
    <w:lvl w:ilvl="7" w:tplc="87789926">
      <w:numFmt w:val="decimal"/>
      <w:lvlText w:val=""/>
      <w:lvlJc w:val="left"/>
    </w:lvl>
    <w:lvl w:ilvl="8" w:tplc="DD4EAD4C">
      <w:numFmt w:val="decimal"/>
      <w:lvlText w:val=""/>
      <w:lvlJc w:val="left"/>
    </w:lvl>
  </w:abstractNum>
  <w:abstractNum w:abstractNumId="9" w15:restartNumberingAfterBreak="0">
    <w:nsid w:val="7FEE1A18"/>
    <w:multiLevelType w:val="hybridMultilevel"/>
    <w:tmpl w:val="45D0B7E2"/>
    <w:lvl w:ilvl="0" w:tplc="E12A90BE">
      <w:start w:val="1"/>
      <w:numFmt w:val="lowerLetter"/>
      <w:lvlText w:val="%1)"/>
      <w:lvlJc w:val="left"/>
      <w:pPr>
        <w:ind w:left="688" w:hanging="405"/>
      </w:pPr>
    </w:lvl>
    <w:lvl w:ilvl="1" w:tplc="04160019">
      <w:start w:val="1"/>
      <w:numFmt w:val="lowerLetter"/>
      <w:lvlText w:val="%2."/>
      <w:lvlJc w:val="left"/>
      <w:pPr>
        <w:ind w:left="1363" w:hanging="360"/>
      </w:pPr>
    </w:lvl>
    <w:lvl w:ilvl="2" w:tplc="0416001B">
      <w:start w:val="1"/>
      <w:numFmt w:val="lowerRoman"/>
      <w:lvlText w:val="%3."/>
      <w:lvlJc w:val="right"/>
      <w:pPr>
        <w:ind w:left="2083" w:hanging="180"/>
      </w:pPr>
    </w:lvl>
    <w:lvl w:ilvl="3" w:tplc="0416000F">
      <w:start w:val="1"/>
      <w:numFmt w:val="decimal"/>
      <w:lvlText w:val="%4."/>
      <w:lvlJc w:val="left"/>
      <w:pPr>
        <w:ind w:left="2803" w:hanging="360"/>
      </w:pPr>
    </w:lvl>
    <w:lvl w:ilvl="4" w:tplc="04160019">
      <w:start w:val="1"/>
      <w:numFmt w:val="lowerLetter"/>
      <w:lvlText w:val="%5."/>
      <w:lvlJc w:val="left"/>
      <w:pPr>
        <w:ind w:left="3523" w:hanging="360"/>
      </w:pPr>
    </w:lvl>
    <w:lvl w:ilvl="5" w:tplc="0416001B">
      <w:start w:val="1"/>
      <w:numFmt w:val="lowerRoman"/>
      <w:lvlText w:val="%6."/>
      <w:lvlJc w:val="right"/>
      <w:pPr>
        <w:ind w:left="4243" w:hanging="180"/>
      </w:pPr>
    </w:lvl>
    <w:lvl w:ilvl="6" w:tplc="0416000F">
      <w:start w:val="1"/>
      <w:numFmt w:val="decimal"/>
      <w:lvlText w:val="%7."/>
      <w:lvlJc w:val="left"/>
      <w:pPr>
        <w:ind w:left="4963" w:hanging="360"/>
      </w:pPr>
    </w:lvl>
    <w:lvl w:ilvl="7" w:tplc="04160019">
      <w:start w:val="1"/>
      <w:numFmt w:val="lowerLetter"/>
      <w:lvlText w:val="%8."/>
      <w:lvlJc w:val="left"/>
      <w:pPr>
        <w:ind w:left="5683" w:hanging="360"/>
      </w:pPr>
    </w:lvl>
    <w:lvl w:ilvl="8" w:tplc="0416001B">
      <w:start w:val="1"/>
      <w:numFmt w:val="lowerRoman"/>
      <w:lvlText w:val="%9."/>
      <w:lvlJc w:val="right"/>
      <w:pPr>
        <w:ind w:left="6403" w:hanging="180"/>
      </w:pPr>
    </w:lvl>
  </w:abstractNum>
  <w:num w:numId="1" w16cid:durableId="1474129897">
    <w:abstractNumId w:val="1"/>
  </w:num>
  <w:num w:numId="2" w16cid:durableId="176923219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1350718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7631728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8501083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11606052">
    <w:abstractNumId w:val="5"/>
  </w:num>
  <w:num w:numId="7" w16cid:durableId="1944024107">
    <w:abstractNumId w:val="7"/>
  </w:num>
  <w:num w:numId="8" w16cid:durableId="878057534">
    <w:abstractNumId w:val="3"/>
  </w:num>
  <w:num w:numId="9" w16cid:durableId="1028798650">
    <w:abstractNumId w:val="0"/>
    <w:lvlOverride w:ilvl="0">
      <w:startOverride w:val="1"/>
    </w:lvlOverride>
  </w:num>
  <w:num w:numId="10" w16cid:durableId="1188638094">
    <w:abstractNumId w:val="8"/>
    <w:lvlOverride w:ilvl="0">
      <w:startOverride w:val="1"/>
    </w:lvlOverride>
  </w:num>
  <w:num w:numId="11" w16cid:durableId="2037459559">
    <w:abstractNumId w:val="2"/>
  </w:num>
  <w:num w:numId="12" w16cid:durableId="15011972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D8C"/>
    <w:rsid w:val="000208D1"/>
    <w:rsid w:val="00020A63"/>
    <w:rsid w:val="00033987"/>
    <w:rsid w:val="00047169"/>
    <w:rsid w:val="00064223"/>
    <w:rsid w:val="000A4C25"/>
    <w:rsid w:val="000B0139"/>
    <w:rsid w:val="000C00E8"/>
    <w:rsid w:val="000C482A"/>
    <w:rsid w:val="000F0D3A"/>
    <w:rsid w:val="000F18DD"/>
    <w:rsid w:val="00107542"/>
    <w:rsid w:val="00140DA4"/>
    <w:rsid w:val="001F3E82"/>
    <w:rsid w:val="0020096A"/>
    <w:rsid w:val="0020638E"/>
    <w:rsid w:val="00216185"/>
    <w:rsid w:val="002330CD"/>
    <w:rsid w:val="00281757"/>
    <w:rsid w:val="002B3590"/>
    <w:rsid w:val="002C3E6C"/>
    <w:rsid w:val="0031066E"/>
    <w:rsid w:val="00312109"/>
    <w:rsid w:val="00351053"/>
    <w:rsid w:val="00393809"/>
    <w:rsid w:val="003A4B1D"/>
    <w:rsid w:val="003B44EE"/>
    <w:rsid w:val="003D2609"/>
    <w:rsid w:val="00432622"/>
    <w:rsid w:val="00445D34"/>
    <w:rsid w:val="004465B2"/>
    <w:rsid w:val="00463DA5"/>
    <w:rsid w:val="0046616E"/>
    <w:rsid w:val="004800FB"/>
    <w:rsid w:val="004C37DF"/>
    <w:rsid w:val="004D7E8F"/>
    <w:rsid w:val="004E6FA2"/>
    <w:rsid w:val="004F04F0"/>
    <w:rsid w:val="00503C5F"/>
    <w:rsid w:val="00533887"/>
    <w:rsid w:val="00547558"/>
    <w:rsid w:val="00557C08"/>
    <w:rsid w:val="005640CC"/>
    <w:rsid w:val="00570E3B"/>
    <w:rsid w:val="005753CF"/>
    <w:rsid w:val="00581653"/>
    <w:rsid w:val="00582C3D"/>
    <w:rsid w:val="00585526"/>
    <w:rsid w:val="005B3653"/>
    <w:rsid w:val="005D7D4D"/>
    <w:rsid w:val="006043D3"/>
    <w:rsid w:val="0060749D"/>
    <w:rsid w:val="00613553"/>
    <w:rsid w:val="00626A45"/>
    <w:rsid w:val="00640D3C"/>
    <w:rsid w:val="006630FE"/>
    <w:rsid w:val="00676850"/>
    <w:rsid w:val="006D2EB3"/>
    <w:rsid w:val="006F7AA2"/>
    <w:rsid w:val="0071297C"/>
    <w:rsid w:val="00714FC0"/>
    <w:rsid w:val="0072041B"/>
    <w:rsid w:val="007531E2"/>
    <w:rsid w:val="00757074"/>
    <w:rsid w:val="0076225E"/>
    <w:rsid w:val="00796D38"/>
    <w:rsid w:val="007A21A6"/>
    <w:rsid w:val="007A3073"/>
    <w:rsid w:val="007A4374"/>
    <w:rsid w:val="007B79A4"/>
    <w:rsid w:val="007E285B"/>
    <w:rsid w:val="007F0BF7"/>
    <w:rsid w:val="00831E36"/>
    <w:rsid w:val="00855358"/>
    <w:rsid w:val="00860982"/>
    <w:rsid w:val="008643AC"/>
    <w:rsid w:val="00865F29"/>
    <w:rsid w:val="008B0226"/>
    <w:rsid w:val="008B44E7"/>
    <w:rsid w:val="008E5DFA"/>
    <w:rsid w:val="00906738"/>
    <w:rsid w:val="00925183"/>
    <w:rsid w:val="009331B5"/>
    <w:rsid w:val="009553E3"/>
    <w:rsid w:val="009666A1"/>
    <w:rsid w:val="00970B09"/>
    <w:rsid w:val="009930EC"/>
    <w:rsid w:val="009B37EA"/>
    <w:rsid w:val="009B5A0C"/>
    <w:rsid w:val="009D413A"/>
    <w:rsid w:val="00A33732"/>
    <w:rsid w:val="00A50A78"/>
    <w:rsid w:val="00A86346"/>
    <w:rsid w:val="00A92E29"/>
    <w:rsid w:val="00A970F2"/>
    <w:rsid w:val="00AB62B5"/>
    <w:rsid w:val="00AE6274"/>
    <w:rsid w:val="00AE780B"/>
    <w:rsid w:val="00B15F39"/>
    <w:rsid w:val="00B317D2"/>
    <w:rsid w:val="00B44568"/>
    <w:rsid w:val="00B61DF5"/>
    <w:rsid w:val="00B668CB"/>
    <w:rsid w:val="00B71F25"/>
    <w:rsid w:val="00BB0DF4"/>
    <w:rsid w:val="00BB4E14"/>
    <w:rsid w:val="00BD7D8C"/>
    <w:rsid w:val="00BF2E0C"/>
    <w:rsid w:val="00C048A6"/>
    <w:rsid w:val="00C63C74"/>
    <w:rsid w:val="00C9064F"/>
    <w:rsid w:val="00CA553D"/>
    <w:rsid w:val="00CA7876"/>
    <w:rsid w:val="00CC0B96"/>
    <w:rsid w:val="00CE5FFD"/>
    <w:rsid w:val="00D36194"/>
    <w:rsid w:val="00D5131D"/>
    <w:rsid w:val="00D542D5"/>
    <w:rsid w:val="00D62D9B"/>
    <w:rsid w:val="00D978E4"/>
    <w:rsid w:val="00DA0575"/>
    <w:rsid w:val="00DA3992"/>
    <w:rsid w:val="00E26955"/>
    <w:rsid w:val="00E56600"/>
    <w:rsid w:val="00E665CC"/>
    <w:rsid w:val="00E72C0C"/>
    <w:rsid w:val="00E86F58"/>
    <w:rsid w:val="00EE6AF9"/>
    <w:rsid w:val="00F16CE7"/>
    <w:rsid w:val="00F170BE"/>
    <w:rsid w:val="00F26DB2"/>
    <w:rsid w:val="00F44B62"/>
    <w:rsid w:val="00F575CB"/>
    <w:rsid w:val="00F66C2B"/>
    <w:rsid w:val="00F86756"/>
    <w:rsid w:val="00F86DE1"/>
    <w:rsid w:val="00FB318B"/>
    <w:rsid w:val="00FC1F32"/>
    <w:rsid w:val="00FF6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ACC9C2"/>
  <w15:docId w15:val="{B69C2C84-1D72-4E07-A903-E1ADE0D8E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37E"/>
    <w:rPr>
      <w:rFonts w:eastAsiaTheme="minorEastAsia"/>
    </w:rPr>
  </w:style>
  <w:style w:type="paragraph" w:styleId="Ttulo1">
    <w:name w:val="heading 1"/>
    <w:basedOn w:val="Normal"/>
    <w:next w:val="Corpodetexto"/>
    <w:link w:val="Ttulo1Char"/>
    <w:uiPriority w:val="9"/>
    <w:qFormat/>
    <w:rsid w:val="001B0643"/>
    <w:pPr>
      <w:keepNext/>
      <w:numPr>
        <w:numId w:val="1"/>
      </w:numPr>
      <w:suppressAutoHyphens/>
      <w:spacing w:before="240" w:after="120"/>
      <w:outlineLvl w:val="0"/>
    </w:pPr>
    <w:rPr>
      <w:rFonts w:ascii="Liberation Serif" w:eastAsia="NSimSun" w:hAnsi="Liberation Serif" w:cs="Arial"/>
      <w:b/>
      <w:bCs/>
      <w:kern w:val="2"/>
      <w:sz w:val="48"/>
      <w:szCs w:val="48"/>
      <w:lang w:eastAsia="zh-CN" w:bidi="hi-IN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0723BA"/>
    <w:pPr>
      <w:tabs>
        <w:tab w:val="center" w:pos="4252"/>
        <w:tab w:val="right" w:pos="8504"/>
      </w:tabs>
    </w:pPr>
    <w:rPr>
      <w:rFonts w:eastAsiaTheme="minorHAnsi"/>
      <w:sz w:val="22"/>
      <w:szCs w:val="22"/>
    </w:rPr>
  </w:style>
  <w:style w:type="character" w:customStyle="1" w:styleId="CabealhoChar">
    <w:name w:val="Cabeçalho Char"/>
    <w:basedOn w:val="Fontepargpadro"/>
    <w:link w:val="Cabealho"/>
    <w:uiPriority w:val="99"/>
    <w:rsid w:val="000723BA"/>
  </w:style>
  <w:style w:type="paragraph" w:styleId="Rodap">
    <w:name w:val="footer"/>
    <w:basedOn w:val="Normal"/>
    <w:link w:val="RodapChar"/>
    <w:uiPriority w:val="99"/>
    <w:unhideWhenUsed/>
    <w:rsid w:val="000723BA"/>
    <w:pPr>
      <w:tabs>
        <w:tab w:val="center" w:pos="4252"/>
        <w:tab w:val="right" w:pos="8504"/>
      </w:tabs>
    </w:pPr>
    <w:rPr>
      <w:rFonts w:eastAsiaTheme="minorHAnsi"/>
      <w:sz w:val="22"/>
      <w:szCs w:val="22"/>
    </w:rPr>
  </w:style>
  <w:style w:type="character" w:customStyle="1" w:styleId="RodapChar">
    <w:name w:val="Rodapé Char"/>
    <w:basedOn w:val="Fontepargpadro"/>
    <w:link w:val="Rodap"/>
    <w:uiPriority w:val="99"/>
    <w:rsid w:val="000723BA"/>
  </w:style>
  <w:style w:type="character" w:styleId="Forte">
    <w:name w:val="Strong"/>
    <w:aliases w:val="CORPO TEXTO"/>
    <w:uiPriority w:val="22"/>
    <w:qFormat/>
    <w:rsid w:val="00DA5BCE"/>
    <w:rPr>
      <w:rFonts w:ascii="Garamond" w:hAnsi="Garamond"/>
      <w:b/>
      <w:bCs/>
      <w:color w:val="auto"/>
      <w:sz w:val="28"/>
    </w:rPr>
  </w:style>
  <w:style w:type="character" w:styleId="Hyperlink">
    <w:name w:val="Hyperlink"/>
    <w:basedOn w:val="Fontepargpadro"/>
    <w:uiPriority w:val="99"/>
    <w:unhideWhenUsed/>
    <w:rsid w:val="00F865F5"/>
    <w:rPr>
      <w:color w:val="0563C1" w:themeColor="hyperlink"/>
      <w:u w:val="single"/>
    </w:rPr>
  </w:style>
  <w:style w:type="paragraph" w:customStyle="1" w:styleId="Default">
    <w:name w:val="Default"/>
    <w:rsid w:val="001840BA"/>
    <w:pPr>
      <w:autoSpaceDE w:val="0"/>
      <w:autoSpaceDN w:val="0"/>
      <w:adjustRightInd w:val="0"/>
    </w:pPr>
    <w:rPr>
      <w:rFonts w:ascii="Garamond" w:eastAsiaTheme="minorEastAsia" w:hAnsi="Garamond" w:cs="Garamond"/>
      <w:color w:val="000000"/>
    </w:rPr>
  </w:style>
  <w:style w:type="paragraph" w:styleId="Recuodecorpodetexto">
    <w:name w:val="Body Text Indent"/>
    <w:basedOn w:val="Normal"/>
    <w:link w:val="RecuodecorpodetextoChar"/>
    <w:rsid w:val="001840BA"/>
    <w:pPr>
      <w:ind w:left="708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RecuodecorpodetextoChar">
    <w:name w:val="Recuo de corpo de texto Char"/>
    <w:basedOn w:val="Fontepargpadro"/>
    <w:link w:val="Recuodecorpodetexto"/>
    <w:rsid w:val="001840BA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B53A58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BE621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BE621D"/>
    <w:rPr>
      <w:rFonts w:eastAsiaTheme="minorEastAsia"/>
      <w:sz w:val="24"/>
      <w:szCs w:val="24"/>
    </w:rPr>
  </w:style>
  <w:style w:type="character" w:customStyle="1" w:styleId="Ttulo1Char">
    <w:name w:val="Título 1 Char"/>
    <w:basedOn w:val="Fontepargpadro"/>
    <w:link w:val="Ttulo1"/>
    <w:rsid w:val="001B0643"/>
    <w:rPr>
      <w:rFonts w:ascii="Liberation Serif" w:eastAsia="NSimSun" w:hAnsi="Liberation Serif" w:cs="Arial"/>
      <w:b/>
      <w:bCs/>
      <w:kern w:val="2"/>
      <w:sz w:val="48"/>
      <w:szCs w:val="48"/>
      <w:lang w:eastAsia="zh-CN" w:bidi="hi-IN"/>
    </w:rPr>
  </w:style>
  <w:style w:type="character" w:customStyle="1" w:styleId="Caracteresdenotaderodap">
    <w:name w:val="Caracteres de nota de rodapé"/>
    <w:rsid w:val="001B0643"/>
  </w:style>
  <w:style w:type="character" w:styleId="Refdenotaderodap">
    <w:name w:val="footnote reference"/>
    <w:rsid w:val="001B0643"/>
    <w:rPr>
      <w:vertAlign w:val="superscript"/>
    </w:rPr>
  </w:style>
  <w:style w:type="paragraph" w:styleId="Textodenotaderodap">
    <w:name w:val="footnote text"/>
    <w:basedOn w:val="Normal"/>
    <w:link w:val="TextodenotaderodapChar"/>
    <w:rsid w:val="001B0643"/>
    <w:pPr>
      <w:suppressLineNumbers/>
      <w:suppressAutoHyphens/>
      <w:ind w:left="340" w:hanging="340"/>
    </w:pPr>
    <w:rPr>
      <w:rFonts w:ascii="Liberation Serif" w:eastAsia="NSimSun" w:hAnsi="Liberation Serif" w:cs="Arial"/>
      <w:kern w:val="2"/>
      <w:sz w:val="20"/>
      <w:szCs w:val="20"/>
      <w:lang w:eastAsia="zh-CN" w:bidi="hi-IN"/>
    </w:rPr>
  </w:style>
  <w:style w:type="character" w:customStyle="1" w:styleId="TextodenotaderodapChar">
    <w:name w:val="Texto de nota de rodapé Char"/>
    <w:basedOn w:val="Fontepargpadro"/>
    <w:link w:val="Textodenotaderodap"/>
    <w:qFormat/>
    <w:rsid w:val="001B0643"/>
    <w:rPr>
      <w:rFonts w:ascii="Liberation Serif" w:eastAsia="NSimSun" w:hAnsi="Liberation Serif" w:cs="Arial"/>
      <w:kern w:val="2"/>
      <w:sz w:val="20"/>
      <w:szCs w:val="20"/>
      <w:lang w:eastAsia="zh-CN" w:bidi="hi-IN"/>
    </w:rPr>
  </w:style>
  <w:style w:type="paragraph" w:customStyle="1" w:styleId="CORPOHOMERO">
    <w:name w:val="CORPO HOMERO"/>
    <w:basedOn w:val="Normal"/>
    <w:link w:val="CORPOHOMEROChar"/>
    <w:qFormat/>
    <w:rsid w:val="001B0643"/>
    <w:pPr>
      <w:suppressAutoHyphens/>
      <w:spacing w:after="120" w:line="360" w:lineRule="auto"/>
      <w:ind w:firstLine="1134"/>
      <w:jc w:val="both"/>
    </w:pPr>
    <w:rPr>
      <w:rFonts w:ascii="Liberation Serif" w:eastAsia="NSimSun" w:hAnsi="Liberation Serif" w:cs="Arial"/>
      <w:kern w:val="2"/>
      <w:sz w:val="23"/>
      <w:lang w:eastAsia="zh-CN" w:bidi="hi-IN"/>
    </w:rPr>
  </w:style>
  <w:style w:type="paragraph" w:styleId="NormalWeb">
    <w:name w:val="Normal (Web)"/>
    <w:basedOn w:val="Normal"/>
    <w:uiPriority w:val="99"/>
    <w:unhideWhenUsed/>
    <w:rsid w:val="001B06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garamond">
    <w:name w:val="garamond"/>
    <w:basedOn w:val="Normal"/>
    <w:link w:val="garamondChar"/>
    <w:qFormat/>
    <w:rsid w:val="00084220"/>
    <w:pPr>
      <w:spacing w:line="360" w:lineRule="auto"/>
      <w:ind w:firstLine="2835"/>
      <w:jc w:val="both"/>
    </w:pPr>
    <w:rPr>
      <w:rFonts w:ascii="Garamond" w:eastAsia="Times New Roman" w:hAnsi="Garamond" w:cs="Times New Roman"/>
      <w:sz w:val="28"/>
      <w:szCs w:val="28"/>
    </w:rPr>
  </w:style>
  <w:style w:type="character" w:customStyle="1" w:styleId="garamondChar">
    <w:name w:val="garamond Char"/>
    <w:link w:val="garamond"/>
    <w:rsid w:val="00084220"/>
    <w:rPr>
      <w:rFonts w:ascii="Garamond" w:eastAsia="Times New Roman" w:hAnsi="Garamond" w:cs="Times New Roman"/>
      <w:sz w:val="28"/>
      <w:szCs w:val="28"/>
    </w:rPr>
  </w:style>
  <w:style w:type="character" w:customStyle="1" w:styleId="Fontepargpadro1">
    <w:name w:val="Fonte parág. padrão1"/>
    <w:rsid w:val="00390164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MenoPendente">
    <w:name w:val="Unresolved Mention"/>
    <w:basedOn w:val="Fontepargpadro"/>
    <w:uiPriority w:val="99"/>
    <w:semiHidden/>
    <w:unhideWhenUsed/>
    <w:rsid w:val="0072041B"/>
    <w:rPr>
      <w:color w:val="605E5C"/>
      <w:shd w:val="clear" w:color="auto" w:fill="E1DFDD"/>
    </w:rPr>
  </w:style>
  <w:style w:type="paragraph" w:customStyle="1" w:styleId="paragrafopadrao">
    <w:name w:val="paragrafopadrao"/>
    <w:basedOn w:val="Normal"/>
    <w:rsid w:val="003B44E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dispositivo">
    <w:name w:val="dispositivo"/>
    <w:basedOn w:val="Fontepargpadro"/>
    <w:rsid w:val="003B44EE"/>
  </w:style>
  <w:style w:type="paragraph" w:customStyle="1" w:styleId="Ttulo11">
    <w:name w:val="Título 11"/>
    <w:basedOn w:val="Normal"/>
    <w:uiPriority w:val="1"/>
    <w:qFormat/>
    <w:rsid w:val="003B44EE"/>
    <w:pPr>
      <w:widowControl w:val="0"/>
      <w:autoSpaceDE w:val="0"/>
      <w:autoSpaceDN w:val="0"/>
      <w:ind w:left="-1"/>
      <w:outlineLvl w:val="1"/>
    </w:pPr>
    <w:rPr>
      <w:rFonts w:ascii="Cambria" w:eastAsia="Cambria" w:hAnsi="Cambria" w:cs="Cambria"/>
      <w:b/>
      <w:bCs/>
      <w:lang w:val="pt-PT" w:eastAsia="en-US"/>
    </w:rPr>
  </w:style>
  <w:style w:type="table" w:styleId="Tabelacomgrade">
    <w:name w:val="Table Grid"/>
    <w:basedOn w:val="Tabelanormal"/>
    <w:uiPriority w:val="59"/>
    <w:rsid w:val="003B44EE"/>
    <w:pPr>
      <w:jc w:val="both"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ontepargpadro"/>
    <w:uiPriority w:val="99"/>
    <w:unhideWhenUsed/>
    <w:rsid w:val="006D2EB3"/>
  </w:style>
  <w:style w:type="character" w:customStyle="1" w:styleId="CORPOHOMEROChar">
    <w:name w:val="CORPO HOMERO Char"/>
    <w:basedOn w:val="Fontepargpadro"/>
    <w:link w:val="CORPOHOMERO"/>
    <w:rsid w:val="004D7E8F"/>
    <w:rPr>
      <w:rFonts w:ascii="Liberation Serif" w:eastAsia="NSimSun" w:hAnsi="Liberation Serif" w:cs="Arial"/>
      <w:kern w:val="2"/>
      <w:sz w:val="23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43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7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dv.simonemurta@gmail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QqS/BMtqbpfhwy/MDYyrbz95vQ==">CgMxLjA4AHIhMUo5ZGt3b2VzZGwwTkYxRGdrSHU4ZUJseGZyejJ5UnJV</go:docsCustomData>
</go:gDocsCustomXmlDataStorage>
</file>

<file path=customXml/itemProps1.xml><?xml version="1.0" encoding="utf-8"?>
<ds:datastoreItem xmlns:ds="http://schemas.openxmlformats.org/officeDocument/2006/customXml" ds:itemID="{E822572D-D5DA-4E90-BC75-260BEC5753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14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CASA</dc:creator>
  <cp:lastModifiedBy>Simone Murta</cp:lastModifiedBy>
  <cp:revision>23</cp:revision>
  <cp:lastPrinted>2026-03-13T19:54:00Z</cp:lastPrinted>
  <dcterms:created xsi:type="dcterms:W3CDTF">2026-03-13T13:35:00Z</dcterms:created>
  <dcterms:modified xsi:type="dcterms:W3CDTF">2026-04-01T12:20:00Z</dcterms:modified>
</cp:coreProperties>
</file>