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032B" w:rsidP="4F057D0D" w:rsidRDefault="00AA032B" w14:paraId="29CFC9E6" w14:textId="342CBF30">
      <w:pPr>
        <w:pStyle w:val="NormalWeb"/>
        <w:spacing w:before="180" w:beforeAutospacing="off" w:after="180" w:afterAutospacing="off"/>
        <w:rPr>
          <w:color w:val="000000" w:themeColor="text1"/>
        </w:rPr>
      </w:pPr>
    </w:p>
    <w:p w:rsidR="4F057D0D" w:rsidP="4F057D0D" w:rsidRDefault="4F057D0D" w14:paraId="3CBC4F83" w14:textId="1079D63D">
      <w:pPr>
        <w:pStyle w:val="NormalWeb"/>
        <w:spacing w:before="180" w:beforeAutospacing="off" w:after="180" w:afterAutospacing="off"/>
        <w:rPr>
          <w:color w:val="000000" w:themeColor="text1" w:themeTint="FF" w:themeShade="FF"/>
        </w:rPr>
      </w:pPr>
    </w:p>
    <w:p w:rsidR="4F057D0D" w:rsidP="4F057D0D" w:rsidRDefault="4F057D0D" w14:paraId="1CD0C3DD" w14:textId="666EA119">
      <w:pPr>
        <w:pStyle w:val="NormalWeb"/>
        <w:spacing w:before="180" w:beforeAutospacing="off" w:after="180" w:afterAutospacing="off"/>
        <w:rPr>
          <w:color w:val="000000" w:themeColor="text1" w:themeTint="FF" w:themeShade="FF"/>
        </w:rPr>
      </w:pPr>
    </w:p>
    <w:p w:rsidR="4F057D0D" w:rsidP="4F057D0D" w:rsidRDefault="4F057D0D" w14:paraId="3D8078C4" w14:textId="0951985E">
      <w:pPr>
        <w:pStyle w:val="NormalWeb"/>
        <w:spacing w:before="180" w:beforeAutospacing="off" w:after="180" w:afterAutospacing="off"/>
        <w:rPr>
          <w:color w:val="000000" w:themeColor="text1" w:themeTint="FF" w:themeShade="FF"/>
        </w:rPr>
      </w:pPr>
    </w:p>
    <w:p w:rsidR="4F057D0D" w:rsidP="4F057D0D" w:rsidRDefault="4F057D0D" w14:paraId="66543E34" w14:textId="3A37AA75">
      <w:pPr>
        <w:pStyle w:val="NormalWeb"/>
        <w:spacing w:before="180" w:beforeAutospacing="off" w:after="180" w:afterAutospacing="off"/>
        <w:rPr>
          <w:color w:val="000000" w:themeColor="text1" w:themeTint="FF" w:themeShade="FF"/>
        </w:rPr>
      </w:pPr>
    </w:p>
    <w:p w:rsidR="4F057D0D" w:rsidP="4F057D0D" w:rsidRDefault="4F057D0D" w14:paraId="1D24EB18" w14:textId="4FB9E742">
      <w:pPr>
        <w:pStyle w:val="NormalWeb"/>
        <w:spacing w:before="180" w:beforeAutospacing="off" w:after="180" w:afterAutospacing="off"/>
        <w:rPr>
          <w:color w:val="000000" w:themeColor="text1" w:themeTint="FF" w:themeShade="FF"/>
        </w:rPr>
      </w:pPr>
    </w:p>
    <w:p w:rsidR="4F057D0D" w:rsidP="4F057D0D" w:rsidRDefault="4F057D0D" w14:paraId="2B9A2C86" w14:textId="7FD93164">
      <w:pPr>
        <w:pStyle w:val="NormalWeb"/>
        <w:spacing w:before="180" w:beforeAutospacing="off" w:after="180" w:afterAutospacing="off"/>
        <w:rPr>
          <w:color w:val="000000" w:themeColor="text1" w:themeTint="FF" w:themeShade="FF"/>
        </w:rPr>
      </w:pPr>
    </w:p>
    <w:p w:rsidR="4F057D0D" w:rsidP="4F057D0D" w:rsidRDefault="4F057D0D" w14:paraId="19F9DE26" w14:textId="65B8C1B8">
      <w:pPr>
        <w:pStyle w:val="NormalWeb"/>
        <w:spacing w:before="180" w:beforeAutospacing="off" w:after="180" w:afterAutospacing="off"/>
        <w:rPr>
          <w:color w:val="000000" w:themeColor="text1" w:themeTint="FF" w:themeShade="FF"/>
        </w:rPr>
      </w:pPr>
    </w:p>
    <w:p w:rsidR="4F057D0D" w:rsidP="4F057D0D" w:rsidRDefault="4F057D0D" w14:paraId="219A1D2C" w14:textId="3343664E">
      <w:pPr>
        <w:pStyle w:val="NormalWeb"/>
        <w:spacing w:before="180" w:beforeAutospacing="off" w:after="180" w:afterAutospacing="off"/>
        <w:rPr>
          <w:color w:val="000000" w:themeColor="text1" w:themeTint="FF" w:themeShade="FF"/>
        </w:rPr>
      </w:pPr>
    </w:p>
    <w:p w:rsidRPr="007A1F94" w:rsidR="00AA032B" w:rsidP="00E10184" w:rsidRDefault="00DF62A2" w14:paraId="2381568C" w14:textId="59CE7DFA">
      <w:pPr>
        <w:pStyle w:val="NormalWeb"/>
        <w:spacing w:before="180" w:beforeAutospacing="0" w:after="180" w:afterAutospacing="0"/>
        <w:jc w:val="center"/>
        <w:rPr>
          <w:b/>
          <w:bCs/>
          <w:color w:val="000000" w:themeColor="text1"/>
        </w:rPr>
      </w:pPr>
      <w:r>
        <w:rPr>
          <w:b/>
          <w:bCs/>
          <w:color w:val="000000" w:themeColor="text1"/>
        </w:rPr>
        <w:t>G</w:t>
      </w:r>
      <w:r w:rsidR="008543E7">
        <w:rPr>
          <w:b/>
          <w:bCs/>
          <w:color w:val="000000" w:themeColor="text1"/>
        </w:rPr>
        <w:t xml:space="preserve">roup </w:t>
      </w:r>
      <w:r w:rsidR="00D578D7">
        <w:rPr>
          <w:b/>
          <w:bCs/>
          <w:color w:val="000000" w:themeColor="text1"/>
        </w:rPr>
        <w:t xml:space="preserve">Case </w:t>
      </w:r>
      <w:r w:rsidR="00471373">
        <w:rPr>
          <w:b/>
          <w:bCs/>
          <w:color w:val="000000" w:themeColor="text1"/>
        </w:rPr>
        <w:t>Briefin</w:t>
      </w:r>
      <w:r w:rsidR="00B90019">
        <w:rPr>
          <w:b/>
          <w:bCs/>
          <w:color w:val="000000" w:themeColor="text1"/>
        </w:rPr>
        <w:t xml:space="preserve">g </w:t>
      </w:r>
      <w:r w:rsidR="00300D8C">
        <w:rPr>
          <w:b/>
          <w:bCs/>
          <w:color w:val="000000" w:themeColor="text1"/>
        </w:rPr>
        <w:t>–</w:t>
      </w:r>
      <w:r w:rsidR="00B90019">
        <w:rPr>
          <w:b/>
          <w:bCs/>
          <w:color w:val="000000" w:themeColor="text1"/>
        </w:rPr>
        <w:t xml:space="preserve"> G</w:t>
      </w:r>
      <w:r w:rsidR="00300D8C">
        <w:rPr>
          <w:b/>
          <w:bCs/>
          <w:color w:val="000000" w:themeColor="text1"/>
        </w:rPr>
        <w:t xml:space="preserve">roup </w:t>
      </w:r>
      <w:r w:rsidR="00427202">
        <w:rPr>
          <w:b/>
          <w:bCs/>
          <w:color w:val="000000" w:themeColor="text1"/>
        </w:rPr>
        <w:t>9</w:t>
      </w:r>
    </w:p>
    <w:p w:rsidR="00C22CB0" w:rsidP="00E10184" w:rsidRDefault="00C22CB0" w14:paraId="0E1D43CA" w14:textId="77777777">
      <w:pPr>
        <w:pStyle w:val="NormalWeb"/>
        <w:spacing w:before="180" w:beforeAutospacing="0" w:after="180" w:afterAutospacing="0"/>
        <w:jc w:val="center"/>
        <w:rPr>
          <w:b/>
          <w:bCs/>
          <w:color w:val="000000" w:themeColor="text1"/>
        </w:rPr>
      </w:pPr>
    </w:p>
    <w:p w:rsidRPr="006C14AA" w:rsidR="00BE0530" w:rsidP="00E10184" w:rsidRDefault="00CF3337" w14:paraId="24F86CA7" w14:textId="1EF72285">
      <w:pPr>
        <w:pStyle w:val="NormalWeb"/>
        <w:spacing w:before="180" w:beforeAutospacing="0" w:after="180" w:afterAutospacing="0"/>
        <w:jc w:val="center"/>
        <w:rPr>
          <w:color w:val="000000" w:themeColor="text1"/>
        </w:rPr>
      </w:pPr>
      <w:r>
        <w:rPr>
          <w:color w:val="000000" w:themeColor="text1"/>
        </w:rPr>
        <w:t>E</w:t>
      </w:r>
      <w:r w:rsidR="00B8043F">
        <w:rPr>
          <w:color w:val="000000" w:themeColor="text1"/>
        </w:rPr>
        <w:t>mily</w:t>
      </w:r>
      <w:r w:rsidR="00B753B6">
        <w:rPr>
          <w:color w:val="000000" w:themeColor="text1"/>
        </w:rPr>
        <w:t xml:space="preserve"> Jao,</w:t>
      </w:r>
      <w:r w:rsidR="00F66A3A">
        <w:rPr>
          <w:color w:val="000000" w:themeColor="text1"/>
        </w:rPr>
        <w:t xml:space="preserve"> </w:t>
      </w:r>
      <w:r w:rsidR="007F2A64">
        <w:rPr>
          <w:color w:val="000000" w:themeColor="text1"/>
        </w:rPr>
        <w:t>Haid</w:t>
      </w:r>
      <w:r w:rsidR="006500A0">
        <w:rPr>
          <w:color w:val="000000" w:themeColor="text1"/>
        </w:rPr>
        <w:t>ah S</w:t>
      </w:r>
      <w:r w:rsidR="0089309D">
        <w:rPr>
          <w:color w:val="000000" w:themeColor="text1"/>
        </w:rPr>
        <w:t>aad</w:t>
      </w:r>
      <w:r w:rsidR="00CE451C">
        <w:rPr>
          <w:color w:val="000000" w:themeColor="text1"/>
        </w:rPr>
        <w:t xml:space="preserve">, </w:t>
      </w:r>
      <w:r w:rsidR="005A12AE">
        <w:rPr>
          <w:color w:val="000000" w:themeColor="text1"/>
        </w:rPr>
        <w:t>Minh</w:t>
      </w:r>
      <w:r w:rsidR="00F31FDD">
        <w:rPr>
          <w:color w:val="000000" w:themeColor="text1"/>
        </w:rPr>
        <w:t xml:space="preserve"> N</w:t>
      </w:r>
      <w:r w:rsidR="00171D35">
        <w:rPr>
          <w:color w:val="000000" w:themeColor="text1"/>
        </w:rPr>
        <w:t>guyen</w:t>
      </w:r>
      <w:r w:rsidR="00EA601A">
        <w:rPr>
          <w:color w:val="000000" w:themeColor="text1"/>
        </w:rPr>
        <w:t>, Sa</w:t>
      </w:r>
      <w:r w:rsidR="0000325A">
        <w:rPr>
          <w:color w:val="000000" w:themeColor="text1"/>
        </w:rPr>
        <w:t>i Anura</w:t>
      </w:r>
      <w:r w:rsidR="002A4627">
        <w:rPr>
          <w:color w:val="000000" w:themeColor="text1"/>
        </w:rPr>
        <w:t>g Suda</w:t>
      </w:r>
      <w:r w:rsidR="00560EF4">
        <w:rPr>
          <w:color w:val="000000" w:themeColor="text1"/>
        </w:rPr>
        <w:t>gauni</w:t>
      </w:r>
      <w:r w:rsidR="00650238">
        <w:rPr>
          <w:color w:val="000000" w:themeColor="text1"/>
        </w:rPr>
        <w:t xml:space="preserve">, </w:t>
      </w:r>
      <w:r w:rsidR="00FB53ED">
        <w:rPr>
          <w:color w:val="000000" w:themeColor="text1"/>
        </w:rPr>
        <w:t>Simon</w:t>
      </w:r>
      <w:r w:rsidR="001710C3">
        <w:rPr>
          <w:color w:val="000000" w:themeColor="text1"/>
        </w:rPr>
        <w:t>e Or</w:t>
      </w:r>
      <w:r w:rsidR="00020812">
        <w:rPr>
          <w:color w:val="000000" w:themeColor="text1"/>
        </w:rPr>
        <w:t>ange</w:t>
      </w:r>
    </w:p>
    <w:p w:rsidR="00F3734A" w:rsidP="00E10184" w:rsidRDefault="00D246A8" w14:paraId="29F63EC6" w14:textId="6BA4FD86">
      <w:pPr>
        <w:pStyle w:val="NormalWeb"/>
        <w:spacing w:before="180" w:beforeAutospacing="0" w:after="180" w:afterAutospacing="0"/>
        <w:jc w:val="center"/>
        <w:rPr>
          <w:color w:val="000000" w:themeColor="text1"/>
        </w:rPr>
      </w:pPr>
      <w:r>
        <w:rPr>
          <w:color w:val="000000" w:themeColor="text1"/>
        </w:rPr>
        <w:t>The Pe</w:t>
      </w:r>
      <w:r w:rsidR="00C36659">
        <w:rPr>
          <w:color w:val="000000" w:themeColor="text1"/>
        </w:rPr>
        <w:t>nnsylvan</w:t>
      </w:r>
      <w:r w:rsidR="00E5583F">
        <w:rPr>
          <w:color w:val="000000" w:themeColor="text1"/>
        </w:rPr>
        <w:t>ia S</w:t>
      </w:r>
      <w:r w:rsidR="00482AFB">
        <w:rPr>
          <w:color w:val="000000" w:themeColor="text1"/>
        </w:rPr>
        <w:t xml:space="preserve">tate </w:t>
      </w:r>
      <w:r w:rsidR="008E44AD">
        <w:rPr>
          <w:color w:val="000000" w:themeColor="text1"/>
        </w:rPr>
        <w:t>Uni</w:t>
      </w:r>
      <w:r w:rsidR="002A7FAD">
        <w:rPr>
          <w:color w:val="000000" w:themeColor="text1"/>
        </w:rPr>
        <w:t>versity</w:t>
      </w:r>
    </w:p>
    <w:p w:rsidR="009E7150" w:rsidP="00E10184" w:rsidRDefault="00487C1F" w14:paraId="5668BDDD" w14:textId="4AB8D5E5">
      <w:pPr>
        <w:pStyle w:val="NormalWeb"/>
        <w:spacing w:before="180" w:beforeAutospacing="0" w:after="180" w:afterAutospacing="0"/>
        <w:jc w:val="center"/>
        <w:rPr>
          <w:color w:val="000000" w:themeColor="text1"/>
        </w:rPr>
      </w:pPr>
      <w:r>
        <w:rPr>
          <w:color w:val="000000" w:themeColor="text1"/>
        </w:rPr>
        <w:t xml:space="preserve">IST </w:t>
      </w:r>
      <w:r w:rsidR="00210A05">
        <w:rPr>
          <w:color w:val="000000" w:themeColor="text1"/>
        </w:rPr>
        <w:t>432:</w:t>
      </w:r>
      <w:r w:rsidR="00EE15DB">
        <w:rPr>
          <w:color w:val="000000" w:themeColor="text1"/>
        </w:rPr>
        <w:t xml:space="preserve"> Legal </w:t>
      </w:r>
      <w:r w:rsidR="00FA0957">
        <w:rPr>
          <w:color w:val="000000" w:themeColor="text1"/>
        </w:rPr>
        <w:t xml:space="preserve">and </w:t>
      </w:r>
      <w:r w:rsidR="00B94594">
        <w:rPr>
          <w:color w:val="000000" w:themeColor="text1"/>
        </w:rPr>
        <w:t>Regulator</w:t>
      </w:r>
      <w:r w:rsidR="00E831A8">
        <w:rPr>
          <w:color w:val="000000" w:themeColor="text1"/>
        </w:rPr>
        <w:t xml:space="preserve">y </w:t>
      </w:r>
      <w:r w:rsidR="00775BB0">
        <w:rPr>
          <w:color w:val="000000" w:themeColor="text1"/>
        </w:rPr>
        <w:t>Envi</w:t>
      </w:r>
      <w:r w:rsidR="001269BB">
        <w:rPr>
          <w:color w:val="000000" w:themeColor="text1"/>
        </w:rPr>
        <w:t>ronment</w:t>
      </w:r>
      <w:r w:rsidR="00644C5D">
        <w:rPr>
          <w:color w:val="000000" w:themeColor="text1"/>
        </w:rPr>
        <w:t xml:space="preserve"> o</w:t>
      </w:r>
      <w:r w:rsidR="00480137">
        <w:rPr>
          <w:color w:val="000000" w:themeColor="text1"/>
        </w:rPr>
        <w:t>f Info</w:t>
      </w:r>
      <w:r w:rsidR="00D86D48">
        <w:rPr>
          <w:color w:val="000000" w:themeColor="text1"/>
        </w:rPr>
        <w:t>rmation</w:t>
      </w:r>
      <w:r w:rsidR="00234D8E">
        <w:rPr>
          <w:color w:val="000000" w:themeColor="text1"/>
        </w:rPr>
        <w:t xml:space="preserve"> Sc</w:t>
      </w:r>
      <w:r w:rsidR="00C25F48">
        <w:rPr>
          <w:color w:val="000000" w:themeColor="text1"/>
        </w:rPr>
        <w:t>ience</w:t>
      </w:r>
      <w:r w:rsidR="004B7367">
        <w:rPr>
          <w:color w:val="000000" w:themeColor="text1"/>
        </w:rPr>
        <w:t xml:space="preserve"> and </w:t>
      </w:r>
      <w:r w:rsidR="00794E88">
        <w:rPr>
          <w:color w:val="000000" w:themeColor="text1"/>
        </w:rPr>
        <w:t>Technolo</w:t>
      </w:r>
      <w:r w:rsidR="00330F54">
        <w:rPr>
          <w:color w:val="000000" w:themeColor="text1"/>
        </w:rPr>
        <w:t>gy</w:t>
      </w:r>
    </w:p>
    <w:p w:rsidR="00F208A1" w:rsidP="00E10184" w:rsidRDefault="00F208A1" w14:paraId="4BE072C1" w14:textId="6350372C">
      <w:pPr>
        <w:pStyle w:val="NormalWeb"/>
        <w:spacing w:before="180" w:beforeAutospacing="0" w:after="180" w:afterAutospacing="0"/>
        <w:jc w:val="center"/>
        <w:rPr>
          <w:color w:val="000000" w:themeColor="text1"/>
        </w:rPr>
      </w:pPr>
      <w:r>
        <w:rPr>
          <w:color w:val="000000" w:themeColor="text1"/>
        </w:rPr>
        <w:t>P</w:t>
      </w:r>
      <w:r w:rsidR="00EE0118">
        <w:rPr>
          <w:color w:val="000000" w:themeColor="text1"/>
        </w:rPr>
        <w:t xml:space="preserve">rof. </w:t>
      </w:r>
      <w:r w:rsidR="00510E49">
        <w:rPr>
          <w:color w:val="000000" w:themeColor="text1"/>
        </w:rPr>
        <w:t>Mar</w:t>
      </w:r>
      <w:r w:rsidR="00791A1D">
        <w:rPr>
          <w:color w:val="000000" w:themeColor="text1"/>
        </w:rPr>
        <w:t xml:space="preserve">c </w:t>
      </w:r>
      <w:r w:rsidR="00F44B63">
        <w:rPr>
          <w:color w:val="000000" w:themeColor="text1"/>
        </w:rPr>
        <w:t>F</w:t>
      </w:r>
      <w:r w:rsidR="006F41C1">
        <w:rPr>
          <w:color w:val="000000" w:themeColor="text1"/>
        </w:rPr>
        <w:t>ri</w:t>
      </w:r>
      <w:r w:rsidR="00DC0507">
        <w:rPr>
          <w:color w:val="000000" w:themeColor="text1"/>
        </w:rPr>
        <w:t>ed</w:t>
      </w:r>
      <w:r w:rsidR="004A526E">
        <w:rPr>
          <w:color w:val="000000" w:themeColor="text1"/>
        </w:rPr>
        <w:t>en</w:t>
      </w:r>
      <w:r w:rsidR="007C1B33">
        <w:rPr>
          <w:color w:val="000000" w:themeColor="text1"/>
        </w:rPr>
        <w:t xml:space="preserve">berg </w:t>
      </w:r>
    </w:p>
    <w:p w:rsidR="0061110E" w:rsidP="1D933801" w:rsidRDefault="00C21334" w14:paraId="6ED98B53" w14:textId="4D0CC9F5">
      <w:pPr>
        <w:pStyle w:val="NormalWeb"/>
        <w:spacing w:before="180" w:beforeAutospacing="0" w:after="180" w:afterAutospacing="0"/>
        <w:jc w:val="center"/>
        <w:rPr>
          <w:color w:val="000000" w:themeColor="text1"/>
        </w:rPr>
      </w:pPr>
      <w:r>
        <w:rPr>
          <w:color w:val="000000" w:themeColor="text1"/>
        </w:rPr>
        <w:t>F</w:t>
      </w:r>
      <w:r w:rsidR="00772E91">
        <w:rPr>
          <w:color w:val="000000" w:themeColor="text1"/>
        </w:rPr>
        <w:t>ebrua</w:t>
      </w:r>
      <w:r w:rsidR="00B7461A">
        <w:rPr>
          <w:color w:val="000000" w:themeColor="text1"/>
        </w:rPr>
        <w:t xml:space="preserve">ry </w:t>
      </w:r>
      <w:r w:rsidR="00F62A7F">
        <w:rPr>
          <w:color w:val="000000" w:themeColor="text1"/>
        </w:rPr>
        <w:t>1</w:t>
      </w:r>
      <w:r w:rsidR="009A1975">
        <w:rPr>
          <w:color w:val="000000" w:themeColor="text1"/>
        </w:rPr>
        <w:t xml:space="preserve">5, </w:t>
      </w:r>
      <w:r w:rsidR="00C032AE">
        <w:rPr>
          <w:color w:val="000000" w:themeColor="text1"/>
        </w:rPr>
        <w:t>202</w:t>
      </w:r>
      <w:r w:rsidR="000176F5">
        <w:rPr>
          <w:color w:val="000000" w:themeColor="text1"/>
        </w:rPr>
        <w:t>6</w:t>
      </w:r>
    </w:p>
    <w:p w:rsidR="1D933801" w:rsidRDefault="1D933801" w14:paraId="3390EB11" w14:textId="7B71CAF1">
      <w:r>
        <w:br w:type="page"/>
      </w:r>
    </w:p>
    <w:p w:rsidR="6F842C6B" w:rsidP="1D933801" w:rsidRDefault="6F842C6B" w14:paraId="032CDE08" w14:textId="3FA501F7">
      <w:pPr>
        <w:pStyle w:val="NormalWeb"/>
        <w:spacing w:before="180" w:after="180"/>
        <w:rPr>
          <w:color w:val="000000" w:themeColor="text1"/>
        </w:rPr>
      </w:pPr>
      <w:r w:rsidRPr="1D933801">
        <w:rPr>
          <w:b/>
          <w:bCs/>
          <w:color w:val="000000" w:themeColor="text1"/>
        </w:rPr>
        <w:t>Title/Citation:</w:t>
      </w:r>
      <w:r w:rsidRPr="1D933801">
        <w:rPr>
          <w:color w:val="000000" w:themeColor="text1"/>
        </w:rPr>
        <w:t xml:space="preserve"> United States v. DiTomasso, 56 F.Supp.3d 584 (S.D.N.Y. 2014)</w:t>
      </w:r>
    </w:p>
    <w:p w:rsidR="6290F1F3" w:rsidP="6290F1F3" w:rsidRDefault="6290F1F3" w14:paraId="04815C82" w14:textId="47652A70">
      <w:pPr>
        <w:pStyle w:val="NormalWeb"/>
        <w:spacing w:before="180" w:after="180"/>
        <w:rPr>
          <w:color w:val="000000" w:themeColor="text1"/>
        </w:rPr>
      </w:pPr>
    </w:p>
    <w:p w:rsidR="6F842C6B" w:rsidP="1D933801" w:rsidRDefault="6F842C6B" w14:paraId="1B81A8D9" w14:textId="0FED486B">
      <w:pPr>
        <w:pStyle w:val="NormalWeb"/>
        <w:spacing w:before="180" w:after="180"/>
        <w:rPr>
          <w:color w:val="000000" w:themeColor="text1"/>
        </w:rPr>
      </w:pPr>
      <w:r w:rsidRPr="1D933801">
        <w:rPr>
          <w:b/>
          <w:bCs/>
          <w:color w:val="000000" w:themeColor="text1"/>
        </w:rPr>
        <w:t>Procedural History:</w:t>
      </w:r>
      <w:r w:rsidRPr="1D933801">
        <w:rPr>
          <w:color w:val="000000" w:themeColor="text1"/>
        </w:rPr>
        <w:t xml:space="preserve"> DiTomasso was charged with production and transportation of child pornography. He filed a motion to suppress evidence obtained from his AOL emails and Omegle chats, arguing that law enforcement obtained the evidence in violation of the Fourth Amendment. The court addressed whether DiTomasso had a reasonable expectation of privacy in the content of his emails and chats, and whether his consent to AOL’s and Omegle’s terms of service allowed searches. The court denied the motion to suppress in part. </w:t>
      </w:r>
    </w:p>
    <w:p w:rsidR="7BF8A440" w:rsidP="7BF8A440" w:rsidRDefault="7BF8A440" w14:paraId="615A1E8C" w14:textId="4AD80BE8">
      <w:pPr>
        <w:pStyle w:val="NormalWeb"/>
        <w:spacing w:before="180" w:after="180"/>
        <w:rPr>
          <w:color w:val="000000" w:themeColor="text1"/>
        </w:rPr>
      </w:pPr>
    </w:p>
    <w:p w:rsidR="6F842C6B" w:rsidP="1D933801" w:rsidRDefault="6F842C6B" w14:paraId="5687EC9C" w14:textId="20AE5315">
      <w:pPr>
        <w:pStyle w:val="NormalWeb"/>
        <w:spacing w:before="180" w:after="180"/>
        <w:rPr>
          <w:color w:val="000000" w:themeColor="text1"/>
        </w:rPr>
      </w:pPr>
      <w:r w:rsidRPr="1D933801">
        <w:rPr>
          <w:b/>
          <w:bCs/>
          <w:color w:val="000000" w:themeColor="text1"/>
        </w:rPr>
        <w:t>Facts/Synopsis:</w:t>
      </w:r>
      <w:r w:rsidRPr="1D933801">
        <w:rPr>
          <w:color w:val="000000" w:themeColor="text1"/>
        </w:rPr>
        <w:t xml:space="preserve"> On August 17, 2012, AOL flagged two emails sent to Frank DiTomasso’s account as potentially containing child pornography. AOL used two hashing systems: the Image Detection and Filtering Process (IDFP), which matched files exactly to known child pornography, and PhotoDNA, which looked for similar hash patterns. The first email was flagged by PhotoDNA and reviewed by an AOL employee before a report was submitted to the National Center for Missing and Exploited Children (NCMEC). The other one was flagged by IDFP, and its contents were not reviewed by an employee but still resulted in an NCMEC report. </w:t>
      </w:r>
    </w:p>
    <w:p w:rsidR="1D933801" w:rsidP="1D933801" w:rsidRDefault="1D933801" w14:paraId="71FD511B" w14:textId="4D16BC78">
      <w:pPr>
        <w:pStyle w:val="NormalWeb"/>
        <w:spacing w:before="180" w:after="180"/>
        <w:rPr>
          <w:color w:val="000000" w:themeColor="text1"/>
        </w:rPr>
      </w:pPr>
    </w:p>
    <w:p w:rsidR="6F842C6B" w:rsidP="4F057D0D" w:rsidRDefault="6F842C6B" w14:paraId="48AC2E9B" w14:textId="2E235E31">
      <w:pPr>
        <w:pStyle w:val="NormalWeb"/>
        <w:spacing w:before="180" w:after="180"/>
        <w:rPr>
          <w:i w:val="1"/>
          <w:iCs w:val="1"/>
          <w:color w:val="000000" w:themeColor="text1"/>
        </w:rPr>
      </w:pPr>
      <w:r w:rsidRPr="4F057D0D" w:rsidR="46E667A6">
        <w:rPr>
          <w:b w:val="1"/>
          <w:bCs w:val="1"/>
          <w:color w:val="000000" w:themeColor="text1" w:themeTint="FF" w:themeShade="FF"/>
        </w:rPr>
        <w:t>Legal Question/</w:t>
      </w:r>
      <w:r w:rsidRPr="4F057D0D" w:rsidR="2E877632">
        <w:rPr>
          <w:b w:val="1"/>
          <w:bCs w:val="1"/>
          <w:color w:val="000000" w:themeColor="text1" w:themeTint="FF" w:themeShade="FF"/>
        </w:rPr>
        <w:t>Issue:</w:t>
      </w:r>
      <w:r w:rsidRPr="4F057D0D" w:rsidR="46E667A6">
        <w:rPr>
          <w:color w:val="000000" w:themeColor="text1" w:themeTint="FF" w:themeShade="FF"/>
        </w:rPr>
        <w:t xml:space="preserve"> </w:t>
      </w:r>
    </w:p>
    <w:p w:rsidR="741C0A1F" w:rsidP="741C0A1F" w:rsidRDefault="741C0A1F" w14:paraId="07D2FF4F" w14:textId="430AE132">
      <w:pPr>
        <w:pStyle w:val="NormalWeb"/>
        <w:spacing w:before="180" w:after="180"/>
        <w:rPr>
          <w:color w:val="000000" w:themeColor="text1"/>
        </w:rPr>
      </w:pPr>
    </w:p>
    <w:p w:rsidR="070FDCDC" w:rsidP="2C76BC87" w:rsidRDefault="070FDCDC" w14:paraId="3EE98B66" w14:textId="76486752">
      <w:pPr>
        <w:pStyle w:val="NormalWeb"/>
        <w:numPr>
          <w:ilvl w:val="0"/>
          <w:numId w:val="1"/>
        </w:numPr>
        <w:spacing w:before="180" w:after="180"/>
        <w:rPr>
          <w:color w:val="000000" w:themeColor="text1"/>
        </w:rPr>
      </w:pPr>
      <w:r w:rsidRPr="2C76BC87">
        <w:rPr>
          <w:color w:val="000000" w:themeColor="text1"/>
        </w:rPr>
        <w:t>If the case should comply with the Fourth Amendment challenge brought up by DiTomasso or if it should comply with AOL’s and Omegle’s privacy policy terms.</w:t>
      </w:r>
      <w:r w:rsidRPr="53DFBC75">
        <w:rPr>
          <w:color w:val="000000" w:themeColor="text1"/>
        </w:rPr>
        <w:t xml:space="preserve"> </w:t>
      </w:r>
      <w:r w:rsidRPr="09FD6399">
        <w:rPr>
          <w:color w:val="000000" w:themeColor="text1"/>
        </w:rPr>
        <w:t xml:space="preserve">If yes, then </w:t>
      </w:r>
      <w:r w:rsidRPr="7581B226">
        <w:rPr>
          <w:color w:val="000000" w:themeColor="text1"/>
        </w:rPr>
        <w:t xml:space="preserve">it is </w:t>
      </w:r>
      <w:r w:rsidRPr="608255FB">
        <w:rPr>
          <w:color w:val="000000" w:themeColor="text1"/>
        </w:rPr>
        <w:t xml:space="preserve">admissible that the </w:t>
      </w:r>
      <w:r w:rsidRPr="61C0D7DB">
        <w:rPr>
          <w:color w:val="000000" w:themeColor="text1"/>
        </w:rPr>
        <w:t xml:space="preserve">authority to be able to </w:t>
      </w:r>
      <w:r w:rsidRPr="17B4F188">
        <w:rPr>
          <w:color w:val="000000" w:themeColor="text1"/>
        </w:rPr>
        <w:t xml:space="preserve">search through the </w:t>
      </w:r>
      <w:r w:rsidRPr="0434D22B">
        <w:rPr>
          <w:color w:val="000000" w:themeColor="text1"/>
        </w:rPr>
        <w:t>content.</w:t>
      </w:r>
    </w:p>
    <w:p w:rsidR="613FB8A8" w:rsidP="4F057D0D" w:rsidRDefault="613FB8A8" w14:paraId="26D243C9" w14:textId="65D86962">
      <w:pPr>
        <w:pStyle w:val="NormalWeb"/>
        <w:numPr>
          <w:ilvl w:val="0"/>
          <w:numId w:val="1"/>
        </w:numPr>
        <w:spacing w:before="180" w:beforeAutospacing="0" w:after="180" w:afterAutospacing="0"/>
        <w:rPr>
          <w:color w:val="000000" w:themeColor="text1"/>
        </w:rPr>
      </w:pPr>
      <w:r w:rsidRPr="4F057D0D" w:rsidR="4DC005A1">
        <w:rPr>
          <w:color w:val="000000" w:themeColor="text1" w:themeTint="FF" w:themeShade="FF"/>
        </w:rPr>
        <w:t>Whether law enforcement violated the Fourth Amendment by later reviewing the reported communications under private search doctrine without a warrant, or whether that review was permissible and the defendant’s consent through the platforms’ terms of service.</w:t>
      </w:r>
    </w:p>
    <w:p w:rsidR="4C3F29B4" w:rsidP="4F057D0D" w:rsidRDefault="4C3F29B4" w14:paraId="059D5B4C" w14:textId="2A8ACD85">
      <w:pPr>
        <w:pStyle w:val="NormalWeb"/>
        <w:spacing w:before="180" w:beforeAutospacing="off" w:after="180" w:afterAutospacing="off"/>
        <w:rPr>
          <w:color w:val="000000" w:themeColor="text1" w:themeTint="FF" w:themeShade="FF"/>
        </w:rPr>
      </w:pPr>
      <w:r w:rsidRPr="4F057D0D" w:rsidR="2986D28D">
        <w:rPr>
          <w:b w:val="1"/>
          <w:bCs w:val="1"/>
          <w:color w:val="000000" w:themeColor="text1" w:themeTint="FF" w:themeShade="FF"/>
        </w:rPr>
        <w:t>Legal Answers:</w:t>
      </w:r>
      <w:r w:rsidRPr="4F057D0D" w:rsidR="2526740D">
        <w:rPr>
          <w:b w:val="1"/>
          <w:bCs w:val="1"/>
          <w:color w:val="000000" w:themeColor="text1" w:themeTint="FF" w:themeShade="FF"/>
        </w:rPr>
        <w:t xml:space="preserve"> </w:t>
      </w:r>
    </w:p>
    <w:p w:rsidR="4C3F29B4" w:rsidP="4F057D0D" w:rsidRDefault="4C3F29B4" w14:paraId="53188D1B" w14:textId="112E84E3">
      <w:pPr>
        <w:pStyle w:val="NormalWeb"/>
        <w:spacing w:before="180" w:beforeAutospacing="off" w:after="180" w:afterAutospacing="off"/>
        <w:rPr>
          <w:color w:val="000000" w:themeColor="text1"/>
        </w:rPr>
      </w:pPr>
      <w:r w:rsidRPr="4F057D0D" w:rsidR="493830DA">
        <w:rPr>
          <w:b w:val="1"/>
          <w:bCs w:val="1"/>
          <w:color w:val="000000" w:themeColor="text1" w:themeTint="FF" w:themeShade="FF"/>
        </w:rPr>
        <w:t>Yes</w:t>
      </w:r>
      <w:r w:rsidRPr="4F057D0D" w:rsidR="6DC15BF3">
        <w:rPr>
          <w:b w:val="1"/>
          <w:bCs w:val="1"/>
          <w:color w:val="000000" w:themeColor="text1" w:themeTint="FF" w:themeShade="FF"/>
        </w:rPr>
        <w:t>: T</w:t>
      </w:r>
      <w:r w:rsidRPr="4F057D0D" w:rsidR="493830DA">
        <w:rPr>
          <w:color w:val="000000" w:themeColor="text1" w:themeTint="FF" w:themeShade="FF"/>
        </w:rPr>
        <w:t>he</w:t>
      </w:r>
      <w:r w:rsidRPr="4F057D0D" w:rsidR="2986D28D">
        <w:rPr>
          <w:color w:val="000000" w:themeColor="text1" w:themeTint="FF" w:themeShade="FF"/>
        </w:rPr>
        <w:t xml:space="preserve"> evidence was admissible because the </w:t>
      </w:r>
      <w:r w:rsidRPr="4F057D0D" w:rsidR="2986D28D">
        <w:rPr>
          <w:color w:val="000000" w:themeColor="text1" w:themeTint="FF" w:themeShade="FF"/>
        </w:rPr>
        <w:t>initial</w:t>
      </w:r>
      <w:r w:rsidRPr="4F057D0D" w:rsidR="2986D28D">
        <w:rPr>
          <w:color w:val="000000" w:themeColor="text1" w:themeTint="FF" w:themeShade="FF"/>
        </w:rPr>
        <w:t xml:space="preserve"> searches of the defendant’s communications were conducted by private companies, not by the government. AOL and </w:t>
      </w:r>
      <w:r w:rsidRPr="4F057D0D" w:rsidR="2986D28D">
        <w:rPr>
          <w:color w:val="000000" w:themeColor="text1" w:themeTint="FF" w:themeShade="FF"/>
        </w:rPr>
        <w:t>Omegle</w:t>
      </w:r>
      <w:r w:rsidRPr="4F057D0D" w:rsidR="2986D28D">
        <w:rPr>
          <w:color w:val="000000" w:themeColor="text1" w:themeTint="FF" w:themeShade="FF"/>
        </w:rPr>
        <w:t xml:space="preserve"> reviewed the content on their own to enforce their terms of service and to prevent misuse of their platforms, so they were not acting as government agents. Since the Fourth Amendment restricts only government action, it did not apply to these private searches. </w:t>
      </w:r>
    </w:p>
    <w:p w:rsidR="4C3F29B4" w:rsidP="4F057D0D" w:rsidRDefault="009638F6" w14:paraId="66657B63" w14:textId="555E2374">
      <w:pPr>
        <w:pStyle w:val="NormalWeb"/>
        <w:spacing w:before="180" w:beforeAutospacing="off" w:after="180" w:afterAutospacing="off"/>
        <w:rPr>
          <w:color w:val="000000" w:themeColor="text1"/>
        </w:rPr>
      </w:pPr>
      <w:r w:rsidRPr="4F057D0D" w:rsidR="34641E68">
        <w:rPr>
          <w:b w:val="1"/>
          <w:bCs w:val="1"/>
          <w:color w:val="000000" w:themeColor="text1" w:themeTint="FF" w:themeShade="FF"/>
          <w:lang w:val="vi-VN"/>
        </w:rPr>
        <w:t>No</w:t>
      </w:r>
      <w:r w:rsidRPr="4F057D0D" w:rsidR="7B3E4BE6">
        <w:rPr>
          <w:b w:val="1"/>
          <w:bCs w:val="1"/>
          <w:color w:val="000000" w:themeColor="text1" w:themeTint="FF" w:themeShade="FF"/>
          <w:lang w:val="vi-VN"/>
        </w:rPr>
        <w:t>: T</w:t>
      </w:r>
      <w:r w:rsidRPr="4F057D0D" w:rsidR="2986D28D">
        <w:rPr>
          <w:color w:val="000000" w:themeColor="text1" w:themeTint="FF" w:themeShade="FF"/>
        </w:rPr>
        <w:t>he</w:t>
      </w:r>
      <w:r w:rsidRPr="4F057D0D" w:rsidR="2986D28D">
        <w:rPr>
          <w:color w:val="000000" w:themeColor="text1" w:themeTint="FF" w:themeShade="FF"/>
        </w:rPr>
        <w:t xml:space="preserve"> court also </w:t>
      </w:r>
      <w:r w:rsidRPr="4F057D0D" w:rsidR="2986D28D">
        <w:rPr>
          <w:color w:val="000000" w:themeColor="text1" w:themeTint="FF" w:themeShade="FF"/>
        </w:rPr>
        <w:t>determined</w:t>
      </w:r>
      <w:r w:rsidRPr="4F057D0D" w:rsidR="2986D28D">
        <w:rPr>
          <w:color w:val="000000" w:themeColor="text1" w:themeTint="FF" w:themeShade="FF"/>
        </w:rPr>
        <w:t xml:space="preserve"> that when law enforcement later examined the reported material, officers did not exceed the scope of what the companies had already discovered. Under the private search doctrine, this limited review did not require a warrant, and therefore the motion to suppress was denied.</w:t>
      </w:r>
    </w:p>
    <w:p w:rsidR="48150CF4" w:rsidP="48150CF4" w:rsidRDefault="76C3E69F" w14:paraId="4775396E" w14:textId="7E8710D2">
      <w:pPr>
        <w:pStyle w:val="NormalWeb"/>
        <w:spacing w:before="180" w:beforeAutospacing="0" w:after="180" w:afterAutospacing="0"/>
        <w:rPr>
          <w:b/>
          <w:bCs/>
          <w:color w:val="000000" w:themeColor="text1"/>
        </w:rPr>
      </w:pPr>
      <w:r w:rsidRPr="422588B0">
        <w:rPr>
          <w:b/>
          <w:bCs/>
          <w:color w:val="000000" w:themeColor="text1"/>
        </w:rPr>
        <w:t xml:space="preserve">Discussion </w:t>
      </w:r>
      <w:r w:rsidRPr="7CA0AE49">
        <w:rPr>
          <w:b/>
          <w:bCs/>
          <w:color w:val="000000" w:themeColor="text1"/>
        </w:rPr>
        <w:t xml:space="preserve">and </w:t>
      </w:r>
      <w:r w:rsidRPr="5F0617AE">
        <w:rPr>
          <w:b/>
          <w:bCs/>
          <w:color w:val="000000" w:themeColor="text1"/>
        </w:rPr>
        <w:t>Rationale</w:t>
      </w:r>
      <w:r w:rsidRPr="699F077D" w:rsidR="4EA99A52">
        <w:rPr>
          <w:b/>
          <w:bCs/>
          <w:color w:val="000000" w:themeColor="text1"/>
        </w:rPr>
        <w:t>:</w:t>
      </w:r>
    </w:p>
    <w:p w:rsidR="76C3E69F" w:rsidP="4F057D0D" w:rsidRDefault="76C3E69F" w14:paraId="117B768A" w14:textId="7C646D50">
      <w:pPr>
        <w:pStyle w:val="NormalWeb"/>
        <w:spacing w:before="180" w:beforeAutospacing="off" w:after="180" w:afterAutospacing="off"/>
        <w:rPr>
          <w:b w:val="1"/>
          <w:bCs w:val="1"/>
          <w:color w:val="000000" w:themeColor="text1"/>
        </w:rPr>
      </w:pPr>
      <w:r w:rsidRPr="4F057D0D" w:rsidR="3B96CFC3">
        <w:rPr>
          <w:color w:val="000000" w:themeColor="text1" w:themeTint="FF" w:themeShade="FF"/>
        </w:rPr>
        <w:t xml:space="preserve">The government argues that DiTomasso had “misplaced confidence” and no expectations of privacy due to him engaging in an email exchange and knowing of the possibility that the content could be shared with law enforcement. </w:t>
      </w:r>
      <w:r w:rsidRPr="4F057D0D" w:rsidR="277BC5E6">
        <w:rPr>
          <w:color w:val="000000" w:themeColor="text1" w:themeTint="FF" w:themeShade="FF"/>
        </w:rPr>
        <w:t>But it</w:t>
      </w:r>
      <w:r w:rsidRPr="4F057D0D" w:rsidR="3B96CFC3">
        <w:rPr>
          <w:color w:val="000000" w:themeColor="text1" w:themeTint="FF" w:themeShade="FF"/>
        </w:rPr>
        <w:t xml:space="preserve"> is irrelevant</w:t>
      </w:r>
      <w:r w:rsidRPr="4F057D0D" w:rsidR="3B96CFC3">
        <w:rPr>
          <w:color w:val="000000" w:themeColor="text1" w:themeTint="FF" w:themeShade="FF"/>
        </w:rPr>
        <w:t xml:space="preserve"> </w:t>
      </w:r>
      <w:r w:rsidRPr="4F057D0D" w:rsidR="0EEE6357">
        <w:rPr>
          <w:color w:val="000000" w:themeColor="text1" w:themeTint="FF" w:themeShade="FF"/>
        </w:rPr>
        <w:t>as</w:t>
      </w:r>
      <w:r w:rsidRPr="4F057D0D" w:rsidR="3B96CFC3">
        <w:rPr>
          <w:color w:val="000000" w:themeColor="text1" w:themeTint="FF" w:themeShade="FF"/>
        </w:rPr>
        <w:t xml:space="preserve"> the Fourth </w:t>
      </w:r>
      <w:r w:rsidRPr="4F057D0D" w:rsidR="3B96CFC3">
        <w:rPr>
          <w:color w:val="000000" w:themeColor="text1" w:themeTint="FF" w:themeShade="FF"/>
        </w:rPr>
        <w:t>Amendment</w:t>
      </w:r>
      <w:r w:rsidRPr="4F057D0D" w:rsidR="3B96CFC3">
        <w:rPr>
          <w:color w:val="000000" w:themeColor="text1" w:themeTint="FF" w:themeShade="FF"/>
        </w:rPr>
        <w:t xml:space="preserve"> </w:t>
      </w:r>
      <w:r w:rsidRPr="4F057D0D" w:rsidR="3B96CFC3">
        <w:rPr>
          <w:color w:val="000000" w:themeColor="text1" w:themeTint="FF" w:themeShade="FF"/>
        </w:rPr>
        <w:t>prote</w:t>
      </w:r>
      <w:r w:rsidRPr="4F057D0D" w:rsidR="5EB28FF7">
        <w:rPr>
          <w:color w:val="000000" w:themeColor="text1" w:themeTint="FF" w:themeShade="FF"/>
        </w:rPr>
        <w:t>cts</w:t>
      </w:r>
      <w:r w:rsidRPr="4F057D0D" w:rsidR="3B96CFC3">
        <w:rPr>
          <w:color w:val="000000" w:themeColor="text1" w:themeTint="FF" w:themeShade="FF"/>
        </w:rPr>
        <w:t xml:space="preserve"> </w:t>
      </w:r>
      <w:r w:rsidRPr="4F057D0D" w:rsidR="3B96CFC3">
        <w:rPr>
          <w:color w:val="000000" w:themeColor="text1" w:themeTint="FF" w:themeShade="FF"/>
        </w:rPr>
        <w:t>expected</w:t>
      </w:r>
      <w:r w:rsidRPr="4F057D0D" w:rsidR="3B96CFC3">
        <w:rPr>
          <w:color w:val="000000" w:themeColor="text1" w:themeTint="FF" w:themeShade="FF"/>
        </w:rPr>
        <w:t xml:space="preserve"> privacy</w:t>
      </w:r>
      <w:r w:rsidRPr="4F057D0D" w:rsidR="6179F2D3">
        <w:rPr>
          <w:color w:val="000000" w:themeColor="text1" w:themeTint="FF" w:themeShade="FF"/>
        </w:rPr>
        <w:t xml:space="preserve"> </w:t>
      </w:r>
      <w:r w:rsidRPr="4F057D0D" w:rsidR="6179F2D3">
        <w:rPr>
          <w:color w:val="000000" w:themeColor="text1" w:themeTint="FF" w:themeShade="FF"/>
        </w:rPr>
        <w:t>in private conversations</w:t>
      </w:r>
      <w:r w:rsidRPr="4F057D0D" w:rsidR="3B96CFC3">
        <w:rPr>
          <w:color w:val="000000" w:themeColor="text1" w:themeTint="FF" w:themeShade="FF"/>
        </w:rPr>
        <w:t>.</w:t>
      </w:r>
      <w:r w:rsidRPr="4F057D0D" w:rsidR="3B96CFC3">
        <w:rPr>
          <w:color w:val="000000" w:themeColor="text1" w:themeTint="FF" w:themeShade="FF"/>
        </w:rPr>
        <w:t xml:space="preserve"> The government also argues that DiTomasso’s privacy cannot be protected on </w:t>
      </w:r>
      <w:r w:rsidRPr="4F057D0D" w:rsidR="3B96CFC3">
        <w:rPr>
          <w:color w:val="000000" w:themeColor="text1" w:themeTint="FF" w:themeShade="FF"/>
        </w:rPr>
        <w:t>Omegle</w:t>
      </w:r>
      <w:r w:rsidRPr="4F057D0D" w:rsidR="3B96CFC3">
        <w:rPr>
          <w:color w:val="000000" w:themeColor="text1" w:themeTint="FF" w:themeShade="FF"/>
        </w:rPr>
        <w:t xml:space="preserve"> due to it being public and “open to all who cared to enter,” which is </w:t>
      </w:r>
      <w:r w:rsidRPr="4F057D0D" w:rsidR="3B96CFC3">
        <w:rPr>
          <w:color w:val="000000" w:themeColor="text1" w:themeTint="FF" w:themeShade="FF"/>
        </w:rPr>
        <w:t>false</w:t>
      </w:r>
      <w:r w:rsidRPr="4F057D0D" w:rsidR="4366F0DA">
        <w:rPr>
          <w:color w:val="000000" w:themeColor="text1" w:themeTint="FF" w:themeShade="FF"/>
        </w:rPr>
        <w:t xml:space="preserve"> </w:t>
      </w:r>
      <w:r w:rsidRPr="4F057D0D" w:rsidR="3B96CFC3">
        <w:rPr>
          <w:color w:val="000000" w:themeColor="text1" w:themeTint="FF" w:themeShade="FF"/>
        </w:rPr>
        <w:t>as</w:t>
      </w:r>
      <w:r w:rsidRPr="4F057D0D" w:rsidR="3B96CFC3">
        <w:rPr>
          <w:color w:val="000000" w:themeColor="text1" w:themeTint="FF" w:themeShade="FF"/>
        </w:rPr>
        <w:t xml:space="preserve"> </w:t>
      </w:r>
      <w:r w:rsidRPr="4F057D0D" w:rsidR="3B96CFC3">
        <w:rPr>
          <w:color w:val="000000" w:themeColor="text1" w:themeTint="FF" w:themeShade="FF"/>
        </w:rPr>
        <w:t>Omegle</w:t>
      </w:r>
      <w:r w:rsidRPr="4F057D0D" w:rsidR="3B96CFC3">
        <w:rPr>
          <w:color w:val="000000" w:themeColor="text1" w:themeTint="FF" w:themeShade="FF"/>
        </w:rPr>
        <w:t xml:space="preserve"> is not public and so his Fourth Amendment rights are still valid. The government’s third argument suggested that DiTomasso should not have expected privacy due to the two platforms </w:t>
      </w:r>
      <w:r w:rsidRPr="4F057D0D" w:rsidR="3B96CFC3">
        <w:rPr>
          <w:color w:val="000000" w:themeColor="text1" w:themeTint="FF" w:themeShade="FF"/>
        </w:rPr>
        <w:t>stating</w:t>
      </w:r>
      <w:r w:rsidRPr="4F057D0D" w:rsidR="3B96CFC3">
        <w:rPr>
          <w:color w:val="000000" w:themeColor="text1" w:themeTint="FF" w:themeShade="FF"/>
        </w:rPr>
        <w:t xml:space="preserve"> that they could </w:t>
      </w:r>
      <w:r w:rsidRPr="4F057D0D" w:rsidR="3B96CFC3">
        <w:rPr>
          <w:color w:val="000000" w:themeColor="text1" w:themeTint="FF" w:themeShade="FF"/>
        </w:rPr>
        <w:t>monitor</w:t>
      </w:r>
      <w:r w:rsidRPr="4F057D0D" w:rsidR="3B96CFC3">
        <w:rPr>
          <w:color w:val="000000" w:themeColor="text1" w:themeTint="FF" w:themeShade="FF"/>
        </w:rPr>
        <w:t xml:space="preserve"> his activity and share it with law enforcement and that he should have expected his emails and chats to be reviewed. It is concluded that DiTomasso did expect privacy on the platforms, but through the </w:t>
      </w:r>
      <w:r w:rsidRPr="4F057D0D" w:rsidR="6AD23F25">
        <w:rPr>
          <w:color w:val="000000" w:themeColor="text1" w:themeTint="FF" w:themeShade="FF"/>
        </w:rPr>
        <w:t xml:space="preserve">policy </w:t>
      </w:r>
      <w:r w:rsidRPr="4F057D0D" w:rsidR="6AD23F25">
        <w:rPr>
          <w:color w:val="000000" w:themeColor="text1" w:themeTint="FF" w:themeShade="FF"/>
        </w:rPr>
        <w:t>agreements</w:t>
      </w:r>
      <w:r w:rsidRPr="4F057D0D" w:rsidR="3B96CFC3">
        <w:rPr>
          <w:color w:val="000000" w:themeColor="text1" w:themeTint="FF" w:themeShade="FF"/>
        </w:rPr>
        <w:t xml:space="preserve"> he consented for AOL to allow law enforcement to search his emails and for </w:t>
      </w:r>
      <w:r w:rsidRPr="4F057D0D" w:rsidR="3B96CFC3">
        <w:rPr>
          <w:color w:val="000000" w:themeColor="text1" w:themeTint="FF" w:themeShade="FF"/>
        </w:rPr>
        <w:t>Omegle</w:t>
      </w:r>
      <w:r w:rsidRPr="4F057D0D" w:rsidR="3B96CFC3">
        <w:rPr>
          <w:color w:val="000000" w:themeColor="text1" w:themeTint="FF" w:themeShade="FF"/>
        </w:rPr>
        <w:t xml:space="preserve"> to share chats with law enforcement. </w:t>
      </w:r>
    </w:p>
    <w:p w:rsidR="76C3E69F" w:rsidP="4F057D0D" w:rsidRDefault="76C3E69F" w14:paraId="1DFA5EDD" w14:textId="4693BCE2">
      <w:pPr>
        <w:pStyle w:val="NormalWeb"/>
        <w:spacing w:before="180" w:beforeAutospacing="off" w:after="180" w:afterAutospacing="off"/>
      </w:pPr>
      <w:r w:rsidRPr="4F057D0D" w:rsidR="3B96CFC3">
        <w:rPr>
          <w:color w:val="000000" w:themeColor="text1" w:themeTint="FF" w:themeShade="FF"/>
        </w:rPr>
        <w:t>The</w:t>
      </w:r>
      <w:r w:rsidRPr="4F057D0D" w:rsidR="3B96CFC3">
        <w:rPr>
          <w:color w:val="000000" w:themeColor="text1" w:themeTint="FF" w:themeShade="FF"/>
        </w:rPr>
        <w:t xml:space="preserve"> government argues that DiTomasso’s expectation of privacy on his computer is null due to the probation agreement that was set up. The probation agreement that was granted with his probation officer allowed them to be able to inspect DiTomasso’s computer or other technology at any time. However, this argument was weakened because the searches at issue were not conducted by the probation officer but by third parties. Due to that, it was concluded that the probation agreement cannot be involved in removing his expectations of privacy. </w:t>
      </w:r>
    </w:p>
    <w:p w:rsidR="76C3E69F" w:rsidP="780F4663" w:rsidRDefault="76C3E69F" w14:paraId="3411DED8" w14:textId="6C67A67C">
      <w:pPr>
        <w:pStyle w:val="NormalWeb"/>
        <w:spacing w:before="180" w:beforeAutospacing="0" w:after="180" w:afterAutospacing="0"/>
        <w:rPr>
          <w:color w:val="000000" w:themeColor="text1"/>
        </w:rPr>
      </w:pPr>
      <w:r w:rsidRPr="780F4663">
        <w:rPr>
          <w:color w:val="000000" w:themeColor="text1"/>
        </w:rPr>
        <w:t xml:space="preserve">The government’s final argument states that DiTomasso should not be able to challenge the search of emails that were never received by him, and he should not have a reasonable expectation of privacy, nor should he be able to raise a Fourth Amendment claim. Judge Scheindlin states that “there is no basis for treating recipients of email differently from senders of email” based upon the Fourth Amendment which would allow both members to have a reasonable expectation of privacy. With the inability for an unreceived email to be seized, DiTomasso can rightfully raise a Fourth Amendment claim.  </w:t>
      </w:r>
    </w:p>
    <w:p w:rsidR="3B96CFC3" w:rsidP="4F057D0D" w:rsidRDefault="3B96CFC3" w14:paraId="09FEE4C3" w14:textId="41734E29">
      <w:pPr>
        <w:pStyle w:val="NormalWeb"/>
        <w:spacing w:before="180" w:beforeAutospacing="off" w:after="180" w:afterAutospacing="off"/>
        <w:rPr>
          <w:color w:val="000000" w:themeColor="text1" w:themeTint="FF" w:themeShade="FF"/>
        </w:rPr>
      </w:pPr>
      <w:r w:rsidRPr="4F057D0D" w:rsidR="3B96CFC3">
        <w:rPr>
          <w:color w:val="000000" w:themeColor="text1" w:themeTint="FF" w:themeShade="FF"/>
        </w:rPr>
        <w:t>DiTomasso</w:t>
      </w:r>
      <w:r w:rsidRPr="4F057D0D" w:rsidR="3B96CFC3">
        <w:rPr>
          <w:color w:val="000000" w:themeColor="text1" w:themeTint="FF" w:themeShade="FF"/>
        </w:rPr>
        <w:t xml:space="preserve"> voluntarily agreed to the policies set by AOL and </w:t>
      </w:r>
      <w:r w:rsidRPr="4F057D0D" w:rsidR="3B96CFC3">
        <w:rPr>
          <w:color w:val="000000" w:themeColor="text1" w:themeTint="FF" w:themeShade="FF"/>
        </w:rPr>
        <w:t>Omegle</w:t>
      </w:r>
      <w:r w:rsidRPr="4F057D0D" w:rsidR="3B96CFC3">
        <w:rPr>
          <w:color w:val="000000" w:themeColor="text1" w:themeTint="FF" w:themeShade="FF"/>
        </w:rPr>
        <w:t xml:space="preserve">, but he was unaware of what he consented to. </w:t>
      </w:r>
      <w:r w:rsidRPr="4F057D0D" w:rsidR="7B3103DF">
        <w:rPr>
          <w:color w:val="000000" w:themeColor="text1" w:themeTint="FF" w:themeShade="FF"/>
        </w:rPr>
        <w:t xml:space="preserve">The Supreme Court argued under the vagueness doctrine whether the policies would be understandable by a “typical reasonable person.” It can be concluded that DiTomasso did not consent to a search by </w:t>
      </w:r>
      <w:r w:rsidRPr="4F057D0D" w:rsidR="7B3103DF">
        <w:rPr>
          <w:color w:val="000000" w:themeColor="text1" w:themeTint="FF" w:themeShade="FF"/>
        </w:rPr>
        <w:t>Omegle</w:t>
      </w:r>
      <w:r w:rsidRPr="4F057D0D" w:rsidR="7B3103DF">
        <w:rPr>
          <w:color w:val="000000" w:themeColor="text1" w:themeTint="FF" w:themeShade="FF"/>
        </w:rPr>
        <w:t xml:space="preserve">, due to their policy mentioning “monitoring for misbehavior” for violating their rules rather than criminal activity when it comes to recording the IP addresses to share with law enforcement. A reasonable person would believe that using </w:t>
      </w:r>
      <w:r w:rsidRPr="4F057D0D" w:rsidR="7B3103DF">
        <w:rPr>
          <w:color w:val="000000" w:themeColor="text1" w:themeTint="FF" w:themeShade="FF"/>
        </w:rPr>
        <w:t>Omegle</w:t>
      </w:r>
      <w:r w:rsidRPr="4F057D0D" w:rsidR="7B3103DF">
        <w:rPr>
          <w:color w:val="000000" w:themeColor="text1" w:themeTint="FF" w:themeShade="FF"/>
        </w:rPr>
        <w:t xml:space="preserve"> could lead to sensitive information being reported to law enforcement, but he did not consent to allowing </w:t>
      </w:r>
      <w:r w:rsidRPr="4F057D0D" w:rsidR="7B3103DF">
        <w:rPr>
          <w:color w:val="000000" w:themeColor="text1" w:themeTint="FF" w:themeShade="FF"/>
        </w:rPr>
        <w:t>Omegle</w:t>
      </w:r>
      <w:r w:rsidRPr="4F057D0D" w:rsidR="7B3103DF">
        <w:rPr>
          <w:color w:val="000000" w:themeColor="text1" w:themeTint="FF" w:themeShade="FF"/>
        </w:rPr>
        <w:t xml:space="preserve"> to </w:t>
      </w:r>
      <w:r w:rsidRPr="4F057D0D" w:rsidR="7B3103DF">
        <w:rPr>
          <w:color w:val="000000" w:themeColor="text1" w:themeTint="FF" w:themeShade="FF"/>
        </w:rPr>
        <w:t>monitor</w:t>
      </w:r>
      <w:r w:rsidRPr="4F057D0D" w:rsidR="7B3103DF">
        <w:rPr>
          <w:color w:val="000000" w:themeColor="text1" w:themeTint="FF" w:themeShade="FF"/>
        </w:rPr>
        <w:t xml:space="preserve"> his chats</w:t>
      </w:r>
    </w:p>
    <w:p w:rsidR="0A44FC61" w:rsidP="4F057D0D" w:rsidRDefault="0A44FC61" w14:paraId="036F6267" w14:textId="63BCBE0E">
      <w:pPr>
        <w:pStyle w:val="NormalWeb"/>
        <w:spacing w:before="180" w:beforeAutospacing="off" w:after="180" w:afterAutospacing="off"/>
        <w:rPr>
          <w:color w:val="000000" w:themeColor="text1" w:themeTint="FF" w:themeShade="FF"/>
        </w:rPr>
      </w:pPr>
      <w:r w:rsidRPr="4F057D0D" w:rsidR="0A44FC61">
        <w:rPr>
          <w:color w:val="000000" w:themeColor="text1" w:themeTint="FF" w:themeShade="FF"/>
        </w:rPr>
        <w:t xml:space="preserve">It is concluded that a reasonable person would believe that AOL’s policy agreement implies consent to being </w:t>
      </w:r>
      <w:r w:rsidRPr="4F057D0D" w:rsidR="0A44FC61">
        <w:rPr>
          <w:color w:val="000000" w:themeColor="text1" w:themeTint="FF" w:themeShade="FF"/>
        </w:rPr>
        <w:t>monitored</w:t>
      </w:r>
      <w:r w:rsidRPr="4F057D0D" w:rsidR="0A44FC61">
        <w:rPr>
          <w:color w:val="000000" w:themeColor="text1" w:themeTint="FF" w:themeShade="FF"/>
        </w:rPr>
        <w:t xml:space="preserve"> by AOL as a government agent, and so the Fourth Amendment challenge for the emails fails. The result for the </w:t>
      </w:r>
      <w:r w:rsidRPr="4F057D0D" w:rsidR="0A44FC61">
        <w:rPr>
          <w:color w:val="000000" w:themeColor="text1" w:themeTint="FF" w:themeShade="FF"/>
        </w:rPr>
        <w:t>Omegle</w:t>
      </w:r>
      <w:r w:rsidRPr="4F057D0D" w:rsidR="0A44FC61">
        <w:rPr>
          <w:color w:val="000000" w:themeColor="text1" w:themeTint="FF" w:themeShade="FF"/>
        </w:rPr>
        <w:t xml:space="preserve"> chats is unresolved and will be addressed with the Court regarding whether the monitoring of his chats was a “private search” or if Fourth Amendment scrutiny can be involved.</w:t>
      </w:r>
    </w:p>
    <w:p w:rsidR="0A44FC61" w:rsidP="4F057D0D" w:rsidRDefault="0A44FC61" w14:paraId="14E7C54B" w14:textId="43B6CB76">
      <w:pPr>
        <w:pStyle w:val="NormalWeb"/>
        <w:spacing w:before="180" w:beforeAutospacing="off" w:after="180" w:afterAutospacing="off"/>
        <w:rPr>
          <w:b w:val="1"/>
          <w:bCs w:val="1"/>
          <w:color w:val="000000" w:themeColor="text1" w:themeTint="FF" w:themeShade="FF"/>
        </w:rPr>
      </w:pPr>
      <w:r w:rsidRPr="4F057D0D" w:rsidR="0A44FC61">
        <w:rPr>
          <w:b w:val="1"/>
          <w:bCs w:val="1"/>
          <w:color w:val="000000" w:themeColor="text1" w:themeTint="FF" w:themeShade="FF"/>
        </w:rPr>
        <w:t xml:space="preserve">Analysis: </w:t>
      </w:r>
    </w:p>
    <w:p w:rsidR="0A44FC61" w:rsidP="4F057D0D" w:rsidRDefault="0A44FC61" w14:paraId="120A4353" w14:textId="6BF79957">
      <w:pPr>
        <w:pStyle w:val="NormalWeb"/>
        <w:spacing w:before="180" w:beforeAutospacing="off" w:after="180" w:afterAutospacing="off"/>
        <w:rPr>
          <w:b w:val="1"/>
          <w:bCs w:val="1"/>
          <w:color w:val="000000" w:themeColor="text1" w:themeTint="FF" w:themeShade="FF"/>
        </w:rPr>
      </w:pPr>
      <w:r w:rsidRPr="4F057D0D" w:rsidR="0A44FC61">
        <w:rPr>
          <w:color w:val="000000" w:themeColor="text1" w:themeTint="FF" w:themeShade="FF"/>
        </w:rPr>
        <w:t xml:space="preserve">United States v. DiTommaso matters because it updates Fourth Amendment privacy ideas for modern digital communication like emails and one-on-one chats, in the context of probation terms and ISP policies. It says DiTommaso did have a privacy interest in his AOL emails and </w:t>
      </w:r>
      <w:r w:rsidRPr="4F057D0D" w:rsidR="0A44FC61">
        <w:rPr>
          <w:color w:val="000000" w:themeColor="text1" w:themeTint="FF" w:themeShade="FF"/>
        </w:rPr>
        <w:t>Omegle</w:t>
      </w:r>
      <w:r w:rsidRPr="4F057D0D" w:rsidR="0A44FC61">
        <w:rPr>
          <w:color w:val="000000" w:themeColor="text1" w:themeTint="FF" w:themeShade="FF"/>
        </w:rPr>
        <w:t xml:space="preserve"> chats, rejects the idea that they became “public” just because they went through third parties, and builds on Katz v. United States by treating them like private phone calls while separating content from metadata, much like Justice Sotomayor’s Jones concurrence, which questions how far the third-party doctrine should go in the digital age.</w:t>
      </w:r>
    </w:p>
    <w:sectPr w:rsidR="0061110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5C5D"/>
    <w:multiLevelType w:val="hybridMultilevel"/>
    <w:tmpl w:val="D6087EC4"/>
    <w:lvl w:ilvl="0" w:tplc="9A728750">
      <w:start w:val="1"/>
      <w:numFmt w:val="bullet"/>
      <w:lvlText w:val="-"/>
      <w:lvlJc w:val="left"/>
      <w:pPr>
        <w:ind w:left="720" w:hanging="360"/>
      </w:pPr>
      <w:rPr>
        <w:rFonts w:hint="default" w:ascii="Aptos" w:hAnsi="Aptos"/>
      </w:rPr>
    </w:lvl>
    <w:lvl w:ilvl="1" w:tplc="AE0ECF86">
      <w:start w:val="1"/>
      <w:numFmt w:val="bullet"/>
      <w:lvlText w:val="o"/>
      <w:lvlJc w:val="left"/>
      <w:pPr>
        <w:ind w:left="1440" w:hanging="360"/>
      </w:pPr>
      <w:rPr>
        <w:rFonts w:hint="default" w:ascii="Courier New" w:hAnsi="Courier New"/>
      </w:rPr>
    </w:lvl>
    <w:lvl w:ilvl="2" w:tplc="C964A602">
      <w:start w:val="1"/>
      <w:numFmt w:val="bullet"/>
      <w:lvlText w:val=""/>
      <w:lvlJc w:val="left"/>
      <w:pPr>
        <w:ind w:left="2160" w:hanging="360"/>
      </w:pPr>
      <w:rPr>
        <w:rFonts w:hint="default" w:ascii="Wingdings" w:hAnsi="Wingdings"/>
      </w:rPr>
    </w:lvl>
    <w:lvl w:ilvl="3" w:tplc="3F806EC4">
      <w:start w:val="1"/>
      <w:numFmt w:val="bullet"/>
      <w:lvlText w:val=""/>
      <w:lvlJc w:val="left"/>
      <w:pPr>
        <w:ind w:left="2880" w:hanging="360"/>
      </w:pPr>
      <w:rPr>
        <w:rFonts w:hint="default" w:ascii="Symbol" w:hAnsi="Symbol"/>
      </w:rPr>
    </w:lvl>
    <w:lvl w:ilvl="4" w:tplc="B420BE54">
      <w:start w:val="1"/>
      <w:numFmt w:val="bullet"/>
      <w:lvlText w:val="o"/>
      <w:lvlJc w:val="left"/>
      <w:pPr>
        <w:ind w:left="3600" w:hanging="360"/>
      </w:pPr>
      <w:rPr>
        <w:rFonts w:hint="default" w:ascii="Courier New" w:hAnsi="Courier New"/>
      </w:rPr>
    </w:lvl>
    <w:lvl w:ilvl="5" w:tplc="35E6145E">
      <w:start w:val="1"/>
      <w:numFmt w:val="bullet"/>
      <w:lvlText w:val=""/>
      <w:lvlJc w:val="left"/>
      <w:pPr>
        <w:ind w:left="4320" w:hanging="360"/>
      </w:pPr>
      <w:rPr>
        <w:rFonts w:hint="default" w:ascii="Wingdings" w:hAnsi="Wingdings"/>
      </w:rPr>
    </w:lvl>
    <w:lvl w:ilvl="6" w:tplc="BBAA1C0A">
      <w:start w:val="1"/>
      <w:numFmt w:val="bullet"/>
      <w:lvlText w:val=""/>
      <w:lvlJc w:val="left"/>
      <w:pPr>
        <w:ind w:left="5040" w:hanging="360"/>
      </w:pPr>
      <w:rPr>
        <w:rFonts w:hint="default" w:ascii="Symbol" w:hAnsi="Symbol"/>
      </w:rPr>
    </w:lvl>
    <w:lvl w:ilvl="7" w:tplc="29EA51CA">
      <w:start w:val="1"/>
      <w:numFmt w:val="bullet"/>
      <w:lvlText w:val="o"/>
      <w:lvlJc w:val="left"/>
      <w:pPr>
        <w:ind w:left="5760" w:hanging="360"/>
      </w:pPr>
      <w:rPr>
        <w:rFonts w:hint="default" w:ascii="Courier New" w:hAnsi="Courier New"/>
      </w:rPr>
    </w:lvl>
    <w:lvl w:ilvl="8" w:tplc="1242A9A6">
      <w:start w:val="1"/>
      <w:numFmt w:val="bullet"/>
      <w:lvlText w:val=""/>
      <w:lvlJc w:val="left"/>
      <w:pPr>
        <w:ind w:left="6480" w:hanging="360"/>
      </w:pPr>
      <w:rPr>
        <w:rFonts w:hint="default" w:ascii="Wingdings" w:hAnsi="Wingdings"/>
      </w:rPr>
    </w:lvl>
  </w:abstractNum>
  <w:abstractNum w:abstractNumId="1" w15:restartNumberingAfterBreak="0">
    <w:nsid w:val="2DCB0639"/>
    <w:multiLevelType w:val="multilevel"/>
    <w:tmpl w:val="ECE0F1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77D3E07"/>
    <w:multiLevelType w:val="multilevel"/>
    <w:tmpl w:val="8ACC2A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9EC49FF"/>
    <w:multiLevelType w:val="hybridMultilevel"/>
    <w:tmpl w:val="FFFFFFFF"/>
    <w:lvl w:ilvl="0" w:tplc="A1A0F5F8">
      <w:start w:val="1"/>
      <w:numFmt w:val="decimal"/>
      <w:lvlText w:val="%1."/>
      <w:lvlJc w:val="left"/>
      <w:pPr>
        <w:ind w:left="720" w:hanging="360"/>
      </w:pPr>
    </w:lvl>
    <w:lvl w:ilvl="1" w:tplc="D75444AC">
      <w:start w:val="1"/>
      <w:numFmt w:val="lowerLetter"/>
      <w:lvlText w:val="%2."/>
      <w:lvlJc w:val="left"/>
      <w:pPr>
        <w:ind w:left="1440" w:hanging="360"/>
      </w:pPr>
    </w:lvl>
    <w:lvl w:ilvl="2" w:tplc="CCF68746">
      <w:start w:val="1"/>
      <w:numFmt w:val="lowerRoman"/>
      <w:lvlText w:val="%3."/>
      <w:lvlJc w:val="right"/>
      <w:pPr>
        <w:ind w:left="2160" w:hanging="180"/>
      </w:pPr>
    </w:lvl>
    <w:lvl w:ilvl="3" w:tplc="FDA2CE0C">
      <w:start w:val="1"/>
      <w:numFmt w:val="decimal"/>
      <w:lvlText w:val="%4."/>
      <w:lvlJc w:val="left"/>
      <w:pPr>
        <w:ind w:left="2880" w:hanging="360"/>
      </w:pPr>
    </w:lvl>
    <w:lvl w:ilvl="4" w:tplc="3138A714">
      <w:start w:val="1"/>
      <w:numFmt w:val="lowerLetter"/>
      <w:lvlText w:val="%5."/>
      <w:lvlJc w:val="left"/>
      <w:pPr>
        <w:ind w:left="3600" w:hanging="360"/>
      </w:pPr>
    </w:lvl>
    <w:lvl w:ilvl="5" w:tplc="5ED6A08C">
      <w:start w:val="1"/>
      <w:numFmt w:val="lowerRoman"/>
      <w:lvlText w:val="%6."/>
      <w:lvlJc w:val="right"/>
      <w:pPr>
        <w:ind w:left="4320" w:hanging="180"/>
      </w:pPr>
    </w:lvl>
    <w:lvl w:ilvl="6" w:tplc="B574CDA8">
      <w:start w:val="1"/>
      <w:numFmt w:val="decimal"/>
      <w:lvlText w:val="%7."/>
      <w:lvlJc w:val="left"/>
      <w:pPr>
        <w:ind w:left="5040" w:hanging="360"/>
      </w:pPr>
    </w:lvl>
    <w:lvl w:ilvl="7" w:tplc="5074D394">
      <w:start w:val="1"/>
      <w:numFmt w:val="lowerLetter"/>
      <w:lvlText w:val="%8."/>
      <w:lvlJc w:val="left"/>
      <w:pPr>
        <w:ind w:left="5760" w:hanging="360"/>
      </w:pPr>
    </w:lvl>
    <w:lvl w:ilvl="8" w:tplc="5AEEE63C">
      <w:start w:val="1"/>
      <w:numFmt w:val="lowerRoman"/>
      <w:lvlText w:val="%9."/>
      <w:lvlJc w:val="right"/>
      <w:pPr>
        <w:ind w:left="6480" w:hanging="180"/>
      </w:pPr>
    </w:lvl>
  </w:abstractNum>
  <w:abstractNum w:abstractNumId="4" w15:restartNumberingAfterBreak="0">
    <w:nsid w:val="7391388E"/>
    <w:multiLevelType w:val="hybridMultilevel"/>
    <w:tmpl w:val="FFFFFFFF"/>
    <w:lvl w:ilvl="0" w:tplc="6122B72C">
      <w:start w:val="1"/>
      <w:numFmt w:val="bullet"/>
      <w:lvlText w:val="-"/>
      <w:lvlJc w:val="left"/>
      <w:pPr>
        <w:ind w:left="720" w:hanging="360"/>
      </w:pPr>
      <w:rPr>
        <w:rFonts w:hint="default" w:ascii="Aptos" w:hAnsi="Aptos"/>
      </w:rPr>
    </w:lvl>
    <w:lvl w:ilvl="1" w:tplc="AE9635F8">
      <w:start w:val="1"/>
      <w:numFmt w:val="bullet"/>
      <w:lvlText w:val="o"/>
      <w:lvlJc w:val="left"/>
      <w:pPr>
        <w:ind w:left="1440" w:hanging="360"/>
      </w:pPr>
      <w:rPr>
        <w:rFonts w:hint="default" w:ascii="Courier New" w:hAnsi="Courier New"/>
      </w:rPr>
    </w:lvl>
    <w:lvl w:ilvl="2" w:tplc="FCF27DCC">
      <w:start w:val="1"/>
      <w:numFmt w:val="bullet"/>
      <w:lvlText w:val=""/>
      <w:lvlJc w:val="left"/>
      <w:pPr>
        <w:ind w:left="2160" w:hanging="360"/>
      </w:pPr>
      <w:rPr>
        <w:rFonts w:hint="default" w:ascii="Wingdings" w:hAnsi="Wingdings"/>
      </w:rPr>
    </w:lvl>
    <w:lvl w:ilvl="3" w:tplc="8402A9D8">
      <w:start w:val="1"/>
      <w:numFmt w:val="bullet"/>
      <w:lvlText w:val=""/>
      <w:lvlJc w:val="left"/>
      <w:pPr>
        <w:ind w:left="2880" w:hanging="360"/>
      </w:pPr>
      <w:rPr>
        <w:rFonts w:hint="default" w:ascii="Symbol" w:hAnsi="Symbol"/>
      </w:rPr>
    </w:lvl>
    <w:lvl w:ilvl="4" w:tplc="626C5600">
      <w:start w:val="1"/>
      <w:numFmt w:val="bullet"/>
      <w:lvlText w:val="o"/>
      <w:lvlJc w:val="left"/>
      <w:pPr>
        <w:ind w:left="3600" w:hanging="360"/>
      </w:pPr>
      <w:rPr>
        <w:rFonts w:hint="default" w:ascii="Courier New" w:hAnsi="Courier New"/>
      </w:rPr>
    </w:lvl>
    <w:lvl w:ilvl="5" w:tplc="B3C88952">
      <w:start w:val="1"/>
      <w:numFmt w:val="bullet"/>
      <w:lvlText w:val=""/>
      <w:lvlJc w:val="left"/>
      <w:pPr>
        <w:ind w:left="4320" w:hanging="360"/>
      </w:pPr>
      <w:rPr>
        <w:rFonts w:hint="default" w:ascii="Wingdings" w:hAnsi="Wingdings"/>
      </w:rPr>
    </w:lvl>
    <w:lvl w:ilvl="6" w:tplc="76622D76">
      <w:start w:val="1"/>
      <w:numFmt w:val="bullet"/>
      <w:lvlText w:val=""/>
      <w:lvlJc w:val="left"/>
      <w:pPr>
        <w:ind w:left="5040" w:hanging="360"/>
      </w:pPr>
      <w:rPr>
        <w:rFonts w:hint="default" w:ascii="Symbol" w:hAnsi="Symbol"/>
      </w:rPr>
    </w:lvl>
    <w:lvl w:ilvl="7" w:tplc="553EBB0C">
      <w:start w:val="1"/>
      <w:numFmt w:val="bullet"/>
      <w:lvlText w:val="o"/>
      <w:lvlJc w:val="left"/>
      <w:pPr>
        <w:ind w:left="5760" w:hanging="360"/>
      </w:pPr>
      <w:rPr>
        <w:rFonts w:hint="default" w:ascii="Courier New" w:hAnsi="Courier New"/>
      </w:rPr>
    </w:lvl>
    <w:lvl w:ilvl="8" w:tplc="33861F36">
      <w:start w:val="1"/>
      <w:numFmt w:val="bullet"/>
      <w:lvlText w:val=""/>
      <w:lvlJc w:val="left"/>
      <w:pPr>
        <w:ind w:left="6480" w:hanging="360"/>
      </w:pPr>
      <w:rPr>
        <w:rFonts w:hint="default" w:ascii="Wingdings" w:hAnsi="Wingdings"/>
      </w:rPr>
    </w:lvl>
  </w:abstractNum>
  <w:num w:numId="1" w16cid:durableId="2030790520">
    <w:abstractNumId w:val="3"/>
  </w:num>
  <w:num w:numId="2" w16cid:durableId="2090038048">
    <w:abstractNumId w:val="2"/>
  </w:num>
  <w:num w:numId="3" w16cid:durableId="446043624">
    <w:abstractNumId w:val="0"/>
  </w:num>
  <w:num w:numId="4" w16cid:durableId="533427246">
    <w:abstractNumId w:val="1"/>
  </w:num>
  <w:num w:numId="5" w16cid:durableId="845048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E5438F"/>
    <w:rsid w:val="0000325A"/>
    <w:rsid w:val="00005998"/>
    <w:rsid w:val="000142DB"/>
    <w:rsid w:val="0001749A"/>
    <w:rsid w:val="000176F5"/>
    <w:rsid w:val="00020812"/>
    <w:rsid w:val="00026EA5"/>
    <w:rsid w:val="0002768A"/>
    <w:rsid w:val="00027992"/>
    <w:rsid w:val="00030EEE"/>
    <w:rsid w:val="00032193"/>
    <w:rsid w:val="00033CEA"/>
    <w:rsid w:val="00041DAF"/>
    <w:rsid w:val="000445EC"/>
    <w:rsid w:val="000572D2"/>
    <w:rsid w:val="00061E73"/>
    <w:rsid w:val="000702E0"/>
    <w:rsid w:val="00074449"/>
    <w:rsid w:val="00080732"/>
    <w:rsid w:val="00091B3D"/>
    <w:rsid w:val="000966D4"/>
    <w:rsid w:val="000A03A0"/>
    <w:rsid w:val="000A0FAA"/>
    <w:rsid w:val="000A69BB"/>
    <w:rsid w:val="000B4E66"/>
    <w:rsid w:val="000B6AD3"/>
    <w:rsid w:val="000C1815"/>
    <w:rsid w:val="000C2D9F"/>
    <w:rsid w:val="000D1146"/>
    <w:rsid w:val="000D138F"/>
    <w:rsid w:val="000D28CC"/>
    <w:rsid w:val="000D51D5"/>
    <w:rsid w:val="000D556C"/>
    <w:rsid w:val="000E56DC"/>
    <w:rsid w:val="000E796D"/>
    <w:rsid w:val="000E7C43"/>
    <w:rsid w:val="000F1AF5"/>
    <w:rsid w:val="00104BEA"/>
    <w:rsid w:val="00111656"/>
    <w:rsid w:val="0011186D"/>
    <w:rsid w:val="0011207F"/>
    <w:rsid w:val="0011267B"/>
    <w:rsid w:val="001136DA"/>
    <w:rsid w:val="001167EA"/>
    <w:rsid w:val="00122786"/>
    <w:rsid w:val="001269BB"/>
    <w:rsid w:val="00130038"/>
    <w:rsid w:val="001324FF"/>
    <w:rsid w:val="00132E58"/>
    <w:rsid w:val="001351BD"/>
    <w:rsid w:val="00135CDB"/>
    <w:rsid w:val="001361FF"/>
    <w:rsid w:val="001363C8"/>
    <w:rsid w:val="0014321B"/>
    <w:rsid w:val="00147754"/>
    <w:rsid w:val="00147D7B"/>
    <w:rsid w:val="00151EDC"/>
    <w:rsid w:val="001710C3"/>
    <w:rsid w:val="00171D35"/>
    <w:rsid w:val="00191678"/>
    <w:rsid w:val="0019252C"/>
    <w:rsid w:val="00193DEA"/>
    <w:rsid w:val="001A0F1B"/>
    <w:rsid w:val="001A1306"/>
    <w:rsid w:val="001A483D"/>
    <w:rsid w:val="001A51AF"/>
    <w:rsid w:val="001A5F9E"/>
    <w:rsid w:val="001B2F89"/>
    <w:rsid w:val="001B33F3"/>
    <w:rsid w:val="001B66FE"/>
    <w:rsid w:val="001C546C"/>
    <w:rsid w:val="001C761A"/>
    <w:rsid w:val="001D7383"/>
    <w:rsid w:val="001E1ABF"/>
    <w:rsid w:val="001E5E07"/>
    <w:rsid w:val="001E7265"/>
    <w:rsid w:val="001F3B52"/>
    <w:rsid w:val="001F5B3B"/>
    <w:rsid w:val="002010C9"/>
    <w:rsid w:val="0020707B"/>
    <w:rsid w:val="00210A05"/>
    <w:rsid w:val="002116EA"/>
    <w:rsid w:val="00224940"/>
    <w:rsid w:val="00230CE4"/>
    <w:rsid w:val="002323B0"/>
    <w:rsid w:val="0023342D"/>
    <w:rsid w:val="00234D8E"/>
    <w:rsid w:val="00241DD5"/>
    <w:rsid w:val="00242776"/>
    <w:rsid w:val="00246532"/>
    <w:rsid w:val="00255A48"/>
    <w:rsid w:val="00262347"/>
    <w:rsid w:val="00264340"/>
    <w:rsid w:val="0027081B"/>
    <w:rsid w:val="00280844"/>
    <w:rsid w:val="0028133C"/>
    <w:rsid w:val="00281923"/>
    <w:rsid w:val="002821F7"/>
    <w:rsid w:val="00283D9F"/>
    <w:rsid w:val="002850B0"/>
    <w:rsid w:val="00285AF5"/>
    <w:rsid w:val="00286A97"/>
    <w:rsid w:val="00291F6C"/>
    <w:rsid w:val="00296C5B"/>
    <w:rsid w:val="002A4627"/>
    <w:rsid w:val="002A7FAD"/>
    <w:rsid w:val="002B04C1"/>
    <w:rsid w:val="002B564C"/>
    <w:rsid w:val="002C29C7"/>
    <w:rsid w:val="002C2F98"/>
    <w:rsid w:val="002D5F7B"/>
    <w:rsid w:val="002D7E74"/>
    <w:rsid w:val="002E0943"/>
    <w:rsid w:val="002E3B14"/>
    <w:rsid w:val="002E5D1B"/>
    <w:rsid w:val="002F169F"/>
    <w:rsid w:val="002F6D56"/>
    <w:rsid w:val="00300D8C"/>
    <w:rsid w:val="00302FC5"/>
    <w:rsid w:val="00304114"/>
    <w:rsid w:val="00306150"/>
    <w:rsid w:val="003076BF"/>
    <w:rsid w:val="00314DA1"/>
    <w:rsid w:val="003270EB"/>
    <w:rsid w:val="00327C48"/>
    <w:rsid w:val="00327C6C"/>
    <w:rsid w:val="00330F54"/>
    <w:rsid w:val="00331BF3"/>
    <w:rsid w:val="003330E0"/>
    <w:rsid w:val="00337F26"/>
    <w:rsid w:val="00340622"/>
    <w:rsid w:val="00341BC7"/>
    <w:rsid w:val="00352F3D"/>
    <w:rsid w:val="00356EEC"/>
    <w:rsid w:val="00357CE7"/>
    <w:rsid w:val="00363D56"/>
    <w:rsid w:val="0038042E"/>
    <w:rsid w:val="00380C24"/>
    <w:rsid w:val="003932A5"/>
    <w:rsid w:val="00393DD5"/>
    <w:rsid w:val="003942B3"/>
    <w:rsid w:val="003A0EF1"/>
    <w:rsid w:val="003A3611"/>
    <w:rsid w:val="003A4420"/>
    <w:rsid w:val="003A5E78"/>
    <w:rsid w:val="003A60F5"/>
    <w:rsid w:val="003B593A"/>
    <w:rsid w:val="003B6032"/>
    <w:rsid w:val="003B624E"/>
    <w:rsid w:val="003C6976"/>
    <w:rsid w:val="003D49D0"/>
    <w:rsid w:val="003D4A59"/>
    <w:rsid w:val="003E41D0"/>
    <w:rsid w:val="003E51F2"/>
    <w:rsid w:val="003F2A89"/>
    <w:rsid w:val="003F3799"/>
    <w:rsid w:val="00413BCC"/>
    <w:rsid w:val="00417D21"/>
    <w:rsid w:val="00422485"/>
    <w:rsid w:val="00427202"/>
    <w:rsid w:val="004337E0"/>
    <w:rsid w:val="004429AF"/>
    <w:rsid w:val="00445A43"/>
    <w:rsid w:val="004518C2"/>
    <w:rsid w:val="00455CD0"/>
    <w:rsid w:val="004579E3"/>
    <w:rsid w:val="0046536C"/>
    <w:rsid w:val="00471373"/>
    <w:rsid w:val="0047260D"/>
    <w:rsid w:val="00480137"/>
    <w:rsid w:val="00480BD9"/>
    <w:rsid w:val="00482AFB"/>
    <w:rsid w:val="00487C1F"/>
    <w:rsid w:val="004917AC"/>
    <w:rsid w:val="00495983"/>
    <w:rsid w:val="00496063"/>
    <w:rsid w:val="004963BF"/>
    <w:rsid w:val="004A06FD"/>
    <w:rsid w:val="004A0AD3"/>
    <w:rsid w:val="004A44FE"/>
    <w:rsid w:val="004A526E"/>
    <w:rsid w:val="004A61DC"/>
    <w:rsid w:val="004A74CB"/>
    <w:rsid w:val="004B01F8"/>
    <w:rsid w:val="004B279A"/>
    <w:rsid w:val="004B3FFF"/>
    <w:rsid w:val="004B687E"/>
    <w:rsid w:val="004B715A"/>
    <w:rsid w:val="004B7367"/>
    <w:rsid w:val="004C3C5B"/>
    <w:rsid w:val="004D125D"/>
    <w:rsid w:val="004D6A49"/>
    <w:rsid w:val="004E091A"/>
    <w:rsid w:val="004E14EE"/>
    <w:rsid w:val="004E269C"/>
    <w:rsid w:val="004E278B"/>
    <w:rsid w:val="004E4164"/>
    <w:rsid w:val="004F0EC8"/>
    <w:rsid w:val="004F1B86"/>
    <w:rsid w:val="004F2E3A"/>
    <w:rsid w:val="004F330A"/>
    <w:rsid w:val="004F5DFD"/>
    <w:rsid w:val="005007F5"/>
    <w:rsid w:val="00500B44"/>
    <w:rsid w:val="0050313D"/>
    <w:rsid w:val="005104C0"/>
    <w:rsid w:val="00510E49"/>
    <w:rsid w:val="00514E3A"/>
    <w:rsid w:val="00517561"/>
    <w:rsid w:val="00520F7B"/>
    <w:rsid w:val="00523124"/>
    <w:rsid w:val="0052547C"/>
    <w:rsid w:val="005255FD"/>
    <w:rsid w:val="00530342"/>
    <w:rsid w:val="0053442B"/>
    <w:rsid w:val="00534E44"/>
    <w:rsid w:val="00536FC7"/>
    <w:rsid w:val="00551A4D"/>
    <w:rsid w:val="00551E26"/>
    <w:rsid w:val="00554D09"/>
    <w:rsid w:val="00555191"/>
    <w:rsid w:val="00560EF4"/>
    <w:rsid w:val="00564185"/>
    <w:rsid w:val="00566069"/>
    <w:rsid w:val="00566EDF"/>
    <w:rsid w:val="00572875"/>
    <w:rsid w:val="00576BF4"/>
    <w:rsid w:val="00576DFE"/>
    <w:rsid w:val="00587D47"/>
    <w:rsid w:val="00587E96"/>
    <w:rsid w:val="0059173E"/>
    <w:rsid w:val="00591BBC"/>
    <w:rsid w:val="00591BCB"/>
    <w:rsid w:val="00596F53"/>
    <w:rsid w:val="005A04FE"/>
    <w:rsid w:val="005A0B47"/>
    <w:rsid w:val="005A12AE"/>
    <w:rsid w:val="005A4A58"/>
    <w:rsid w:val="005B0569"/>
    <w:rsid w:val="005B7458"/>
    <w:rsid w:val="005C186C"/>
    <w:rsid w:val="005C277E"/>
    <w:rsid w:val="005C3623"/>
    <w:rsid w:val="005C5AA5"/>
    <w:rsid w:val="005D2EA7"/>
    <w:rsid w:val="005D48E4"/>
    <w:rsid w:val="005DCA5A"/>
    <w:rsid w:val="005E06D9"/>
    <w:rsid w:val="005E23B7"/>
    <w:rsid w:val="005E3204"/>
    <w:rsid w:val="005F1239"/>
    <w:rsid w:val="005F5058"/>
    <w:rsid w:val="005F50A2"/>
    <w:rsid w:val="0060388A"/>
    <w:rsid w:val="00603EAD"/>
    <w:rsid w:val="00606435"/>
    <w:rsid w:val="0061110E"/>
    <w:rsid w:val="00611E5E"/>
    <w:rsid w:val="0061243E"/>
    <w:rsid w:val="006160E9"/>
    <w:rsid w:val="0061637F"/>
    <w:rsid w:val="00620D06"/>
    <w:rsid w:val="00621B97"/>
    <w:rsid w:val="006222D3"/>
    <w:rsid w:val="0062629B"/>
    <w:rsid w:val="00632E82"/>
    <w:rsid w:val="00640655"/>
    <w:rsid w:val="006406BB"/>
    <w:rsid w:val="00644C5D"/>
    <w:rsid w:val="00645C63"/>
    <w:rsid w:val="006500A0"/>
    <w:rsid w:val="00650238"/>
    <w:rsid w:val="00652CF9"/>
    <w:rsid w:val="00654F47"/>
    <w:rsid w:val="0065693B"/>
    <w:rsid w:val="006612FB"/>
    <w:rsid w:val="00662D0E"/>
    <w:rsid w:val="006714A2"/>
    <w:rsid w:val="0067642F"/>
    <w:rsid w:val="006854C9"/>
    <w:rsid w:val="0068641E"/>
    <w:rsid w:val="00687607"/>
    <w:rsid w:val="00690E44"/>
    <w:rsid w:val="006927D5"/>
    <w:rsid w:val="0069345D"/>
    <w:rsid w:val="006A1672"/>
    <w:rsid w:val="006B03B1"/>
    <w:rsid w:val="006B31B1"/>
    <w:rsid w:val="006C14AA"/>
    <w:rsid w:val="006C53FD"/>
    <w:rsid w:val="006D42B2"/>
    <w:rsid w:val="006D47AF"/>
    <w:rsid w:val="006E1B94"/>
    <w:rsid w:val="006E3AC0"/>
    <w:rsid w:val="006F41C1"/>
    <w:rsid w:val="006F44F6"/>
    <w:rsid w:val="006F51FD"/>
    <w:rsid w:val="006F6485"/>
    <w:rsid w:val="006F6679"/>
    <w:rsid w:val="007003F9"/>
    <w:rsid w:val="007048B2"/>
    <w:rsid w:val="00713815"/>
    <w:rsid w:val="00716B62"/>
    <w:rsid w:val="007207BF"/>
    <w:rsid w:val="0073215B"/>
    <w:rsid w:val="00733705"/>
    <w:rsid w:val="00734BEC"/>
    <w:rsid w:val="007421D2"/>
    <w:rsid w:val="00742986"/>
    <w:rsid w:val="007438D3"/>
    <w:rsid w:val="00744DBB"/>
    <w:rsid w:val="00744F58"/>
    <w:rsid w:val="0075035F"/>
    <w:rsid w:val="0075728B"/>
    <w:rsid w:val="0075753F"/>
    <w:rsid w:val="007600D6"/>
    <w:rsid w:val="007642D0"/>
    <w:rsid w:val="00770025"/>
    <w:rsid w:val="00772E91"/>
    <w:rsid w:val="0077353B"/>
    <w:rsid w:val="00775BB0"/>
    <w:rsid w:val="0077723C"/>
    <w:rsid w:val="00777E8B"/>
    <w:rsid w:val="00791A1D"/>
    <w:rsid w:val="00793B17"/>
    <w:rsid w:val="00794E39"/>
    <w:rsid w:val="00794E5F"/>
    <w:rsid w:val="00794E88"/>
    <w:rsid w:val="007A1228"/>
    <w:rsid w:val="007A1ACD"/>
    <w:rsid w:val="007A1F94"/>
    <w:rsid w:val="007B09F6"/>
    <w:rsid w:val="007C1B33"/>
    <w:rsid w:val="007C376E"/>
    <w:rsid w:val="007C3D4C"/>
    <w:rsid w:val="007C71BD"/>
    <w:rsid w:val="007D0B95"/>
    <w:rsid w:val="007D2B42"/>
    <w:rsid w:val="007D40F7"/>
    <w:rsid w:val="007E107F"/>
    <w:rsid w:val="007E3879"/>
    <w:rsid w:val="007E3CF1"/>
    <w:rsid w:val="007E50BD"/>
    <w:rsid w:val="007F2A64"/>
    <w:rsid w:val="007F7CB5"/>
    <w:rsid w:val="00801F05"/>
    <w:rsid w:val="008043F9"/>
    <w:rsid w:val="00822E1C"/>
    <w:rsid w:val="00836965"/>
    <w:rsid w:val="0084079D"/>
    <w:rsid w:val="008543E7"/>
    <w:rsid w:val="00856327"/>
    <w:rsid w:val="008566D9"/>
    <w:rsid w:val="0085670C"/>
    <w:rsid w:val="00873C1B"/>
    <w:rsid w:val="008740B9"/>
    <w:rsid w:val="008858F0"/>
    <w:rsid w:val="00890363"/>
    <w:rsid w:val="00891F09"/>
    <w:rsid w:val="0089309D"/>
    <w:rsid w:val="00894A4B"/>
    <w:rsid w:val="0089554E"/>
    <w:rsid w:val="008A024C"/>
    <w:rsid w:val="008A338E"/>
    <w:rsid w:val="008A524A"/>
    <w:rsid w:val="008B4044"/>
    <w:rsid w:val="008C1A65"/>
    <w:rsid w:val="008C4AB1"/>
    <w:rsid w:val="008C6DA9"/>
    <w:rsid w:val="008C71F2"/>
    <w:rsid w:val="008D57E9"/>
    <w:rsid w:val="008D5F10"/>
    <w:rsid w:val="008E01EB"/>
    <w:rsid w:val="008E3D43"/>
    <w:rsid w:val="008E44AD"/>
    <w:rsid w:val="008E491F"/>
    <w:rsid w:val="00900647"/>
    <w:rsid w:val="00901CE0"/>
    <w:rsid w:val="00902527"/>
    <w:rsid w:val="009029B2"/>
    <w:rsid w:val="009062DF"/>
    <w:rsid w:val="009067CF"/>
    <w:rsid w:val="009132B8"/>
    <w:rsid w:val="00916BCC"/>
    <w:rsid w:val="009178AC"/>
    <w:rsid w:val="00924B5E"/>
    <w:rsid w:val="00942783"/>
    <w:rsid w:val="009476C7"/>
    <w:rsid w:val="00947C3C"/>
    <w:rsid w:val="00950BAB"/>
    <w:rsid w:val="00951E36"/>
    <w:rsid w:val="009551DF"/>
    <w:rsid w:val="00956752"/>
    <w:rsid w:val="009619D0"/>
    <w:rsid w:val="00961A85"/>
    <w:rsid w:val="009638F6"/>
    <w:rsid w:val="00965519"/>
    <w:rsid w:val="00966855"/>
    <w:rsid w:val="00967569"/>
    <w:rsid w:val="00970015"/>
    <w:rsid w:val="00972D61"/>
    <w:rsid w:val="009800DB"/>
    <w:rsid w:val="00980A77"/>
    <w:rsid w:val="009835AF"/>
    <w:rsid w:val="00986192"/>
    <w:rsid w:val="00987F51"/>
    <w:rsid w:val="00992EB4"/>
    <w:rsid w:val="009946A0"/>
    <w:rsid w:val="009A1975"/>
    <w:rsid w:val="009A45C7"/>
    <w:rsid w:val="009A7BED"/>
    <w:rsid w:val="009B4C6C"/>
    <w:rsid w:val="009B4D12"/>
    <w:rsid w:val="009B5F4B"/>
    <w:rsid w:val="009C6562"/>
    <w:rsid w:val="009C72D7"/>
    <w:rsid w:val="009D618A"/>
    <w:rsid w:val="009D62CC"/>
    <w:rsid w:val="009D7732"/>
    <w:rsid w:val="009E48C4"/>
    <w:rsid w:val="009E7150"/>
    <w:rsid w:val="009F23B8"/>
    <w:rsid w:val="009F44AA"/>
    <w:rsid w:val="009F57AB"/>
    <w:rsid w:val="009F6552"/>
    <w:rsid w:val="00A015DA"/>
    <w:rsid w:val="00A04921"/>
    <w:rsid w:val="00A32009"/>
    <w:rsid w:val="00A33232"/>
    <w:rsid w:val="00A47596"/>
    <w:rsid w:val="00A47DCF"/>
    <w:rsid w:val="00A527F6"/>
    <w:rsid w:val="00A676CB"/>
    <w:rsid w:val="00A676D9"/>
    <w:rsid w:val="00A7421A"/>
    <w:rsid w:val="00A843A7"/>
    <w:rsid w:val="00A8656A"/>
    <w:rsid w:val="00A9495F"/>
    <w:rsid w:val="00A9726D"/>
    <w:rsid w:val="00AA032B"/>
    <w:rsid w:val="00AA269E"/>
    <w:rsid w:val="00AA6D0C"/>
    <w:rsid w:val="00AB2F84"/>
    <w:rsid w:val="00AB578A"/>
    <w:rsid w:val="00AC0A6E"/>
    <w:rsid w:val="00AC482E"/>
    <w:rsid w:val="00AC508C"/>
    <w:rsid w:val="00AC5E94"/>
    <w:rsid w:val="00AD49B1"/>
    <w:rsid w:val="00AD4CF2"/>
    <w:rsid w:val="00AD5C40"/>
    <w:rsid w:val="00AE0EC3"/>
    <w:rsid w:val="00AE4CAE"/>
    <w:rsid w:val="00AE5B44"/>
    <w:rsid w:val="00AE5FE0"/>
    <w:rsid w:val="00AF072F"/>
    <w:rsid w:val="00AF100F"/>
    <w:rsid w:val="00AF4A3C"/>
    <w:rsid w:val="00B07332"/>
    <w:rsid w:val="00B130C3"/>
    <w:rsid w:val="00B20003"/>
    <w:rsid w:val="00B20B9D"/>
    <w:rsid w:val="00B254BF"/>
    <w:rsid w:val="00B2711C"/>
    <w:rsid w:val="00B31787"/>
    <w:rsid w:val="00B32846"/>
    <w:rsid w:val="00B36B0E"/>
    <w:rsid w:val="00B426B1"/>
    <w:rsid w:val="00B436E1"/>
    <w:rsid w:val="00B453FF"/>
    <w:rsid w:val="00B47181"/>
    <w:rsid w:val="00B50032"/>
    <w:rsid w:val="00B52A0E"/>
    <w:rsid w:val="00B60EDB"/>
    <w:rsid w:val="00B61AE7"/>
    <w:rsid w:val="00B62260"/>
    <w:rsid w:val="00B70E2B"/>
    <w:rsid w:val="00B720D3"/>
    <w:rsid w:val="00B72779"/>
    <w:rsid w:val="00B7461A"/>
    <w:rsid w:val="00B753B6"/>
    <w:rsid w:val="00B8043F"/>
    <w:rsid w:val="00B85D5B"/>
    <w:rsid w:val="00B87D5B"/>
    <w:rsid w:val="00B90019"/>
    <w:rsid w:val="00B91592"/>
    <w:rsid w:val="00B91F2B"/>
    <w:rsid w:val="00B9399C"/>
    <w:rsid w:val="00B94594"/>
    <w:rsid w:val="00BB0BDB"/>
    <w:rsid w:val="00BB74DE"/>
    <w:rsid w:val="00BC0273"/>
    <w:rsid w:val="00BC0765"/>
    <w:rsid w:val="00BC56C1"/>
    <w:rsid w:val="00BD3DA5"/>
    <w:rsid w:val="00BE0530"/>
    <w:rsid w:val="00BE0567"/>
    <w:rsid w:val="00BE1A6E"/>
    <w:rsid w:val="00BE1BEA"/>
    <w:rsid w:val="00BE668E"/>
    <w:rsid w:val="00BF1A27"/>
    <w:rsid w:val="00BFE8EC"/>
    <w:rsid w:val="00C00945"/>
    <w:rsid w:val="00C00E6D"/>
    <w:rsid w:val="00C012A2"/>
    <w:rsid w:val="00C01D96"/>
    <w:rsid w:val="00C032AE"/>
    <w:rsid w:val="00C03588"/>
    <w:rsid w:val="00C04371"/>
    <w:rsid w:val="00C0555D"/>
    <w:rsid w:val="00C07043"/>
    <w:rsid w:val="00C074FB"/>
    <w:rsid w:val="00C11C42"/>
    <w:rsid w:val="00C21334"/>
    <w:rsid w:val="00C229CF"/>
    <w:rsid w:val="00C22BFD"/>
    <w:rsid w:val="00C22C25"/>
    <w:rsid w:val="00C22CB0"/>
    <w:rsid w:val="00C238B7"/>
    <w:rsid w:val="00C25F48"/>
    <w:rsid w:val="00C33D6F"/>
    <w:rsid w:val="00C34449"/>
    <w:rsid w:val="00C36659"/>
    <w:rsid w:val="00C43BE1"/>
    <w:rsid w:val="00C44E59"/>
    <w:rsid w:val="00C465A1"/>
    <w:rsid w:val="00C52E2A"/>
    <w:rsid w:val="00C535B4"/>
    <w:rsid w:val="00C56291"/>
    <w:rsid w:val="00C60CCC"/>
    <w:rsid w:val="00C60EB3"/>
    <w:rsid w:val="00C64C0F"/>
    <w:rsid w:val="00C65309"/>
    <w:rsid w:val="00C71C3A"/>
    <w:rsid w:val="00C7329A"/>
    <w:rsid w:val="00C75A40"/>
    <w:rsid w:val="00C807EE"/>
    <w:rsid w:val="00C870C1"/>
    <w:rsid w:val="00C87EFE"/>
    <w:rsid w:val="00C91A2D"/>
    <w:rsid w:val="00C93082"/>
    <w:rsid w:val="00C93EF4"/>
    <w:rsid w:val="00C96810"/>
    <w:rsid w:val="00C9786A"/>
    <w:rsid w:val="00CA0FAE"/>
    <w:rsid w:val="00CB0D97"/>
    <w:rsid w:val="00CB4E68"/>
    <w:rsid w:val="00CB79F5"/>
    <w:rsid w:val="00CC07B7"/>
    <w:rsid w:val="00CC384F"/>
    <w:rsid w:val="00CE0883"/>
    <w:rsid w:val="00CE198D"/>
    <w:rsid w:val="00CE451C"/>
    <w:rsid w:val="00CE732B"/>
    <w:rsid w:val="00CF05A2"/>
    <w:rsid w:val="00CF0F18"/>
    <w:rsid w:val="00CF3337"/>
    <w:rsid w:val="00CF5E2E"/>
    <w:rsid w:val="00CF6A6B"/>
    <w:rsid w:val="00D027CD"/>
    <w:rsid w:val="00D02BA0"/>
    <w:rsid w:val="00D064AA"/>
    <w:rsid w:val="00D07790"/>
    <w:rsid w:val="00D152D0"/>
    <w:rsid w:val="00D22551"/>
    <w:rsid w:val="00D22B33"/>
    <w:rsid w:val="00D246A8"/>
    <w:rsid w:val="00D30E74"/>
    <w:rsid w:val="00D3445D"/>
    <w:rsid w:val="00D34952"/>
    <w:rsid w:val="00D42DB5"/>
    <w:rsid w:val="00D47B7B"/>
    <w:rsid w:val="00D5147C"/>
    <w:rsid w:val="00D52D38"/>
    <w:rsid w:val="00D537F1"/>
    <w:rsid w:val="00D578D7"/>
    <w:rsid w:val="00D6436A"/>
    <w:rsid w:val="00D65C5E"/>
    <w:rsid w:val="00D714B2"/>
    <w:rsid w:val="00D714B9"/>
    <w:rsid w:val="00D739C5"/>
    <w:rsid w:val="00D759CC"/>
    <w:rsid w:val="00D75DB8"/>
    <w:rsid w:val="00D80FC1"/>
    <w:rsid w:val="00D81E06"/>
    <w:rsid w:val="00D8231C"/>
    <w:rsid w:val="00D85EC4"/>
    <w:rsid w:val="00D860FB"/>
    <w:rsid w:val="00D86D48"/>
    <w:rsid w:val="00D87C31"/>
    <w:rsid w:val="00DA091E"/>
    <w:rsid w:val="00DA18F0"/>
    <w:rsid w:val="00DA1D9A"/>
    <w:rsid w:val="00DA3DC2"/>
    <w:rsid w:val="00DB475E"/>
    <w:rsid w:val="00DB5C8D"/>
    <w:rsid w:val="00DC0507"/>
    <w:rsid w:val="00DC2358"/>
    <w:rsid w:val="00DC7DDD"/>
    <w:rsid w:val="00DE20B3"/>
    <w:rsid w:val="00DE2B10"/>
    <w:rsid w:val="00DE48B5"/>
    <w:rsid w:val="00DF0BC6"/>
    <w:rsid w:val="00DF62A2"/>
    <w:rsid w:val="00E02156"/>
    <w:rsid w:val="00E10184"/>
    <w:rsid w:val="00E13FFE"/>
    <w:rsid w:val="00E14263"/>
    <w:rsid w:val="00E16C93"/>
    <w:rsid w:val="00E16EC9"/>
    <w:rsid w:val="00E27279"/>
    <w:rsid w:val="00E40B9D"/>
    <w:rsid w:val="00E50B4D"/>
    <w:rsid w:val="00E5583F"/>
    <w:rsid w:val="00E5608C"/>
    <w:rsid w:val="00E56E39"/>
    <w:rsid w:val="00E62404"/>
    <w:rsid w:val="00E66EAA"/>
    <w:rsid w:val="00E74DF6"/>
    <w:rsid w:val="00E8015C"/>
    <w:rsid w:val="00E822E2"/>
    <w:rsid w:val="00E82656"/>
    <w:rsid w:val="00E83093"/>
    <w:rsid w:val="00E831A8"/>
    <w:rsid w:val="00E83F7F"/>
    <w:rsid w:val="00E845EB"/>
    <w:rsid w:val="00E8704E"/>
    <w:rsid w:val="00E87905"/>
    <w:rsid w:val="00E90D0C"/>
    <w:rsid w:val="00E96308"/>
    <w:rsid w:val="00E96CB2"/>
    <w:rsid w:val="00EA4B0E"/>
    <w:rsid w:val="00EA601A"/>
    <w:rsid w:val="00EA6823"/>
    <w:rsid w:val="00EA76A2"/>
    <w:rsid w:val="00EB298D"/>
    <w:rsid w:val="00EB4717"/>
    <w:rsid w:val="00EB4DC7"/>
    <w:rsid w:val="00EC0F52"/>
    <w:rsid w:val="00EC7B6E"/>
    <w:rsid w:val="00ED044F"/>
    <w:rsid w:val="00ED0D98"/>
    <w:rsid w:val="00ED7569"/>
    <w:rsid w:val="00ED7DDF"/>
    <w:rsid w:val="00EE0118"/>
    <w:rsid w:val="00EE15DB"/>
    <w:rsid w:val="00EF1A76"/>
    <w:rsid w:val="00EF2A12"/>
    <w:rsid w:val="00EF3364"/>
    <w:rsid w:val="00EF48EA"/>
    <w:rsid w:val="00F042CD"/>
    <w:rsid w:val="00F04AD5"/>
    <w:rsid w:val="00F070C4"/>
    <w:rsid w:val="00F208A1"/>
    <w:rsid w:val="00F21514"/>
    <w:rsid w:val="00F262AD"/>
    <w:rsid w:val="00F31FDD"/>
    <w:rsid w:val="00F3734A"/>
    <w:rsid w:val="00F44B63"/>
    <w:rsid w:val="00F53114"/>
    <w:rsid w:val="00F541ED"/>
    <w:rsid w:val="00F6130E"/>
    <w:rsid w:val="00F62A7F"/>
    <w:rsid w:val="00F62CC4"/>
    <w:rsid w:val="00F66A3A"/>
    <w:rsid w:val="00F67722"/>
    <w:rsid w:val="00F725FE"/>
    <w:rsid w:val="00F74A35"/>
    <w:rsid w:val="00F82CD6"/>
    <w:rsid w:val="00F850BE"/>
    <w:rsid w:val="00F87E64"/>
    <w:rsid w:val="00F905D8"/>
    <w:rsid w:val="00F920EE"/>
    <w:rsid w:val="00F923D0"/>
    <w:rsid w:val="00FA0957"/>
    <w:rsid w:val="00FA1AF7"/>
    <w:rsid w:val="00FB1E99"/>
    <w:rsid w:val="00FB2993"/>
    <w:rsid w:val="00FB4AE2"/>
    <w:rsid w:val="00FB53ED"/>
    <w:rsid w:val="00FC0345"/>
    <w:rsid w:val="00FC4A2A"/>
    <w:rsid w:val="00FC6ED1"/>
    <w:rsid w:val="00FE69CF"/>
    <w:rsid w:val="00FF7A83"/>
    <w:rsid w:val="01646B54"/>
    <w:rsid w:val="01683C36"/>
    <w:rsid w:val="01FB592A"/>
    <w:rsid w:val="02251956"/>
    <w:rsid w:val="023BA051"/>
    <w:rsid w:val="02AE6B23"/>
    <w:rsid w:val="03739D7A"/>
    <w:rsid w:val="03955203"/>
    <w:rsid w:val="03A55D5F"/>
    <w:rsid w:val="03B973B7"/>
    <w:rsid w:val="0400C2D5"/>
    <w:rsid w:val="04248F4A"/>
    <w:rsid w:val="042FF9CA"/>
    <w:rsid w:val="0434D22B"/>
    <w:rsid w:val="04876F82"/>
    <w:rsid w:val="048FF0FA"/>
    <w:rsid w:val="04A34CCB"/>
    <w:rsid w:val="04B448C5"/>
    <w:rsid w:val="04CD7B66"/>
    <w:rsid w:val="04E1EC13"/>
    <w:rsid w:val="056782CC"/>
    <w:rsid w:val="05743894"/>
    <w:rsid w:val="05D33F1B"/>
    <w:rsid w:val="05D3B1B1"/>
    <w:rsid w:val="05E93058"/>
    <w:rsid w:val="06EA0430"/>
    <w:rsid w:val="070FDCDC"/>
    <w:rsid w:val="0711A32C"/>
    <w:rsid w:val="071A12FC"/>
    <w:rsid w:val="075986DD"/>
    <w:rsid w:val="0779ECA5"/>
    <w:rsid w:val="07D0AB18"/>
    <w:rsid w:val="080297A7"/>
    <w:rsid w:val="080E8C78"/>
    <w:rsid w:val="080F346E"/>
    <w:rsid w:val="0818E16F"/>
    <w:rsid w:val="0833CADA"/>
    <w:rsid w:val="0847964B"/>
    <w:rsid w:val="09484B1F"/>
    <w:rsid w:val="096269AA"/>
    <w:rsid w:val="09B5D981"/>
    <w:rsid w:val="09FD6399"/>
    <w:rsid w:val="0A198F5A"/>
    <w:rsid w:val="0A44FC61"/>
    <w:rsid w:val="0A5ADD89"/>
    <w:rsid w:val="0A5E15E6"/>
    <w:rsid w:val="0A836334"/>
    <w:rsid w:val="0A8A1FB3"/>
    <w:rsid w:val="0ABFCEA5"/>
    <w:rsid w:val="0AC0ACFA"/>
    <w:rsid w:val="0AC329CD"/>
    <w:rsid w:val="0ACCC503"/>
    <w:rsid w:val="0B170C52"/>
    <w:rsid w:val="0BA1AAE9"/>
    <w:rsid w:val="0BBAFAE6"/>
    <w:rsid w:val="0C5F5AF0"/>
    <w:rsid w:val="0C808548"/>
    <w:rsid w:val="0CDC011A"/>
    <w:rsid w:val="0CE13110"/>
    <w:rsid w:val="0D7F3596"/>
    <w:rsid w:val="0E54BA6B"/>
    <w:rsid w:val="0E5BF86C"/>
    <w:rsid w:val="0E7727A1"/>
    <w:rsid w:val="0E903C6D"/>
    <w:rsid w:val="0EA4312C"/>
    <w:rsid w:val="0EEE6357"/>
    <w:rsid w:val="0F828CC2"/>
    <w:rsid w:val="101941F8"/>
    <w:rsid w:val="102EE639"/>
    <w:rsid w:val="103FB890"/>
    <w:rsid w:val="1058D9DE"/>
    <w:rsid w:val="10913605"/>
    <w:rsid w:val="1104BE67"/>
    <w:rsid w:val="11243889"/>
    <w:rsid w:val="114F5B4D"/>
    <w:rsid w:val="116E1263"/>
    <w:rsid w:val="1180F64E"/>
    <w:rsid w:val="118508FC"/>
    <w:rsid w:val="1185171A"/>
    <w:rsid w:val="11BAA0B8"/>
    <w:rsid w:val="1268C9F1"/>
    <w:rsid w:val="128E960F"/>
    <w:rsid w:val="13136C7D"/>
    <w:rsid w:val="13322352"/>
    <w:rsid w:val="13671B5B"/>
    <w:rsid w:val="1373FBF2"/>
    <w:rsid w:val="13D3852A"/>
    <w:rsid w:val="13E9531A"/>
    <w:rsid w:val="1400DBD8"/>
    <w:rsid w:val="14144AAA"/>
    <w:rsid w:val="141A01C1"/>
    <w:rsid w:val="141DB08D"/>
    <w:rsid w:val="1427A788"/>
    <w:rsid w:val="145AC85D"/>
    <w:rsid w:val="145D8C15"/>
    <w:rsid w:val="14AE44CF"/>
    <w:rsid w:val="14D2262F"/>
    <w:rsid w:val="14E5921C"/>
    <w:rsid w:val="1556E45C"/>
    <w:rsid w:val="15B642BB"/>
    <w:rsid w:val="1607CC6E"/>
    <w:rsid w:val="168211D8"/>
    <w:rsid w:val="1724E24C"/>
    <w:rsid w:val="17A4945E"/>
    <w:rsid w:val="17B4F188"/>
    <w:rsid w:val="18290FEB"/>
    <w:rsid w:val="186EE385"/>
    <w:rsid w:val="18D4737D"/>
    <w:rsid w:val="194B4698"/>
    <w:rsid w:val="19906D59"/>
    <w:rsid w:val="19AE7BBB"/>
    <w:rsid w:val="19E3EA08"/>
    <w:rsid w:val="1A3F2E14"/>
    <w:rsid w:val="1A610090"/>
    <w:rsid w:val="1AB8A071"/>
    <w:rsid w:val="1ABB617F"/>
    <w:rsid w:val="1ABD37F8"/>
    <w:rsid w:val="1AC1FFA4"/>
    <w:rsid w:val="1ACC5649"/>
    <w:rsid w:val="1AEA3A04"/>
    <w:rsid w:val="1B2A9AD0"/>
    <w:rsid w:val="1BE580AC"/>
    <w:rsid w:val="1C288AA8"/>
    <w:rsid w:val="1C524074"/>
    <w:rsid w:val="1CAEF905"/>
    <w:rsid w:val="1CD248A1"/>
    <w:rsid w:val="1CD79E8C"/>
    <w:rsid w:val="1CDF0375"/>
    <w:rsid w:val="1CE228DC"/>
    <w:rsid w:val="1D44481B"/>
    <w:rsid w:val="1D489E82"/>
    <w:rsid w:val="1D67C84D"/>
    <w:rsid w:val="1D933801"/>
    <w:rsid w:val="1DC88B79"/>
    <w:rsid w:val="1DCAF048"/>
    <w:rsid w:val="1DCBB7B2"/>
    <w:rsid w:val="1DD7D0F5"/>
    <w:rsid w:val="1E13CD6A"/>
    <w:rsid w:val="1EA3A574"/>
    <w:rsid w:val="1F2389FA"/>
    <w:rsid w:val="1F91DDB6"/>
    <w:rsid w:val="1FC52FF5"/>
    <w:rsid w:val="1FD2F5DC"/>
    <w:rsid w:val="1FDCF5A1"/>
    <w:rsid w:val="201436EF"/>
    <w:rsid w:val="203DA95B"/>
    <w:rsid w:val="2040630B"/>
    <w:rsid w:val="2067971C"/>
    <w:rsid w:val="2071E6D3"/>
    <w:rsid w:val="20AC87DD"/>
    <w:rsid w:val="20B609C9"/>
    <w:rsid w:val="20F4A60E"/>
    <w:rsid w:val="21193937"/>
    <w:rsid w:val="214E5566"/>
    <w:rsid w:val="217ED2FB"/>
    <w:rsid w:val="2197D04E"/>
    <w:rsid w:val="219BAD74"/>
    <w:rsid w:val="21B07110"/>
    <w:rsid w:val="21B65C8B"/>
    <w:rsid w:val="22AC6B1A"/>
    <w:rsid w:val="232A66F2"/>
    <w:rsid w:val="2353FCD6"/>
    <w:rsid w:val="23BF880D"/>
    <w:rsid w:val="244C77C4"/>
    <w:rsid w:val="24CDF76E"/>
    <w:rsid w:val="24CF388A"/>
    <w:rsid w:val="24FE78C5"/>
    <w:rsid w:val="2526740D"/>
    <w:rsid w:val="25707856"/>
    <w:rsid w:val="2576E95B"/>
    <w:rsid w:val="2588A581"/>
    <w:rsid w:val="25BCE0E7"/>
    <w:rsid w:val="25F4F6DB"/>
    <w:rsid w:val="2664E0FB"/>
    <w:rsid w:val="26823D08"/>
    <w:rsid w:val="26B23E44"/>
    <w:rsid w:val="26D82189"/>
    <w:rsid w:val="270D3E52"/>
    <w:rsid w:val="275F7ED3"/>
    <w:rsid w:val="2760619E"/>
    <w:rsid w:val="277BC5E6"/>
    <w:rsid w:val="27A9AD0C"/>
    <w:rsid w:val="294D2722"/>
    <w:rsid w:val="2971C334"/>
    <w:rsid w:val="2986D28D"/>
    <w:rsid w:val="29A66B63"/>
    <w:rsid w:val="2A33E3EB"/>
    <w:rsid w:val="2A440977"/>
    <w:rsid w:val="2A9192C5"/>
    <w:rsid w:val="2B2EE842"/>
    <w:rsid w:val="2B487A2E"/>
    <w:rsid w:val="2B788AA2"/>
    <w:rsid w:val="2B9D0FA3"/>
    <w:rsid w:val="2BF94945"/>
    <w:rsid w:val="2C0787E3"/>
    <w:rsid w:val="2C1B9203"/>
    <w:rsid w:val="2C22AE47"/>
    <w:rsid w:val="2C4C2F54"/>
    <w:rsid w:val="2C4FBECA"/>
    <w:rsid w:val="2C53B275"/>
    <w:rsid w:val="2C76BC87"/>
    <w:rsid w:val="2D400773"/>
    <w:rsid w:val="2DA4D455"/>
    <w:rsid w:val="2DDA3CBA"/>
    <w:rsid w:val="2E3E4C43"/>
    <w:rsid w:val="2E877632"/>
    <w:rsid w:val="2E9F717B"/>
    <w:rsid w:val="2F3B8130"/>
    <w:rsid w:val="2F4D2E23"/>
    <w:rsid w:val="2FAC52F0"/>
    <w:rsid w:val="2FCB50AA"/>
    <w:rsid w:val="2FF2B8DA"/>
    <w:rsid w:val="300EF7D4"/>
    <w:rsid w:val="306E393A"/>
    <w:rsid w:val="308E097F"/>
    <w:rsid w:val="30CB2011"/>
    <w:rsid w:val="30FD1C9D"/>
    <w:rsid w:val="31104B01"/>
    <w:rsid w:val="31347F91"/>
    <w:rsid w:val="317F14E7"/>
    <w:rsid w:val="318E2C9A"/>
    <w:rsid w:val="31C4873B"/>
    <w:rsid w:val="31F26A8A"/>
    <w:rsid w:val="31F4A483"/>
    <w:rsid w:val="31FEDC02"/>
    <w:rsid w:val="32088E7B"/>
    <w:rsid w:val="321D6E48"/>
    <w:rsid w:val="327105BD"/>
    <w:rsid w:val="3317B9AD"/>
    <w:rsid w:val="331E7496"/>
    <w:rsid w:val="336157A2"/>
    <w:rsid w:val="3368E657"/>
    <w:rsid w:val="34602129"/>
    <w:rsid w:val="34641E68"/>
    <w:rsid w:val="34D5B9F3"/>
    <w:rsid w:val="350ABF9A"/>
    <w:rsid w:val="3513D9CF"/>
    <w:rsid w:val="35999AD8"/>
    <w:rsid w:val="35BD8769"/>
    <w:rsid w:val="36AAB768"/>
    <w:rsid w:val="36DFBDC8"/>
    <w:rsid w:val="38217B29"/>
    <w:rsid w:val="38586C17"/>
    <w:rsid w:val="38A699BF"/>
    <w:rsid w:val="38FCBB55"/>
    <w:rsid w:val="3957085B"/>
    <w:rsid w:val="3960D46E"/>
    <w:rsid w:val="39A5E2FD"/>
    <w:rsid w:val="39C8330F"/>
    <w:rsid w:val="39E2A44C"/>
    <w:rsid w:val="39E4538D"/>
    <w:rsid w:val="39FB95D1"/>
    <w:rsid w:val="39FE41D9"/>
    <w:rsid w:val="3A66545F"/>
    <w:rsid w:val="3A8DEC2F"/>
    <w:rsid w:val="3A95D279"/>
    <w:rsid w:val="3AC5E54A"/>
    <w:rsid w:val="3AF46ECA"/>
    <w:rsid w:val="3AF4AB20"/>
    <w:rsid w:val="3AFAD070"/>
    <w:rsid w:val="3B824FFD"/>
    <w:rsid w:val="3B854016"/>
    <w:rsid w:val="3B96CFC3"/>
    <w:rsid w:val="3BA27D4F"/>
    <w:rsid w:val="3BC8234D"/>
    <w:rsid w:val="3BE551C7"/>
    <w:rsid w:val="3C02D289"/>
    <w:rsid w:val="3C7D51AD"/>
    <w:rsid w:val="3C85AFE1"/>
    <w:rsid w:val="3CB1A5D4"/>
    <w:rsid w:val="3CB6495B"/>
    <w:rsid w:val="3CE05873"/>
    <w:rsid w:val="3CED6618"/>
    <w:rsid w:val="3D0DAC04"/>
    <w:rsid w:val="3D1BD36B"/>
    <w:rsid w:val="3D20F2A8"/>
    <w:rsid w:val="3D729213"/>
    <w:rsid w:val="3DBC3800"/>
    <w:rsid w:val="3E0A614B"/>
    <w:rsid w:val="3E196043"/>
    <w:rsid w:val="3E4CD60B"/>
    <w:rsid w:val="3EB14574"/>
    <w:rsid w:val="3EB2FA48"/>
    <w:rsid w:val="3F02F79D"/>
    <w:rsid w:val="3F198A97"/>
    <w:rsid w:val="3F3FC136"/>
    <w:rsid w:val="3F73CA69"/>
    <w:rsid w:val="3F8211C1"/>
    <w:rsid w:val="3F9C18BA"/>
    <w:rsid w:val="3FB630AF"/>
    <w:rsid w:val="3FBD1EB8"/>
    <w:rsid w:val="409E7745"/>
    <w:rsid w:val="40BECFD9"/>
    <w:rsid w:val="416C46A4"/>
    <w:rsid w:val="422588B0"/>
    <w:rsid w:val="4239D72D"/>
    <w:rsid w:val="424C4C1B"/>
    <w:rsid w:val="42AB5439"/>
    <w:rsid w:val="42FE2AEA"/>
    <w:rsid w:val="436178EE"/>
    <w:rsid w:val="4366F0DA"/>
    <w:rsid w:val="4372E802"/>
    <w:rsid w:val="43A07D5D"/>
    <w:rsid w:val="43D15A7F"/>
    <w:rsid w:val="43D31874"/>
    <w:rsid w:val="43D7F061"/>
    <w:rsid w:val="43DAB7C1"/>
    <w:rsid w:val="44305069"/>
    <w:rsid w:val="4435D3E2"/>
    <w:rsid w:val="443AA928"/>
    <w:rsid w:val="4461AA9D"/>
    <w:rsid w:val="44968818"/>
    <w:rsid w:val="44ABCD2A"/>
    <w:rsid w:val="44BEBB8F"/>
    <w:rsid w:val="450B78CF"/>
    <w:rsid w:val="45350290"/>
    <w:rsid w:val="4594C215"/>
    <w:rsid w:val="461DBD95"/>
    <w:rsid w:val="462E46C9"/>
    <w:rsid w:val="4634E63B"/>
    <w:rsid w:val="46502875"/>
    <w:rsid w:val="4663BC7E"/>
    <w:rsid w:val="46727821"/>
    <w:rsid w:val="467B859C"/>
    <w:rsid w:val="468217C1"/>
    <w:rsid w:val="46836498"/>
    <w:rsid w:val="46AD5817"/>
    <w:rsid w:val="46AF9A61"/>
    <w:rsid w:val="46E667A6"/>
    <w:rsid w:val="4704C8E4"/>
    <w:rsid w:val="47515F2B"/>
    <w:rsid w:val="477B4A20"/>
    <w:rsid w:val="47814B15"/>
    <w:rsid w:val="47914FC0"/>
    <w:rsid w:val="47B26F3B"/>
    <w:rsid w:val="48150CF4"/>
    <w:rsid w:val="48242A0F"/>
    <w:rsid w:val="485069D7"/>
    <w:rsid w:val="486D8439"/>
    <w:rsid w:val="488D51BD"/>
    <w:rsid w:val="48E9D694"/>
    <w:rsid w:val="490B5A98"/>
    <w:rsid w:val="4934586A"/>
    <w:rsid w:val="493830DA"/>
    <w:rsid w:val="4940DCEF"/>
    <w:rsid w:val="496AA9FA"/>
    <w:rsid w:val="49950A79"/>
    <w:rsid w:val="49CA36B6"/>
    <w:rsid w:val="49EA13A4"/>
    <w:rsid w:val="4A47C8D9"/>
    <w:rsid w:val="4A8FF3BD"/>
    <w:rsid w:val="4ABE70BB"/>
    <w:rsid w:val="4B3DF629"/>
    <w:rsid w:val="4B64DA14"/>
    <w:rsid w:val="4B735230"/>
    <w:rsid w:val="4B92C36A"/>
    <w:rsid w:val="4BA6FFE6"/>
    <w:rsid w:val="4BC897BD"/>
    <w:rsid w:val="4BF599F0"/>
    <w:rsid w:val="4BF92781"/>
    <w:rsid w:val="4C3383CF"/>
    <w:rsid w:val="4C3F29B4"/>
    <w:rsid w:val="4C4FAFDD"/>
    <w:rsid w:val="4C69877F"/>
    <w:rsid w:val="4C7580B7"/>
    <w:rsid w:val="4C82A202"/>
    <w:rsid w:val="4C8DA206"/>
    <w:rsid w:val="4C97B270"/>
    <w:rsid w:val="4CDA6931"/>
    <w:rsid w:val="4CDECDD2"/>
    <w:rsid w:val="4CE87D85"/>
    <w:rsid w:val="4D25A0D8"/>
    <w:rsid w:val="4D7BB87C"/>
    <w:rsid w:val="4DA73514"/>
    <w:rsid w:val="4DC005A1"/>
    <w:rsid w:val="4DCCEB99"/>
    <w:rsid w:val="4DE654D4"/>
    <w:rsid w:val="4DF64789"/>
    <w:rsid w:val="4E1355DA"/>
    <w:rsid w:val="4E4B5543"/>
    <w:rsid w:val="4E601EFF"/>
    <w:rsid w:val="4E640AD6"/>
    <w:rsid w:val="4E6CD9B6"/>
    <w:rsid w:val="4E94375A"/>
    <w:rsid w:val="4EA45D2D"/>
    <w:rsid w:val="4EA99A52"/>
    <w:rsid w:val="4EBCCA76"/>
    <w:rsid w:val="4EDBDB4F"/>
    <w:rsid w:val="4F057D0D"/>
    <w:rsid w:val="4FCC2761"/>
    <w:rsid w:val="50092AEF"/>
    <w:rsid w:val="5016F736"/>
    <w:rsid w:val="5021B479"/>
    <w:rsid w:val="502A9988"/>
    <w:rsid w:val="5069EEDE"/>
    <w:rsid w:val="506EB08A"/>
    <w:rsid w:val="50A0E3C3"/>
    <w:rsid w:val="50A457A3"/>
    <w:rsid w:val="50C674F1"/>
    <w:rsid w:val="50C988B6"/>
    <w:rsid w:val="50E9E827"/>
    <w:rsid w:val="513F1A60"/>
    <w:rsid w:val="515C782C"/>
    <w:rsid w:val="5189DB6B"/>
    <w:rsid w:val="522A2261"/>
    <w:rsid w:val="52723109"/>
    <w:rsid w:val="52823791"/>
    <w:rsid w:val="529C049E"/>
    <w:rsid w:val="52A43ED2"/>
    <w:rsid w:val="53067305"/>
    <w:rsid w:val="531707D1"/>
    <w:rsid w:val="5357EDBA"/>
    <w:rsid w:val="53C600B8"/>
    <w:rsid w:val="53DFBC75"/>
    <w:rsid w:val="53F17AFA"/>
    <w:rsid w:val="54008165"/>
    <w:rsid w:val="5424389D"/>
    <w:rsid w:val="542BCF12"/>
    <w:rsid w:val="54690735"/>
    <w:rsid w:val="548EA251"/>
    <w:rsid w:val="54BAABFA"/>
    <w:rsid w:val="55A1ABD6"/>
    <w:rsid w:val="55F65D48"/>
    <w:rsid w:val="5618D668"/>
    <w:rsid w:val="564C7C09"/>
    <w:rsid w:val="5693C582"/>
    <w:rsid w:val="56CF5639"/>
    <w:rsid w:val="57205F4B"/>
    <w:rsid w:val="5771C028"/>
    <w:rsid w:val="577BCC33"/>
    <w:rsid w:val="57E106B5"/>
    <w:rsid w:val="581EC2AA"/>
    <w:rsid w:val="5825B923"/>
    <w:rsid w:val="582FDE04"/>
    <w:rsid w:val="58C4143F"/>
    <w:rsid w:val="58EC2AB3"/>
    <w:rsid w:val="590B6011"/>
    <w:rsid w:val="597E29D3"/>
    <w:rsid w:val="598946F9"/>
    <w:rsid w:val="5A25B4DE"/>
    <w:rsid w:val="5A6DCA0A"/>
    <w:rsid w:val="5A842A90"/>
    <w:rsid w:val="5A8A598E"/>
    <w:rsid w:val="5A953513"/>
    <w:rsid w:val="5AB359ED"/>
    <w:rsid w:val="5ACB58E9"/>
    <w:rsid w:val="5ACE5486"/>
    <w:rsid w:val="5AEBDA9F"/>
    <w:rsid w:val="5B5FCC71"/>
    <w:rsid w:val="5B63A688"/>
    <w:rsid w:val="5B926D38"/>
    <w:rsid w:val="5BA75B7D"/>
    <w:rsid w:val="5BD4F62F"/>
    <w:rsid w:val="5BF8EE81"/>
    <w:rsid w:val="5C1F89BB"/>
    <w:rsid w:val="5C3896B4"/>
    <w:rsid w:val="5C5CF11B"/>
    <w:rsid w:val="5D01F644"/>
    <w:rsid w:val="5D64AF03"/>
    <w:rsid w:val="5DE629AF"/>
    <w:rsid w:val="5E34E537"/>
    <w:rsid w:val="5E69E071"/>
    <w:rsid w:val="5EB28FF7"/>
    <w:rsid w:val="5EC8101D"/>
    <w:rsid w:val="5F0617AE"/>
    <w:rsid w:val="5F06C8C3"/>
    <w:rsid w:val="5F5520D4"/>
    <w:rsid w:val="5F56B7F0"/>
    <w:rsid w:val="5F6E799D"/>
    <w:rsid w:val="5F6F7773"/>
    <w:rsid w:val="5FB5EA7E"/>
    <w:rsid w:val="5FB7B22B"/>
    <w:rsid w:val="5FD16063"/>
    <w:rsid w:val="60172610"/>
    <w:rsid w:val="6060EE69"/>
    <w:rsid w:val="608255FB"/>
    <w:rsid w:val="60A1FEE9"/>
    <w:rsid w:val="613B263A"/>
    <w:rsid w:val="613FB8A8"/>
    <w:rsid w:val="6179F2D3"/>
    <w:rsid w:val="618ADFE5"/>
    <w:rsid w:val="61C0D7DB"/>
    <w:rsid w:val="61F25F26"/>
    <w:rsid w:val="62092F0F"/>
    <w:rsid w:val="621559E7"/>
    <w:rsid w:val="62688143"/>
    <w:rsid w:val="628D448D"/>
    <w:rsid w:val="6290F1F3"/>
    <w:rsid w:val="63199B84"/>
    <w:rsid w:val="637548FB"/>
    <w:rsid w:val="637C4D62"/>
    <w:rsid w:val="63A3D8D3"/>
    <w:rsid w:val="63DEC377"/>
    <w:rsid w:val="63E4ADE5"/>
    <w:rsid w:val="642B6F75"/>
    <w:rsid w:val="642BF511"/>
    <w:rsid w:val="64980AE7"/>
    <w:rsid w:val="64F4ACF5"/>
    <w:rsid w:val="65E2350B"/>
    <w:rsid w:val="667EC99B"/>
    <w:rsid w:val="668599A2"/>
    <w:rsid w:val="66D38282"/>
    <w:rsid w:val="66E5438F"/>
    <w:rsid w:val="66EAC03D"/>
    <w:rsid w:val="674656FD"/>
    <w:rsid w:val="675B760F"/>
    <w:rsid w:val="67C75FBB"/>
    <w:rsid w:val="67EC9711"/>
    <w:rsid w:val="67EF3BFF"/>
    <w:rsid w:val="682DD0ED"/>
    <w:rsid w:val="68839F0B"/>
    <w:rsid w:val="68A1F6DD"/>
    <w:rsid w:val="69093451"/>
    <w:rsid w:val="69763377"/>
    <w:rsid w:val="699F077D"/>
    <w:rsid w:val="69C8AF35"/>
    <w:rsid w:val="69E7850E"/>
    <w:rsid w:val="6A00027D"/>
    <w:rsid w:val="6A9A7E0B"/>
    <w:rsid w:val="6AD23F25"/>
    <w:rsid w:val="6AFEBFAA"/>
    <w:rsid w:val="6B6B0558"/>
    <w:rsid w:val="6B6BB50E"/>
    <w:rsid w:val="6B6DE6D8"/>
    <w:rsid w:val="6BB18F61"/>
    <w:rsid w:val="6BC79884"/>
    <w:rsid w:val="6C12EBF6"/>
    <w:rsid w:val="6C25D8A9"/>
    <w:rsid w:val="6CEFAE89"/>
    <w:rsid w:val="6CF8434A"/>
    <w:rsid w:val="6D1C14DA"/>
    <w:rsid w:val="6D607698"/>
    <w:rsid w:val="6D9464AB"/>
    <w:rsid w:val="6D94FCD9"/>
    <w:rsid w:val="6DC15BF3"/>
    <w:rsid w:val="6E240974"/>
    <w:rsid w:val="6E822FFB"/>
    <w:rsid w:val="6E8DB473"/>
    <w:rsid w:val="6F80AB46"/>
    <w:rsid w:val="6F842C6B"/>
    <w:rsid w:val="6F851E3B"/>
    <w:rsid w:val="6FFC5E64"/>
    <w:rsid w:val="7060AA01"/>
    <w:rsid w:val="70690EDA"/>
    <w:rsid w:val="7094EF22"/>
    <w:rsid w:val="7194530B"/>
    <w:rsid w:val="71C402BE"/>
    <w:rsid w:val="72A33FB2"/>
    <w:rsid w:val="72AC5D43"/>
    <w:rsid w:val="72C0C962"/>
    <w:rsid w:val="72C0DCCC"/>
    <w:rsid w:val="72CB807A"/>
    <w:rsid w:val="733708CD"/>
    <w:rsid w:val="73A8D8C1"/>
    <w:rsid w:val="7402FCF9"/>
    <w:rsid w:val="741C0A1F"/>
    <w:rsid w:val="74401CA4"/>
    <w:rsid w:val="7441E04F"/>
    <w:rsid w:val="744EFD42"/>
    <w:rsid w:val="747087D4"/>
    <w:rsid w:val="75056FCA"/>
    <w:rsid w:val="75087132"/>
    <w:rsid w:val="7581B226"/>
    <w:rsid w:val="75A363EE"/>
    <w:rsid w:val="75CAF7C6"/>
    <w:rsid w:val="7647F795"/>
    <w:rsid w:val="76C178E2"/>
    <w:rsid w:val="76C3E69F"/>
    <w:rsid w:val="76D22456"/>
    <w:rsid w:val="76D7C9A0"/>
    <w:rsid w:val="76FDB518"/>
    <w:rsid w:val="77647AF1"/>
    <w:rsid w:val="778D536C"/>
    <w:rsid w:val="77927B28"/>
    <w:rsid w:val="77AB2C11"/>
    <w:rsid w:val="77AD1D4E"/>
    <w:rsid w:val="77CA520F"/>
    <w:rsid w:val="780F4663"/>
    <w:rsid w:val="7877333B"/>
    <w:rsid w:val="78E776B5"/>
    <w:rsid w:val="78EC5066"/>
    <w:rsid w:val="7911515A"/>
    <w:rsid w:val="79273E0A"/>
    <w:rsid w:val="793487A1"/>
    <w:rsid w:val="7947FBF1"/>
    <w:rsid w:val="798C98BB"/>
    <w:rsid w:val="79C07C2F"/>
    <w:rsid w:val="79ED3CE9"/>
    <w:rsid w:val="7A31167C"/>
    <w:rsid w:val="7A7DCDC4"/>
    <w:rsid w:val="7AEB7DF3"/>
    <w:rsid w:val="7B3103DF"/>
    <w:rsid w:val="7B3E4BE6"/>
    <w:rsid w:val="7BB37DB3"/>
    <w:rsid w:val="7BF8A440"/>
    <w:rsid w:val="7C2133D6"/>
    <w:rsid w:val="7C232B5B"/>
    <w:rsid w:val="7CA0AE49"/>
    <w:rsid w:val="7CF326B1"/>
    <w:rsid w:val="7D160179"/>
    <w:rsid w:val="7D9743DF"/>
    <w:rsid w:val="7E29A86E"/>
    <w:rsid w:val="7E8AE063"/>
    <w:rsid w:val="7E9B8A28"/>
    <w:rsid w:val="7F134440"/>
    <w:rsid w:val="7F3D636F"/>
    <w:rsid w:val="7F5BBD8C"/>
    <w:rsid w:val="7F6DC727"/>
    <w:rsid w:val="7F719A85"/>
    <w:rsid w:val="7F7338A7"/>
    <w:rsid w:val="7F8A57B1"/>
    <w:rsid w:val="7FC8D12B"/>
    <w:rsid w:val="7FF330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54F372"/>
  <w15:chartTrackingRefBased/>
  <w15:docId w15:val="{8190B553-CD86-4B2F-91AA-5DF55897B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C07043"/>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C074FB"/>
    <w:pPr>
      <w:spacing w:before="100" w:beforeAutospacing="1" w:after="100" w:afterAutospacing="1" w:line="240" w:lineRule="auto"/>
    </w:pPr>
    <w:rPr>
      <w:rFonts w:ascii="Times New Roman" w:hAnsi="Times New Roman" w:eastAsia="Times New Roman" w:cs="Times New Roman"/>
    </w:rPr>
  </w:style>
  <w:style w:type="character" w:styleId="Hyperlink">
    <w:name w:val="Hyperlink"/>
    <w:basedOn w:val="DefaultParagraphFont"/>
    <w:uiPriority w:val="99"/>
    <w:semiHidden/>
    <w:unhideWhenUsed/>
    <w:rsid w:val="00C074FB"/>
    <w:rPr>
      <w:color w:val="0000FF"/>
      <w:u w:val="single"/>
    </w:rPr>
  </w:style>
  <w:style w:type="character" w:styleId="Heading2Char" w:customStyle="1">
    <w:name w:val="Heading 2 Char"/>
    <w:basedOn w:val="DefaultParagraphFont"/>
    <w:link w:val="Heading2"/>
    <w:uiPriority w:val="9"/>
    <w:rsid w:val="00C07043"/>
    <w:rPr>
      <w:rFonts w:ascii="Times New Roman" w:hAnsi="Times New Roman" w:eastAsia="Times New Roman" w:cs="Times New Roman"/>
      <w:b/>
      <w:bCs/>
      <w:sz w:val="36"/>
      <w:szCs w:val="36"/>
    </w:rPr>
  </w:style>
  <w:style w:type="character" w:styleId="Strong">
    <w:name w:val="Strong"/>
    <w:basedOn w:val="DefaultParagraphFont"/>
    <w:uiPriority w:val="22"/>
    <w:qFormat/>
    <w:rsid w:val="00C07043"/>
    <w:rPr>
      <w:b/>
      <w:bCs/>
    </w:rPr>
  </w:style>
  <w:style w:type="character" w:styleId="apple-converted-space" w:customStyle="1">
    <w:name w:val="apple-converted-space"/>
    <w:basedOn w:val="DefaultParagraphFont"/>
    <w:rsid w:val="00C07043"/>
  </w:style>
  <w:style w:type="character" w:styleId="FollowedHyperlink">
    <w:name w:val="FollowedHyperlink"/>
    <w:basedOn w:val="DefaultParagraphFont"/>
    <w:uiPriority w:val="99"/>
    <w:semiHidden/>
    <w:unhideWhenUsed/>
    <w:rsid w:val="00E87905"/>
    <w:rPr>
      <w:color w:val="96607D" w:themeColor="followedHyperlink"/>
      <w:u w:val="single"/>
    </w:rPr>
  </w:style>
  <w:style w:type="paragraph" w:styleId="paragraph" w:customStyle="1">
    <w:name w:val="paragraph"/>
    <w:basedOn w:val="Normal"/>
    <w:rsid w:val="004D125D"/>
    <w:pPr>
      <w:spacing w:before="100" w:beforeAutospacing="1" w:after="100" w:afterAutospacing="1" w:line="240" w:lineRule="auto"/>
    </w:pPr>
    <w:rPr>
      <w:rFonts w:ascii="Times New Roman" w:hAnsi="Times New Roman" w:eastAsia="Times New Roman" w:cs="Times New Roman"/>
    </w:rPr>
  </w:style>
  <w:style w:type="character" w:styleId="normaltextrun" w:customStyle="1">
    <w:name w:val="normaltextrun"/>
    <w:basedOn w:val="DefaultParagraphFont"/>
    <w:rsid w:val="004D125D"/>
  </w:style>
  <w:style w:type="character" w:styleId="eop" w:customStyle="1">
    <w:name w:val="eop"/>
    <w:basedOn w:val="DefaultParagraphFont"/>
    <w:rsid w:val="004D1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Jao, Emily</dc:creator>
  <keywords/>
  <dc:description/>
  <lastModifiedBy>Orange, Simone Renee</lastModifiedBy>
  <revision>62</revision>
  <dcterms:created xsi:type="dcterms:W3CDTF">2026-02-09T16:32:00.0000000Z</dcterms:created>
  <dcterms:modified xsi:type="dcterms:W3CDTF">2026-02-16T02:42:31.7907708Z</dcterms:modified>
</coreProperties>
</file>