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Ministério da Educação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1B5E20"/>
          <w:sz w:val="17"/>
          <w:szCs w:val="17"/>
        </w:rPr>
        <w:t xml:space="preserve">Instituto Federal de Educação, Ciência e Tecnologia do Sul de Minas Gerais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1B5E20"/>
          <w:sz w:val="17"/>
          <w:szCs w:val="17"/>
        </w:rPr>
        <w:t xml:space="preserve">Campus Pouso Alegre</w:t>
      </w:r>
    </w:p>
    <w:p>
      <w:pPr>
        <w:pBdr>
          <w:bottom w:val="single" w:color="1B5E20" w:sz="12" w:space="4"/>
        </w:pBd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1B5E20"/>
          <w:sz w:val="26"/>
          <w:szCs w:val="26"/>
        </w:rPr>
        <w:t xml:space="preserve">ADAPTAÇÃO E FLEXIBILIZAÇÃO NA PRÁTICA — CURSO TÉCNICO EM QUÍMICA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Guia de casos por disciplina para o professor de sala — Supervisão Pedagógica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B5E20"/>
          <w:sz w:val="22"/>
          <w:szCs w:val="22"/>
        </w:rPr>
        <w:t xml:space="preserve">A diferença em uma linha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4D8F"/>
                <w:sz w:val="19"/>
                <w:szCs w:val="19"/>
              </w:rPr>
              <w:t xml:space="preserve">ADAPTAÇÃO — muda o COMO</w:t>
            </w:r>
          </w:p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O conteúdo e o objetivo são os MESMOS da turma. Muda só o acesso: o material, o método, o tempo, a forma de registrar a resposta.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9A5B00"/>
                <w:sz w:val="19"/>
                <w:szCs w:val="19"/>
              </w:rPr>
              <w:t xml:space="preserve">FLEXIBILIZAÇÃO — muda o QUÊ</w:t>
            </w:r>
          </w:p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Faltam pré-requisitos para o conteúdo da turma. Desloca-se o tema para o mais próximo possível do que a turma vê — sem reduzir o objetivo final.</w:t>
            </w:r>
          </w:p>
        </w:tc>
      </w:tr>
    </w:tbl>
    <w:p>
      <w:pPr>
        <w:spacing w:after="200" w:before="100"/>
        <w:jc w:val="both"/>
      </w:pPr>
      <w:r>
        <w:rPr>
          <w:rFonts w:ascii="Times New Roman" w:cs="Times New Roman" w:eastAsia="Times New Roman" w:hAnsi="Times New Roman"/>
          <w:b/>
          <w:bCs/>
          <w:color w:val="1B5E20"/>
          <w:sz w:val="19"/>
          <w:szCs w:val="19"/>
        </w:rPr>
        <w:t xml:space="preserve">Ordem de uso: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comece sempre pela adaptação (menos invasiva, preserva o currículo comum). Só recorra à flexibilização quando a adaptação não for suficiente. Em nenhum dos dois casos se infantiliza ou simplifica o destino — diversifica-se o caminho.</w:t>
      </w:r>
    </w:p>
    <w:p>
      <w:pPr>
        <w:pBdr>
          <w:bottom w:val="single" w:color="1B5E20" w:sz="6" w:space="2"/>
        </w:pBd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B5E20"/>
          <w:sz w:val="22"/>
          <w:szCs w:val="22"/>
        </w:rPr>
        <w:t xml:space="preserve">CASO 1 — Química — Estequiometria (cálculo de massa em reações)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O QUE A TURMA FAZ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ADAPTAÇÃO (muda o COMO)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9A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FLEXIBILIZAÇÃO (muda o QUÊ)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Habilidade: calcular a massa de produto formada a partir da massa de reagentes, usando a equação balanceada e a massa molar.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Balancear a equação química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Calcular massas molares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Aplicar a proporção estequiométrica (regra de três)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Mesmo conteúdo, com apoio de acesso: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Tabela periódica ampliada e com massas destacadas em cor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Calculadora liberada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Roteiro fixo de passos (1. balancear  2. massa molar  3. proporção)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Reagentes e produtos identificados por cor no enunciado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Tempo ampliado e leitura do enunciado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Se faltar o pré-requisito proporção / regra de três: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Trabalhar proporção com situação concreta (receita: se 2 g de A geram 1 g de B, quanto geram 6 g?)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Conectar à ideia “para cada porção de reagente, uma porção de produto”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Avançar à massa molar só após firmar a proporção</w:t>
            </w:r>
          </w:p>
        </w:tc>
      </w:tr>
    </w:tbl>
    <w:p>
      <w:pPr>
        <w:spacing w:after="60" w:before="80"/>
        <w:ind w:left="60"/>
        <w:jc w:val="both"/>
      </w:pPr>
      <w:r>
        <w:rPr>
          <w:rFonts w:ascii="Times New Roman" w:cs="Times New Roman" w:eastAsia="Times New Roman" w:hAnsi="Times New Roman"/>
          <w:b/>
          <w:bCs/>
          <w:color w:val="1B5E20"/>
          <w:sz w:val="19"/>
          <w:szCs w:val="19"/>
        </w:rPr>
        <w:t xml:space="preserve">Como avaliar: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na adaptação, a mesma prova com tabela e calculadora, valorizando o acerto parcial (montou a proporção mesmo errando a conta final). Na flexibilização, avalia-se a compreensão da proporção com o material concreto.</w:t>
      </w:r>
    </w:p>
    <w:p>
      <w:pPr>
        <w:pBdr>
          <w:bottom w:val="single" w:color="1B5E20" w:sz="6" w:space="2"/>
        </w:pBd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B5E20"/>
          <w:sz w:val="22"/>
          <w:szCs w:val="22"/>
        </w:rPr>
        <w:t xml:space="preserve">CASO 2 — Físico-Química — Concentração de soluções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O QUE A TURMA FAZ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ADAPTAÇÃO (muda o COMO)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9A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FLEXIBILIZAÇÃO (muda o QUÊ)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Habilidade: calcular a concentração comum (g/L) e a molaridade (mol/L) de uma solução.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Identificar soluto e solvente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Aplicar a fórmula de concentração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Converter unidades quando necessário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Mesmo conteúdo, com apoio de acesso: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Fórmula em cartão de apoio sobre a carteira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Exemplos do cotidiano (soro, suco em pó)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Unidades destacadas em cor (g, L, mol)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Calculadora liberada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Ancorar no laboratório: preparar fisicamente a solução antes de calcular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Se faltar operação com frações / divisão: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Construir a noção qualitativa: “mais sal no mesmo copo = mais concentrado”, com medidas concretas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Ordenar soluções da mais diluída à mais concentrada por observação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Introduzir o cálculo só depois do conceito firmado</w:t>
            </w:r>
          </w:p>
        </w:tc>
      </w:tr>
    </w:tbl>
    <w:p>
      <w:pPr>
        <w:spacing w:after="60" w:before="80"/>
        <w:ind w:left="60"/>
        <w:jc w:val="both"/>
      </w:pPr>
      <w:r>
        <w:rPr>
          <w:rFonts w:ascii="Times New Roman" w:cs="Times New Roman" w:eastAsia="Times New Roman" w:hAnsi="Times New Roman"/>
          <w:b/>
          <w:bCs/>
          <w:color w:val="1B5E20"/>
          <w:sz w:val="19"/>
          <w:szCs w:val="19"/>
        </w:rPr>
        <w:t xml:space="preserve">Como avaliar: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na adaptação, problema com apoio, valorizando a escolha correta da fórmula. Na flexibilização, o estudante ordena e compara soluções concretas — demonstra o conceito sem depender do cálculo.</w:t>
      </w:r>
    </w:p>
    <w:p>
      <w:pPr>
        <w:pBdr>
          <w:bottom w:val="single" w:color="1B5E20" w:sz="6" w:space="2"/>
        </w:pBd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B5E20"/>
          <w:sz w:val="22"/>
          <w:szCs w:val="22"/>
        </w:rPr>
        <w:t xml:space="preserve">CASO 3 — Física — Cinemática (velocidade média)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O QUE A TURMA FAZ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ADAPTAÇÃO (muda o COMO)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9A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FLEXIBILIZAÇÃO (muda o QUÊ)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Habilidade: aplicar v = Δs / Δt na resolução de problemas de movimento.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Identificar distância e tempo no enunciado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Aplicar a fórmula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Interpretar o resultado com unidade correta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Mesmo conteúdo, com apoio de acesso: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Fórmula visível e esquema ilustrado do trajeto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Dados do enunciado destacados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Calculadora e leitura do problema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Decompor em passos (o que é dado / o que se pede)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Tempo ampliado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Se faltar a noção de razão / divisão: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Trabalhar velocidade de forma qualitativa: quem percorre mais distância no mesmo tempo é mais rápido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Medir situações concretas em sala (passos por segundo)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Chegar à fórmula só após a ideia de “distância por tempo”</w:t>
            </w:r>
          </w:p>
        </w:tc>
      </w:tr>
    </w:tbl>
    <w:p>
      <w:pPr>
        <w:spacing w:after="60" w:before="80"/>
        <w:ind w:left="60"/>
        <w:jc w:val="both"/>
      </w:pPr>
      <w:r>
        <w:rPr>
          <w:rFonts w:ascii="Times New Roman" w:cs="Times New Roman" w:eastAsia="Times New Roman" w:hAnsi="Times New Roman"/>
          <w:b/>
          <w:bCs/>
          <w:color w:val="1B5E20"/>
          <w:sz w:val="19"/>
          <w:szCs w:val="19"/>
        </w:rPr>
        <w:t xml:space="preserve">Como avaliar: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na adaptação, valoriza-se a montagem correta da fórmula mesmo com erro aritmético. Na flexibilização, avalia-se a comparação qualitativa de velocidades em situações reais.</w:t>
      </w:r>
    </w:p>
    <w:p>
      <w:pPr>
        <w:pBdr>
          <w:bottom w:val="single" w:color="1B5E20" w:sz="6" w:space="2"/>
        </w:pBd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B5E20"/>
          <w:sz w:val="22"/>
          <w:szCs w:val="22"/>
        </w:rPr>
        <w:t xml:space="preserve">CASO 4 — Operações Unitárias — Rendimento de processo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O QUE A TURMA FAZ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4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ADAPTAÇÃO (muda o COMO)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9A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FLEXIBILIZAÇÃO (muda o QUÊ)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Habilidade: calcular o rendimento de um processo a partir do balanço de massa (entrada e saída).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Registrar massa de entrada e de saída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Calcular a porcentagem de rendimento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Analisar perdas do processo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Mesmo conteúdo, com apoio de acesso: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Planilha de cálculo pré-formatada (só preencher os campos)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Roteiro de cálculo passo a passo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Calculadora liberada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Ancorar na prática: executar a operação no laboratório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Avaliação por etapas do raciocínio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52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Se faltar o conceito de porcentagem: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Trabalhar porcentagem concreta: “entraram 100 g, saíram 80 g — quanto se perdeu?”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Usar situações do dia a dia (desconto, parte de um todo)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8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Introduzir a fórmula de rendimento após firmar a porcentagem</w:t>
            </w:r>
          </w:p>
        </w:tc>
      </w:tr>
    </w:tbl>
    <w:p>
      <w:pPr>
        <w:spacing w:after="60" w:before="80"/>
        <w:ind w:left="60"/>
        <w:jc w:val="both"/>
      </w:pPr>
      <w:r>
        <w:rPr>
          <w:rFonts w:ascii="Times New Roman" w:cs="Times New Roman" w:eastAsia="Times New Roman" w:hAnsi="Times New Roman"/>
          <w:b/>
          <w:bCs/>
          <w:color w:val="1B5E20"/>
          <w:sz w:val="19"/>
          <w:szCs w:val="19"/>
        </w:rPr>
        <w:t xml:space="preserve">Como avaliar: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avaliar por etapas, valorizando o raciocínio do processo (entrada → saída → perda) mesmo quando o resultado aritmético final estiver incorreto.</w:t>
      </w:r>
    </w:p>
    <w:p>
      <w:pPr>
        <w:pBdr>
          <w:bottom w:val="single" w:color="1B5E2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5E20"/>
          <w:sz w:val="22"/>
          <w:szCs w:val="22"/>
        </w:rPr>
        <w:t xml:space="preserve">QUATRO LEMBRETES QUE VALEM PARA TODAS AS DISCIPLINAS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Diversificar não é reduzir. Estruturam-se caminhos distintos para chegar ao mesmo objetivo — não se rebaixa o destino.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Curso subsequente é formado por adultos. Respeite a idade cronológica: nada de material infantilizado; trabalhe com os pares.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 adaptação pode ser coletiva. Material concreto, ilustrações e roteiros de passos beneficiam a turma toda, não só o estudante público da educação especial.</w:t>
      </w:r>
    </w:p>
    <w:p>
      <w:pPr>
        <w:pStyle w:val="ListParagraph"/>
        <w:numPr>
          <w:ilvl w:val="0"/>
          <w:numId w:val="2"/>
        </w:numPr>
        <w:spacing w:after="40" w:line="248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 planejamento e a aula são do professor regente. O NAPNE e a equipe pedagógica apoiam e articulam — mas a adaptação nasce no seu planejamento, registrada no PEI do estudante.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Simone Ribeiro Ananias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Supervisão Pedagógica — Campus Pouso Alegre | IFSULDEMINAS</w:t>
      </w:r>
    </w:p>
    <w:p>
      <w:pPr>
        <w:pBdr>
          <w:top w:val="single" w:color="CCCCCC" w:sz="4" w:space="6"/>
        </w:pBdr>
        <w:spacing w:before="200"/>
        <w:jc w:val="center"/>
      </w:pPr>
      <w:r>
        <w:rPr>
          <w:rFonts w:ascii="Times New Roman" w:cs="Times New Roman" w:eastAsia="Times New Roman" w:hAnsi="Times New Roman"/>
          <w:color w:val="444444"/>
          <w:sz w:val="15"/>
          <w:szCs w:val="15"/>
        </w:rPr>
        <w:t xml:space="preserve">IFSULDEMINAS — Instituto Federal de Educação, Ciência e Tecnologia do Sul de Minas Gerais — Campus Pouso Alegre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2026-06-03T13:56:51.037Z</dcterms:created>
  <dcterms:modified xsi:type="dcterms:W3CDTF">2026-06-03T13:56:51.037Z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