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A61B1B"/>
          <w:sz w:val="20"/>
        </w:rPr>
        <w:t>RISERVATO</w:t>
      </w:r>
    </w:p>
    <w:p>
      <w:r>
        <w:br/>
        <w:br/>
      </w:r>
    </w:p>
    <w:p>
      <w:pPr>
        <w:jc w:val="center"/>
      </w:pPr>
      <w:r>
        <w:rPr>
          <w:b/>
          <w:color w:val="17365D"/>
          <w:sz w:val="68"/>
        </w:rPr>
        <w:t>SIES 2.0</w:t>
      </w:r>
    </w:p>
    <w:p>
      <w:pPr>
        <w:jc w:val="center"/>
      </w:pPr>
      <w:r>
        <w:rPr>
          <w:b/>
          <w:color w:val="1F4E78"/>
          <w:sz w:val="38"/>
        </w:rPr>
        <w:t>PROGRAMMA NAZIONALE DI EVOLUZIONE INTEGRATA</w:t>
      </w:r>
    </w:p>
    <w:p>
      <w:pPr>
        <w:jc w:val="center"/>
      </w:pPr>
      <w:r>
        <w:rPr>
          <w:color w:val="243447"/>
          <w:sz w:val="30"/>
        </w:rPr>
        <w:t>Sistema Informativo dell'Esecuzione e della Sorveglianza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17365D"/>
                <w:sz w:val="22"/>
              </w:rPr>
              <w:t>Proposta rimodulata sugli indirizzi dell’Amministrazione</w:t>
              <w:br/>
            </w:r>
            <w:r>
              <w:rPr>
                <w:sz w:val="20"/>
              </w:rPr>
              <w:t>Trasformazione unitaria di SIEP, SIUS e SIGE, architettura e dato nazionale centralizzati, sperimentazione graduale dei tre comparti e dismissione dei sistemi legacy entro 24 mesi.</w:t>
            </w:r>
          </w:p>
        </w:tc>
      </w:tr>
    </w:tbl>
    <w:p>
      <w:pPr>
        <w:spacing w:after="20"/>
      </w:pPr>
    </w:p>
    <w:p>
      <w:r>
        <w:b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Informazione</w:t>
            </w:r>
          </w:p>
        </w:tc>
        <w:tc>
          <w:tcPr>
            <w:tcW w:type="dxa" w:w="633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Valore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Cliente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Ministero della Giustizia - DIT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Oggetto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Evoluzione integrata dell’ecosistema SIES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Stato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Proposta preliminare rimodulata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Orizzonte massimo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24 mesi, inclusi sviluppo, sperimentazione, migrazione e avvio nazionale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Prodotto da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Engineering Ingegneria Informatica S.p.A.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Data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10 settembre 2026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Indice dei contenuti</w:t>
      </w:r>
    </w:p>
    <w:p>
      <w:pPr>
        <w:pStyle w:val="ListNumber"/>
      </w:pPr>
      <w:r>
        <w:t>Premessa e finalità del documento</w:t>
      </w:r>
    </w:p>
    <w:p>
      <w:pPr>
        <w:pStyle w:val="ListNumber"/>
      </w:pPr>
      <w:r>
        <w:t>Presupposti e percorso di rimodulazione</w:t>
      </w:r>
    </w:p>
    <w:p>
      <w:pPr>
        <w:pStyle w:val="ListNumber"/>
      </w:pPr>
      <w:r>
        <w:t>Il SIES oggi</w:t>
      </w:r>
    </w:p>
    <w:p>
      <w:pPr>
        <w:pStyle w:val="ListNumber"/>
      </w:pPr>
      <w:r>
        <w:t>Indirizzi dell’Amministrazione e impatti sulla proposta</w:t>
      </w:r>
    </w:p>
    <w:p>
      <w:pPr>
        <w:pStyle w:val="ListNumber"/>
      </w:pPr>
      <w:r>
        <w:t>Visione del SIES di domani</w:t>
      </w:r>
    </w:p>
    <w:p>
      <w:pPr>
        <w:pStyle w:val="ListNumber"/>
      </w:pPr>
      <w:r>
        <w:t>Perimetro funzionale del programma</w:t>
      </w:r>
    </w:p>
    <w:p>
      <w:pPr>
        <w:pStyle w:val="ListNumber"/>
      </w:pPr>
      <w:r>
        <w:t>Metodo di assessment e gap analysis</w:t>
      </w:r>
    </w:p>
    <w:p>
      <w:pPr>
        <w:pStyle w:val="ListNumber"/>
      </w:pPr>
      <w:r>
        <w:t>Proposta realizzativa</w:t>
      </w:r>
    </w:p>
    <w:p>
      <w:pPr>
        <w:pStyle w:val="ListNumber"/>
      </w:pPr>
      <w:r>
        <w:t>Roadmap integrata di 24 mesi</w:t>
      </w:r>
    </w:p>
    <w:p>
      <w:pPr>
        <w:pStyle w:val="ListNumber"/>
      </w:pPr>
      <w:r>
        <w:t>Sperimentazione, migrazione e spegnimento dei legacy</w:t>
      </w:r>
    </w:p>
    <w:p>
      <w:pPr>
        <w:pStyle w:val="ListNumber"/>
      </w:pPr>
      <w:r>
        <w:t>Portale per utenti esterni</w:t>
      </w:r>
    </w:p>
    <w:p>
      <w:pPr>
        <w:pStyle w:val="ListNumber"/>
      </w:pPr>
      <w:r>
        <w:t>Deleghe alla Polizia Giudiziaria</w:t>
      </w:r>
    </w:p>
    <w:p>
      <w:pPr>
        <w:pStyle w:val="ListNumber"/>
      </w:pPr>
      <w:r>
        <w:t>Governance, deliverable e criteri di accettazione</w:t>
      </w:r>
    </w:p>
    <w:p>
      <w:pPr>
        <w:pStyle w:val="ListNumber"/>
      </w:pPr>
      <w:r>
        <w:t>Quadro economico preliminare</w:t>
      </w:r>
    </w:p>
    <w:p>
      <w:pPr>
        <w:pStyle w:val="ListNumber"/>
      </w:pPr>
      <w:r>
        <w:t>Assunzioni, vincoli e rischi</w:t>
      </w:r>
    </w:p>
    <w:p>
      <w:pPr>
        <w:pStyle w:val="ListNumber"/>
      </w:pPr>
      <w:r>
        <w:t>Conclusioni e valore della proposta</w:t>
      </w:r>
    </w:p>
    <w:p>
      <w:r>
        <w:br w:type="page"/>
      </w:r>
    </w:p>
    <w:p>
      <w:pPr>
        <w:pStyle w:val="Heading1"/>
      </w:pPr>
      <w:r>
        <w:t>1. Premessa e finalità del documento</w:t>
      </w:r>
    </w:p>
    <w:p>
      <w:pPr>
        <w:jc w:val="both"/>
      </w:pPr>
      <w:r>
        <w:t>Il presente documento descrive la rimodulazione complessiva della proposta di evoluzione del Sistema Informativo dell’Esecuzione e della Sorveglianza (SIES), a seguito degli indirizzi condivisi dall’Amministrazione. La nuova impostazione non costituisce un semplice aggiornamento della precedente roadmap, ma una ridefinizione dei presupposti strategici, funzionali, architetturali, temporali ed economici dell’iniziativa.</w:t>
      </w:r>
    </w:p>
    <w:p>
      <w:pPr>
        <w:jc w:val="both"/>
      </w:pPr>
      <w:r>
        <w:t>La finalità è rappresentare in modo unitario: il punto di partenza; la proposta inizialmente elaborata da Engineering; le indicazioni successivamente formulate dall’Amministrazione; la visione target; il perimetro dei comparti SIEP, SIUS e SIGE; il metodo di analisi; le attività di realizzazione e sperimentazione; il percorso di migrazione e dismissione dei sistemi esistenti; la roadmap massima di 24 mesi; e una stima economica preliminare per comparti.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17365D"/>
                <w:sz w:val="22"/>
              </w:rPr>
              <w:t>Obiettivo programmatico</w:t>
              <w:br/>
            </w:r>
            <w:r>
              <w:rPr>
                <w:sz w:val="20"/>
              </w:rPr>
              <w:t>Entro il ventiquattresimo mese devono essere concluse analisi, progettazione, realizzazione, sperimentazione graduale sui tre comparti, migrazione, formazione, roll-out e attivazione del nuovo SIES quale unico sistema nazionale, con contestuale dismissione dei sistemi legacy SIEP, SIUS e SIGE.</w:t>
            </w:r>
          </w:p>
        </w:tc>
      </w:tr>
    </w:tbl>
    <w:p>
      <w:pPr>
        <w:spacing w:after="20"/>
      </w:pPr>
    </w:p>
    <w:p>
      <w:pPr>
        <w:pStyle w:val="Heading1"/>
      </w:pPr>
      <w:r>
        <w:t>2. Presupposti e percorso di rimodulazione</w:t>
      </w:r>
    </w:p>
    <w:p>
      <w:pPr>
        <w:pStyle w:val="Heading2"/>
      </w:pPr>
      <w:r>
        <w:t>2.1 La proposta originaria di Engineering</w:t>
      </w:r>
    </w:p>
    <w:p>
      <w:pPr>
        <w:jc w:val="both"/>
      </w:pPr>
      <w:r>
        <w:t>La proposta originaria di Engineering muoveva dalla conoscenza consolidata dell’attuale ecosistema SIES e prevedeva un percorso progressivo, avviato dalla reingegnerizzazione del SIUS, affiancato da una componente dedicata all’acquisizione delle informazioni provenienti dalla cognizione, e successivamente esteso agli altri domini applicativi.</w:t>
      </w:r>
    </w:p>
    <w:p>
      <w:pPr>
        <w:jc w:val="both"/>
      </w:pPr>
      <w:r>
        <w:t>Tale impostazione valorizzava il SIUS quale ambito iniziale di trasformazione e baseline per il riuso di architetture e componenti. Era inoltre previsto un percorso incrementale di sperimentazione e migrazione, con mantenimento del legacy quale ambiente ufficiale fino al passaggio finale.</w:t>
      </w:r>
    </w:p>
    <w:p>
      <w:pPr>
        <w:pStyle w:val="Heading2"/>
      </w:pPr>
      <w:r>
        <w:t>2.2 Perché la strategia originaria viene superata</w:t>
      </w:r>
    </w:p>
    <w:p>
      <w:pPr>
        <w:jc w:val="both"/>
      </w:pPr>
      <w:r>
        <w:t>Gli indirizzi dell’Amministrazione modificano il presupposto fondante della strategia di reingegnerizzazione, ma non fanno venir meno gli interventi iniziali già individuati sul sistema attuale. Restano quindi validi e parte del programma gli interventi abilitanti, le integrazioni documentali e il percorso dei depositi telematici. Viene invece superata la sequenza che assumeva la Sorveglianza quale punto di partenza autonomo della trasformazione. Il programma deve ora affrontare sin dall’inizio SIEP, SIUS e SIGE come parti di un unico ecosistema nazionale.</w:t>
      </w:r>
    </w:p>
    <w:p>
      <w:pPr>
        <w:pStyle w:val="ListBullet"/>
      </w:pPr>
      <w:r>
        <w:t>Decade integralmente la scelta di partire dal SIUS come progetto pilota o fase propedeutica, mentre restano validi gli interventi iniziali sul sistema attuale e sui depositi telematici.</w:t>
      </w:r>
    </w:p>
    <w:p>
      <w:pPr>
        <w:pStyle w:val="ListBullet"/>
      </w:pPr>
      <w:r>
        <w:t>SIEP, SIUS e SIGE devono essere analizzati in parallelo e sviluppati come stream coordinati.</w:t>
      </w:r>
    </w:p>
    <w:p>
      <w:pPr>
        <w:pStyle w:val="ListBullet"/>
      </w:pPr>
      <w:r>
        <w:t>La componente di acquisizione dei dati della cognizione non è un’iniziativa autonoma e non deve essere denominata come sistema separato.</w:t>
      </w:r>
    </w:p>
    <w:p>
      <w:pPr>
        <w:pStyle w:val="ListBullet"/>
      </w:pPr>
      <w:r>
        <w:t>Il target è una piattaforma unitaria, con architettura centralizzata e dato unico nazionale.</w:t>
      </w:r>
    </w:p>
    <w:p>
      <w:pPr>
        <w:pStyle w:val="ListBullet"/>
      </w:pPr>
      <w:r>
        <w:t>La roadmap deve indicare in modo chiaro quando i sistemi attuali vengono spenti e il nuovo sistema diviene l’unico ambiente operativo.</w:t>
      </w:r>
    </w:p>
    <w:p>
      <w:pPr>
        <w:pStyle w:val="Heading2"/>
      </w:pPr>
      <w:r>
        <w:t>2.3 Natura della nuova proposta</w:t>
      </w:r>
    </w:p>
    <w:p>
      <w:pPr>
        <w:jc w:val="both"/>
      </w:pPr>
      <w:r>
        <w:t>La presente proposta assume pertanto la forma di un nuovo Programma Nazionale di Evoluzione Integrata del SIES. Essa conserva e valorizza la conoscenza maturata sull’AS IS, ma ridefinisce integralmente il modello di attuazione, la roadmap, la struttura economica e la rappresentazione architetturale.</w:t>
      </w:r>
    </w:p>
    <w:p>
      <w:pPr>
        <w:pStyle w:val="Heading1"/>
      </w:pPr>
      <w:r>
        <w:t>3. Il SIES oggi</w:t>
      </w:r>
    </w:p>
    <w:p>
      <w:pPr>
        <w:jc w:val="both"/>
      </w:pPr>
      <w:r>
        <w:t>Il SIES costituisce il sistema di riferimento per la gestione dei procedimenti dell’esecuzione penale e della sorveglianza ed è articolato in tre sottosistemi funzionalmente distinti ma correlati.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Sistema</w:t>
            </w:r>
          </w:p>
        </w:tc>
        <w:tc>
          <w:tcPr>
            <w:tcW w:type="dxa" w:w="194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Uffici principali</w:t>
            </w:r>
          </w:p>
        </w:tc>
        <w:tc>
          <w:tcPr>
            <w:tcW w:type="dxa" w:w="302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Ambito attuale</w:t>
            </w:r>
          </w:p>
        </w:tc>
        <w:tc>
          <w:tcPr>
            <w:tcW w:type="dxa" w:w="316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Criticità da superare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SIEP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Procure e uffici esecuzione penale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Titolo esecutivo, ordini di esecuzione e carcerazione, decreti e adempimenti della Procura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Frammentazione, integrazioni limitate, gestione per registri e basi territoriali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SIUS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Tribunali e Uffici di Sorveglianza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Fascicoli, istruttoria, udienze, misure alternative, permessi, licenze e provvedimenti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Tecnologie legacy, processi non pienamente digitali, disomogeneità e duplicazioni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SIGE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Uffici del Giudice dell’Esecuzione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Incidenti di esecuzione, opposizioni, provvedimenti e relativo fascicolo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Copertura digitale da consolidare, integrazioni e tracciabilità da rafforzare</w:t>
            </w:r>
          </w:p>
        </w:tc>
      </w:tr>
    </w:tbl>
    <w:p>
      <w:pPr>
        <w:spacing w:after="20"/>
      </w:pPr>
    </w:p>
    <w:p>
      <w:pPr>
        <w:pStyle w:val="Heading2"/>
      </w:pPr>
      <w:r>
        <w:t>3.1 Caratteristiche dell’AS IS</w:t>
      </w:r>
    </w:p>
    <w:p>
      <w:pPr>
        <w:pStyle w:val="ListBullet"/>
      </w:pPr>
      <w:r>
        <w:t>Articolazione applicativa e informativa per sottosistemi e territori.</w:t>
      </w:r>
    </w:p>
    <w:p>
      <w:pPr>
        <w:pStyle w:val="ListBullet"/>
      </w:pPr>
      <w:r>
        <w:t>Presenza di basi dati e componenti legacy che aumentano complessità e costi evolutivi.</w:t>
      </w:r>
    </w:p>
    <w:p>
      <w:pPr>
        <w:pStyle w:val="ListBullet"/>
      </w:pPr>
      <w:r>
        <w:t>Logica prevalentemente orientata a registri, procedimenti e singole istanze.</w:t>
      </w:r>
    </w:p>
    <w:p>
      <w:pPr>
        <w:pStyle w:val="ListBullet"/>
      </w:pPr>
      <w:r>
        <w:t>Interoperabilità non uniforme con i sistemi della cognizione e con gli altri sistemi ministeriali.</w:t>
      </w:r>
    </w:p>
    <w:p>
      <w:pPr>
        <w:pStyle w:val="ListBullet"/>
      </w:pPr>
      <w:r>
        <w:t>Persistenza di lavorazioni manuali e scambi documentali non pienamente integrati.</w:t>
      </w:r>
    </w:p>
    <w:p>
      <w:pPr>
        <w:pStyle w:val="ListBullet"/>
      </w:pPr>
      <w:r>
        <w:t>Patrimonio funzionale ampio, che include funzioni effettivamente utilizzate, funzioni scarsamente usate e fabbisogni nuovi non ancora coperti.</w:t>
      </w:r>
    </w:p>
    <w:p>
      <w:pPr>
        <w:pStyle w:val="Heading2"/>
        <w:jc w:val="both"/>
      </w:pPr>
      <w:r>
        <w:t>3.2 Interventi iniziali sul sistema SIES attuale</w:t>
      </w:r>
    </w:p>
    <w:p>
      <w:pPr>
        <w:jc w:val="both"/>
      </w:pPr>
      <w:r>
        <w:t>Gli interventi iniziali già previsti nella proposta precedente non devono essere eliminati. Essi conservano piena validità funzionale e rappresentano una linea di continuità del programma: producono benefici immediati sull’attuale piattaforma e, se progettati secondo principi di riuso e disaccoppiamento, preparano componenti, servizi e modalità operative da preservare nel nuovo SIES.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8"/>
              </w:rPr>
              <w:t>Intervento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8"/>
              </w:rPr>
              <w:t>Finalità nel sistema attuale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8"/>
              </w:rPr>
              <w:t>Valore nel programma target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Accesso utenti tramite ADN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Uniformare autenticazione, Single Sign-On, profilazione e controllo degli accessi.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Costituisce il riferimento per identità, autenticazione e autorizzazione del nuovo SIES.</w:t>
            </w:r>
          </w:p>
        </w:tc>
      </w:tr>
      <w:tr>
        <w:tc>
          <w:tcPr>
            <w:tcW w:type="dxa" w:w="3312"/>
            <w:shd w:fill="F7F9FB"/>
          </w:tcPr>
          <w:p>
            <w:r>
              <w:rPr>
                <w:sz w:val="17"/>
              </w:rPr>
              <w:t>Fogli complementari SIEP - SIC Casellario</w:t>
            </w:r>
          </w:p>
        </w:tc>
        <w:tc>
          <w:tcPr>
            <w:tcW w:type="dxa" w:w="3312"/>
            <w:shd w:fill="F7F9FB"/>
          </w:tcPr>
          <w:p>
            <w:r>
              <w:rPr>
                <w:sz w:val="17"/>
              </w:rPr>
              <w:t>Digitalizzare e automatizzare i flussi informativi tra esecuzione penale e Casellario.</w:t>
            </w:r>
          </w:p>
        </w:tc>
        <w:tc>
          <w:tcPr>
            <w:tcW w:type="dxa" w:w="3312"/>
            <w:shd w:fill="F7F9FB"/>
          </w:tcPr>
          <w:p>
            <w:r>
              <w:rPr>
                <w:sz w:val="17"/>
              </w:rPr>
              <w:t>Anticipa il modello di interoperabilità e condivisione controllata del dato.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Firma digitale remota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Integrare la sottoscrizione qualificata dei provvedimenti nel workflow applicativo.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Servizio trasversale riutilizzabile dai comparti SIEP, SIUS e SIGE.</w:t>
            </w:r>
          </w:p>
        </w:tc>
      </w:tr>
      <w:tr>
        <w:tc>
          <w:tcPr>
            <w:tcW w:type="dxa" w:w="3312"/>
            <w:shd w:fill="F7F9FB"/>
          </w:tcPr>
          <w:p>
            <w:r>
              <w:rPr>
                <w:sz w:val="17"/>
              </w:rPr>
              <w:t>Integrazione con Mercurio</w:t>
            </w:r>
          </w:p>
        </w:tc>
        <w:tc>
          <w:tcPr>
            <w:tcW w:type="dxa" w:w="3312"/>
            <w:shd w:fill="F7F9FB"/>
          </w:tcPr>
          <w:p>
            <w:r>
              <w:rPr>
                <w:sz w:val="17"/>
              </w:rPr>
              <w:t>Utilizzare il documentale istituzionale quale archivio ufficiale degli atti.</w:t>
            </w:r>
          </w:p>
        </w:tc>
        <w:tc>
          <w:tcPr>
            <w:tcW w:type="dxa" w:w="3312"/>
            <w:shd w:fill="F7F9FB"/>
          </w:tcPr>
          <w:p>
            <w:r>
              <w:rPr>
                <w:sz w:val="17"/>
              </w:rPr>
              <w:t>Servizio documentale comune della piattaforma nazionale.</w:t>
            </w:r>
          </w:p>
        </w:tc>
      </w:tr>
    </w:tbl>
    <w:p>
      <w:pPr>
        <w:pStyle w:val="Heading3"/>
        <w:jc w:val="both"/>
      </w:pPr>
      <w:r>
        <w:t>3.2.1 Criterio di continuità e riuso</w:t>
      </w:r>
    </w:p>
    <w:p>
      <w:pPr>
        <w:jc w:val="both"/>
      </w:pPr>
      <w:r>
        <w:t>Tali interventi devono essere governati evitando soluzioni temporanee non recuperabili. Le componenti realizzate o consolidate sull’attuale sistema dovranno essere valutate nella gap analysis e, ove coerenti con l’architettura target, riutilizzate o evolute nel nuovo ecosistema. Il relativo piano economico dovrà distinguere le attività già coperte, quelle necessarie al completamento sull’attuale sistema e quelle da ricomprendere nella piattaforma futura, evitando duplicazioni di costo.</w:t>
      </w:r>
    </w:p>
    <w:p>
      <w:pPr>
        <w:pStyle w:val="Heading2"/>
        <w:jc w:val="both"/>
      </w:pPr>
      <w:r>
        <w:t>3.3 Integrazioni sul sistema SIES attuale - Deposito Difensore</w:t>
      </w:r>
    </w:p>
    <w:p>
      <w:pPr>
        <w:jc w:val="both"/>
      </w:pPr>
      <w:r>
        <w:t>Anche il percorso del Deposito Difensore resta valido e parte integrante del programma. La proposta continua a prevedere la digitalizzazione dei depositi relativi all’incidente di esecuzione verso il Giudice dell’Esecuzione e dei depositi destinati alla Sorveglianza. La rimodulazione riguarda il loro posizionamento: le funzionalità devono produrre benefici immediati sugli attuali SIGE e SIUS e, al tempo stesso, costituire il nucleo riutilizzabile del futuro canale digitale del nuovo SIES.</w:t>
      </w:r>
    </w:p>
    <w:p>
      <w:pPr>
        <w:pStyle w:val="Heading3"/>
        <w:jc w:val="both"/>
      </w:pPr>
      <w:r>
        <w:t>3.3.1 Deposito dell’incidente di esecuzione verso SIGE</w:t>
      </w:r>
    </w:p>
    <w:p>
      <w:pPr>
        <w:pStyle w:val="ListBullet"/>
        <w:jc w:val="both"/>
      </w:pPr>
      <w:r>
        <w:t>Trasmissione telematica dell’istanza e degli allegati al Giudice dell’Esecuzione.</w:t>
      </w:r>
    </w:p>
    <w:p>
      <w:pPr>
        <w:pStyle w:val="ListBullet"/>
        <w:jc w:val="both"/>
      </w:pPr>
      <w:r>
        <w:t>Classificazione e instradamento verso l’ufficio e il procedimento competenti.</w:t>
      </w:r>
    </w:p>
    <w:p>
      <w:pPr>
        <w:pStyle w:val="ListBullet"/>
        <w:jc w:val="both"/>
      </w:pPr>
      <w:r>
        <w:t>Presa in carico da parte della cancelleria, associazione al fascicolo e tracciabilità completa.</w:t>
      </w:r>
    </w:p>
    <w:p>
      <w:pPr>
        <w:pStyle w:val="ListBullet"/>
        <w:jc w:val="both"/>
      </w:pPr>
      <w:r>
        <w:t>Integrazione iniziale con SIGE e successiva continuità nel comparto SIGE del nuovo SIES.</w:t>
      </w:r>
    </w:p>
    <w:p>
      <w:pPr>
        <w:pStyle w:val="Heading3"/>
        <w:jc w:val="both"/>
      </w:pPr>
      <w:r>
        <w:t>3.3.2 Deposito verso la Sorveglianza</w:t>
      </w:r>
    </w:p>
    <w:p>
      <w:pPr>
        <w:pStyle w:val="ListBullet"/>
        <w:jc w:val="both"/>
      </w:pPr>
      <w:r>
        <w:t>Deposito telematico di istanze e atti relativi, tra l’altro, a misure alternative, permessi, licenze, pene sostitutive, reclami e ricorsi.</w:t>
      </w:r>
    </w:p>
    <w:p>
      <w:pPr>
        <w:pStyle w:val="ListBullet"/>
        <w:jc w:val="both"/>
      </w:pPr>
      <w:r>
        <w:t>Acquisizione, classificazione, smistamento e associazione al fascicolo digitale.</w:t>
      </w:r>
    </w:p>
    <w:p>
      <w:pPr>
        <w:pStyle w:val="ListBullet"/>
        <w:jc w:val="both"/>
      </w:pPr>
      <w:r>
        <w:t>Disponibilità degli atti per magistrati e cancellerie e riduzione delle lavorazioni manuali.</w:t>
      </w:r>
    </w:p>
    <w:p>
      <w:pPr>
        <w:pStyle w:val="ListBullet"/>
        <w:jc w:val="both"/>
      </w:pPr>
      <w:r>
        <w:t>Integrazione iniziale con SIUS e successiva continuità nel comparto SIUS del nuovo SIES.</w:t>
      </w:r>
    </w:p>
    <w:p>
      <w:pPr>
        <w:pStyle w:val="Heading3"/>
        <w:jc w:val="both"/>
      </w:pPr>
      <w:r>
        <w:t>3.3.3 Accesso tramite PDP, FE e gestione dell’autorizzazione</w:t>
      </w:r>
    </w:p>
    <w:p>
      <w:pPr>
        <w:jc w:val="both"/>
      </w:pPr>
      <w:r>
        <w:t>Il Portale PDP mantiene il ruolo di punto di accesso istituzionale per il difensore e presidia l’autenticazione del professionista, valorizzando i meccanismi già disponibili nell’ecosistema ministeriale e l’integrazione con ReGIndE. Dal PDP il difensore accede alla funzione specialistica di deposito dell’esecuzione penale e della sorveglianza.</w:t>
      </w:r>
    </w:p>
    <w:p>
      <w:pPr>
        <w:jc w:val="both"/>
      </w:pPr>
      <w:r>
        <w:t>La componente FE deve essere esplicitamente considerata nel modello di autorizzazione. L’autenticazione identifica il professionista, mentre l’autorizzazione determina se il difensore possa operare sullo specifico fascicolo o procedimento e nell’interesse del soggetto assistito. FE concorre quindi alla verifica del contesto applicativo e delle condizioni di accesso al fascicolo, evitando che il solo accesso autenticato al PDP abiliti automaticamente il deposito su qualunque posizione.</w:t>
      </w:r>
    </w:p>
    <w:p>
      <w:pPr>
        <w:jc w:val="both"/>
      </w:pPr>
      <w:r>
        <w:t>La verifica deve tenere distinti almeno quattro livelli: identità del professionista; abilitazione professionale e dati disponibili tramite ReGIndE; autorizzazione FE sul fascicolo o procedimento; legittimazione del difensore ad agire per il soggetto assistito. La nomina o procura non è trattata come un semplice allegato, ma come elemento essenziale del processo di deposito e della successiva presa in carico.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8"/>
              </w:rPr>
              <w:t>Presidio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8"/>
              </w:rPr>
              <w:t>Funzione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8"/>
              </w:rPr>
              <w:t>Esito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PDP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Accesso istituzionale e autenticazione del professionista.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Utente identificato e sessione autorizzata verso il servizio.</w:t>
            </w:r>
          </w:p>
        </w:tc>
      </w:tr>
      <w:tr>
        <w:tc>
          <w:tcPr>
            <w:tcW w:type="dxa" w:w="3312"/>
            <w:shd w:fill="F7F9FB"/>
          </w:tcPr>
          <w:p>
            <w:r>
              <w:rPr>
                <w:sz w:val="17"/>
              </w:rPr>
              <w:t>ReGIndE</w:t>
            </w:r>
          </w:p>
        </w:tc>
        <w:tc>
          <w:tcPr>
            <w:tcW w:type="dxa" w:w="3312"/>
            <w:shd w:fill="F7F9FB"/>
          </w:tcPr>
          <w:p>
            <w:r>
              <w:rPr>
                <w:sz w:val="17"/>
              </w:rPr>
              <w:t>Disponibilità delle informazioni professionali previste dall’ecosistema ministeriale.</w:t>
            </w:r>
          </w:p>
        </w:tc>
        <w:tc>
          <w:tcPr>
            <w:tcW w:type="dxa" w:w="3312"/>
            <w:shd w:fill="F7F9FB"/>
          </w:tcPr>
          <w:p>
            <w:r>
              <w:rPr>
                <w:sz w:val="17"/>
              </w:rPr>
              <w:t>Supporto alla verifica del profilo professionale.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FE - autorizzazione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Verifica dell’abilitazione ad accedere e operare sullo specifico fascicolo o procedimento.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Accesso consentito o negato in relazione al contesto applicativo.</w:t>
            </w:r>
          </w:p>
        </w:tc>
      </w:tr>
      <w:tr>
        <w:tc>
          <w:tcPr>
            <w:tcW w:type="dxa" w:w="3312"/>
            <w:shd w:fill="F7F9FB"/>
          </w:tcPr>
          <w:p>
            <w:r>
              <w:rPr>
                <w:sz w:val="17"/>
              </w:rPr>
              <w:t>Legittimazione</w:t>
            </w:r>
          </w:p>
        </w:tc>
        <w:tc>
          <w:tcPr>
            <w:tcW w:type="dxa" w:w="3312"/>
            <w:shd w:fill="F7F9FB"/>
          </w:tcPr>
          <w:p>
            <w:r>
              <w:rPr>
                <w:sz w:val="17"/>
              </w:rPr>
              <w:t>Verifica della relazione tra difensore, assistito e deposito, sulla base delle informazioni e della documentazione disponibili.</w:t>
            </w:r>
          </w:p>
        </w:tc>
        <w:tc>
          <w:tcPr>
            <w:tcW w:type="dxa" w:w="3312"/>
            <w:shd w:fill="F7F9FB"/>
          </w:tcPr>
          <w:p>
            <w:r>
              <w:rPr>
                <w:sz w:val="17"/>
              </w:rPr>
              <w:t>Deposito lavorabile, da integrare o non ammissibile secondo le regole definite.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SIES/SIGE/SIUS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Classificazione, instradamento, presa in carico e associazione al fascicolo.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Atto acquisito e tracciato nel procedimento competente.</w:t>
            </w:r>
          </w:p>
        </w:tc>
      </w:tr>
    </w:tbl>
    <w:p>
      <w:pPr>
        <w:jc w:val="both"/>
      </w:pPr>
      <w:r>
        <w:t>Nella fase iniziale, ove non siano disponibili controlli centralizzati completi, la verifica della legittimazione può continuare a basarsi sulla documentazione prodotta dal difensore e sui controlli dell’ufficio competente. Il modello target deve tuttavia consentire la progressiva automatizzazione delle verifiche, valorizzando FE e le informazioni disponibili nei sistemi ministeriali, senza duplicare archivi o introdurre autorizzazioni non governate.</w:t>
      </w:r>
    </w:p>
    <w:p>
      <w:pPr>
        <w:pStyle w:val="Heading3"/>
        <w:jc w:val="both"/>
      </w:pPr>
      <w:r>
        <w:t>3.3.4 Evoluzione verso il nuovo SIES</w:t>
      </w:r>
    </w:p>
    <w:p>
      <w:pPr>
        <w:jc w:val="both"/>
      </w:pPr>
      <w:r>
        <w:t>Il servizio di deposito non deve essere concepito come integrazione puntuale destinata a essere sostituita. Deve essere progettato come componente specialistico riutilizzabile, capace di operare inizialmente con gli attuali SIUS e SIGE e di integrarsi successivamente con i corrispondenti comparti del nuovo SIES. In questo modo gli investimenti iniziali restano parte del programma complessivo e non vengono dispersi nella fase di transizione.</w:t>
      </w:r>
    </w:p>
    <w:p>
      <w:pPr>
        <w:pStyle w:val="Heading1"/>
      </w:pPr>
      <w:r>
        <w:t>4. Indirizzi dell’Amministrazione e impatti sulla proposta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09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Indirizzo</w:t>
            </w:r>
          </w:p>
        </w:tc>
        <w:tc>
          <w:tcPr>
            <w:tcW w:type="dxa" w:w="640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Conseguenza progettuale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Programma unitario SIES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Analisi, progettazione e realizzazione coordinate di SIEP, SIUS e SIGE.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Unica base dati nazionale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Superamento delle basi distrettuali e definizione di un modello informativo centralizzato.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Sviluppo parallelo dei tre comparti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Stream funzionali distinti, ma governati da architettura, servizi e roadmap comuni.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Nessuna coesistenza permanente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Sperimentazione graduale, migrazione controllata e switch finale entro il mese 24.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Modello centrato sulla persona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Passaggio da una logica registro-centrica a soggetto, posizione e percorso esecutivo.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Integrazione con la cognizione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Servizi interni al nuovo SIES per acquisire dati del soggetto e provvedimenti irrevocabili dai sistemi titolari.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Portale esterno nel perimetro, ma successivo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Lotto evolutivo separato dal Core SIES.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Deleghe alla PG non prioritarie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Estensione successiva, fuori dal percorso critico dei 24 mesi del Core.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Orizzonte massimo di 24 mesi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Durata comprensiva di analisi, sviluppo, sperimentazione, migrazione, formazione e go-live.</w:t>
            </w:r>
          </w:p>
        </w:tc>
      </w:tr>
    </w:tbl>
    <w:p>
      <w:pPr>
        <w:spacing w:after="20"/>
      </w:pPr>
    </w:p>
    <w:p>
      <w:pPr>
        <w:pStyle w:val="Heading1"/>
      </w:pPr>
      <w:r>
        <w:t>5. Visione del SIES di domani</w:t>
      </w:r>
    </w:p>
    <w:p>
      <w:pPr>
        <w:jc w:val="both"/>
      </w:pPr>
      <w:r>
        <w:t>Il nuovo SIES sarà una piattaforma nazionale unitaria dell’esecuzione penale e della sorveglianza. I tre domini SIEP, SIUS e SIGE manterranno la propria riconoscibilità funzionale, ma opereranno su un modello dati condiviso, su servizi trasversali comuni e su un’architettura centralizzata.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17365D"/>
                <w:sz w:val="22"/>
              </w:rPr>
              <w:t>Visione target</w:t>
              <w:br/>
            </w:r>
            <w:r>
              <w:rPr>
                <w:sz w:val="20"/>
              </w:rPr>
              <w:t>Un’unica piattaforma nazionale che segue la persona e il relativo percorso esecutivo, acquisisce dai sistemi titolari i dati del soggetto e dei provvedimenti irrevocabili, governa i processi di Procure, Sorveglianza e Giudice dell’Esecuzione e rende possibile la dismissione completa delle soluzioni legacy.</w:t>
            </w:r>
          </w:p>
        </w:tc>
      </w:tr>
    </w:tbl>
    <w:p>
      <w:pPr>
        <w:spacing w:after="20"/>
      </w:pPr>
    </w:p>
    <w:p>
      <w:pPr>
        <w:pStyle w:val="Heading2"/>
      </w:pPr>
      <w:r>
        <w:t>5.1 Principi del modello target</w:t>
      </w:r>
    </w:p>
    <w:p>
      <w:pPr>
        <w:pStyle w:val="ListBullet"/>
      </w:pPr>
      <w:r>
        <w:t>Dato unico nazionale e responsabilità chiara sulla titolarità delle informazioni.</w:t>
      </w:r>
    </w:p>
    <w:p>
      <w:pPr>
        <w:pStyle w:val="ListBullet"/>
      </w:pPr>
      <w:r>
        <w:t>Architettura centralizzata presso una sola infrastruttura di riferimento.</w:t>
      </w:r>
    </w:p>
    <w:p>
      <w:pPr>
        <w:pStyle w:val="ListBullet"/>
      </w:pPr>
      <w:r>
        <w:t>Modello applicativo orientato alla persona, alla posizione esecutiva e alla sequenza degli eventi rilevanti.</w:t>
      </w:r>
    </w:p>
    <w:p>
      <w:pPr>
        <w:pStyle w:val="ListBullet"/>
      </w:pPr>
      <w:r>
        <w:t>Servizi comuni di identità, autorizzazione, workflow, documentale, firma, audit e monitoraggio.</w:t>
      </w:r>
    </w:p>
    <w:p>
      <w:pPr>
        <w:pStyle w:val="ListBullet"/>
      </w:pPr>
      <w:r>
        <w:t>Interoperabilità nativa e disaccoppiata con APP, SICP, ReGeWeb, Casellario e ulteriori sistemi ministeriali.</w:t>
      </w:r>
    </w:p>
    <w:p>
      <w:pPr>
        <w:pStyle w:val="ListBullet"/>
      </w:pPr>
      <w:r>
        <w:t>Sviluppo e sperimentazione progressivi, senza trasformare la gradualità in coesistenza permanente.</w:t>
      </w:r>
    </w:p>
    <w:p>
      <w:pPr>
        <w:pStyle w:val="Heading2"/>
      </w:pPr>
      <w:r>
        <w:t>5.2 Dati del soggetto e provvedimenti irrevocabili</w:t>
      </w:r>
    </w:p>
    <w:p>
      <w:pPr>
        <w:jc w:val="both"/>
      </w:pPr>
      <w:r>
        <w:t>Il nuovo SIES dovrà includere, come parte integrante della propria piattaforma, un modulo di servizi e interfacce per acquisire dai sistemi titolari le informazioni relative al soggetto e ai provvedimenti divenuti irrevocabili, quali sentenze, ordinanze e decreti. La componente non costituisce un progetto o sistema autonomo, ma un insieme di servizi interni di interoperabilità, normalizzazione, verifica e distribuzione del dato ai comparti SIEP, SIUS e SIGE.</w:t>
      </w:r>
    </w:p>
    <w:p>
      <w:pPr>
        <w:pStyle w:val="Heading2"/>
      </w:pPr>
      <w:r>
        <w:t>5.3 Oggi e domani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Dimensione</w:t>
            </w:r>
          </w:p>
        </w:tc>
        <w:tc>
          <w:tcPr>
            <w:tcW w:type="dxa" w:w="367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Oggi</w:t>
            </w:r>
          </w:p>
        </w:tc>
        <w:tc>
          <w:tcPr>
            <w:tcW w:type="dxa" w:w="396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Domani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Impostazione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Tre sottosistemi e articolazioni territoriali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Un programma e una piattaforma nazionale integrata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Dato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Distribuito e potenzialmente duplicato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Unico, centralizzato e governato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Unità logica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Registro, procedimento, istanza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Persona, posizione e percorso esecutivo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Integrazioni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Puntuali e differenziate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Servizi standard e interfacce native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Rilascio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Evoluzioni dei singoli sistemi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Stream paralleli, sperimentazione graduale e switch unitario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Esercizio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Legacy distinti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Nuovo SIES come unico ambiente nazionale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Perimetro funzionale del programma</w:t>
      </w:r>
    </w:p>
    <w:p>
      <w:pPr>
        <w:pStyle w:val="Heading2"/>
      </w:pPr>
      <w:r>
        <w:t>6.1 Core SIES</w:t>
      </w:r>
    </w:p>
    <w:p>
      <w:pPr>
        <w:pStyle w:val="Heading3"/>
      </w:pPr>
      <w:r>
        <w:t>6.1.1 Comparto SIEP - Procure</w:t>
      </w:r>
    </w:p>
    <w:p>
      <w:pPr>
        <w:pStyle w:val="ListBullet"/>
      </w:pPr>
      <w:r>
        <w:t>Gestione del titolo e della posizione esecutiva.</w:t>
      </w:r>
    </w:p>
    <w:p>
      <w:pPr>
        <w:pStyle w:val="ListBullet"/>
      </w:pPr>
      <w:r>
        <w:t>Ordini di esecuzione, ordini di carcerazione, sospensioni e relativi adempimenti.</w:t>
      </w:r>
    </w:p>
    <w:p>
      <w:pPr>
        <w:pStyle w:val="ListBullet"/>
      </w:pPr>
      <w:r>
        <w:t>Decreti e provvedimenti della fase esecutiva di competenza della Procura.</w:t>
      </w:r>
    </w:p>
    <w:p>
      <w:pPr>
        <w:pStyle w:val="ListBullet"/>
      </w:pPr>
      <w:r>
        <w:t>Interazione con dati e provvedimenti provenienti dalla cognizione.</w:t>
      </w:r>
    </w:p>
    <w:p>
      <w:pPr>
        <w:pStyle w:val="ListBullet"/>
      </w:pPr>
      <w:r>
        <w:t>Comunicazioni e interoperabilità con Sorveglianza, Giudice dell’Esecuzione, Casellario e sistemi interessati.</w:t>
      </w:r>
    </w:p>
    <w:p>
      <w:pPr>
        <w:pStyle w:val="Heading3"/>
      </w:pPr>
      <w:r>
        <w:t>6.1.2 Comparto SIUS - Sorveglianza</w:t>
      </w:r>
    </w:p>
    <w:p>
      <w:pPr>
        <w:pStyle w:val="ListBullet"/>
      </w:pPr>
      <w:r>
        <w:t>Fascicolo digitale e presa in carico degli atti.</w:t>
      </w:r>
    </w:p>
    <w:p>
      <w:pPr>
        <w:pStyle w:val="ListBullet"/>
      </w:pPr>
      <w:r>
        <w:t>Istruttoria, udienze, ordinanze, decreti, ricorsi e impugnazioni.</w:t>
      </w:r>
    </w:p>
    <w:p>
      <w:pPr>
        <w:pStyle w:val="ListBullet"/>
      </w:pPr>
      <w:r>
        <w:t>Misure alternative, permessi, licenze e pene sostitutive.</w:t>
      </w:r>
    </w:p>
    <w:p>
      <w:pPr>
        <w:pStyle w:val="ListBullet"/>
      </w:pPr>
      <w:r>
        <w:t>Cooperazione con UEPE, istituti penitenziari, difensori e ulteriori soggetti istituzionali.</w:t>
      </w:r>
    </w:p>
    <w:p>
      <w:pPr>
        <w:pStyle w:val="ListBullet"/>
      </w:pPr>
      <w:r>
        <w:t>Scadenzari, monitoraggio, tracciabilità e consultazione della posizione esecutiva.</w:t>
      </w:r>
    </w:p>
    <w:p>
      <w:pPr>
        <w:pStyle w:val="Heading3"/>
      </w:pPr>
      <w:r>
        <w:t>6.1.3 Comparto SIGE - Giudice dell’Esecuzione</w:t>
      </w:r>
    </w:p>
    <w:p>
      <w:pPr>
        <w:pStyle w:val="ListBullet"/>
      </w:pPr>
      <w:r>
        <w:t>Gestione del fascicolo e degli incidenti di esecuzione.</w:t>
      </w:r>
    </w:p>
    <w:p>
      <w:pPr>
        <w:pStyle w:val="ListBullet"/>
      </w:pPr>
      <w:r>
        <w:t>Opposizioni, istanze, udienze e provvedimenti.</w:t>
      </w:r>
    </w:p>
    <w:p>
      <w:pPr>
        <w:pStyle w:val="ListBullet"/>
      </w:pPr>
      <w:r>
        <w:t>Collegamento tra provvedimento irrevocabile, titolo e successivi eventi dell’esecuzione.</w:t>
      </w:r>
    </w:p>
    <w:p>
      <w:pPr>
        <w:pStyle w:val="ListBullet"/>
      </w:pPr>
      <w:r>
        <w:t>Interoperabilità con SIEP, sistemi della cognizione e servizi documentali.</w:t>
      </w:r>
    </w:p>
    <w:p>
      <w:pPr>
        <w:pStyle w:val="Heading2"/>
      </w:pPr>
      <w:r>
        <w:t>6.2 Servizi comuni della piattaforma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7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Servizio</w:t>
            </w:r>
          </w:p>
        </w:tc>
        <w:tc>
          <w:tcPr>
            <w:tcW w:type="dxa" w:w="70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Contenuto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Soggetto e posizione esecutiva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Anagrafiche, identificazione univoca, posizioni, relazioni e percorso esecutivo.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Interoperabilità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Acquisizione e aggiornamento dati da sistemi titolari; API, eventi, controlli e tracciabilità.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Workflow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Gestione configurabile dei processi, attività, scadenze, ruoli e stati.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Documentale e firma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Produzione, sottoscrizione, classificazione, archiviazione e reperibilità degli atti.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Identità e sicurezza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Autenticazione, autorizzazione, profilazione, segregazione dei ruoli e audit.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Monitoraggio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Cruscotti, statistiche, indicatori operativi e alimentazione del patrimonio informativo centrale.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Migrazione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Strumenti di estrazione, bonifica, riconciliazione, caricamento e verifica dei dati legacy.</w:t>
            </w:r>
          </w:p>
        </w:tc>
      </w:tr>
    </w:tbl>
    <w:p>
      <w:pPr>
        <w:spacing w:after="20"/>
      </w:pPr>
    </w:p>
    <w:p>
      <w:pPr>
        <w:pStyle w:val="Heading1"/>
      </w:pPr>
      <w:r>
        <w:t>7. Metodo di assessment e gap analysis</w:t>
      </w:r>
    </w:p>
    <w:p>
      <w:pPr>
        <w:jc w:val="both"/>
      </w:pPr>
      <w:r>
        <w:t>La conoscenza consolidata dell’AS IS evita un assessment esplorativo generalista. La fase iniziale sarà mirata a verificare l’uso reale delle funzioni, rilevare i gap, definire il modello target e produrre un backlog nazionale approvabile. Le attività saranno svolte in parallelo sui tre comparti.</w:t>
      </w:r>
    </w:p>
    <w:p>
      <w:pPr>
        <w:pStyle w:val="Heading2"/>
      </w:pPr>
      <w:r>
        <w:t>7.1 Classificazione funzionale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15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489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Definizione</w:t>
            </w:r>
          </w:p>
        </w:tc>
        <w:tc>
          <w:tcPr>
            <w:tcW w:type="dxa" w:w="266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Decisione attesa</w:t>
            </w:r>
          </w:p>
        </w:tc>
      </w:tr>
      <w:tr>
        <w:tc>
          <w:tcPr>
            <w:tcW w:type="dxa" w:w="20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 - Utili e utilizzate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Funzioni operative effettivamente usate e necessarie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Mantenere, semplificare o reingegnerizzare</w:t>
            </w:r>
          </w:p>
        </w:tc>
      </w:tr>
      <w:tr>
        <w:tc>
          <w:tcPr>
            <w:tcW w:type="dxa" w:w="20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B - Non utili/non usate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Funzioni presenti ma non utilizzate o superate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Eliminare o non riportare nel target</w:t>
            </w:r>
          </w:p>
        </w:tc>
      </w:tr>
      <w:tr>
        <w:tc>
          <w:tcPr>
            <w:tcW w:type="dxa" w:w="20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 - Mancanti e necessarie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Funzioni non contemplate dall’attuale sistema ma indispensabili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Inserire nel backlog prioritario</w:t>
            </w:r>
          </w:p>
        </w:tc>
      </w:tr>
      <w:tr>
        <w:tc>
          <w:tcPr>
            <w:tcW w:type="dxa" w:w="20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D - Nice to have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Funzioni migliorative non essenziali al go-live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Posticipare o attivare se compatibili con budget e tempi</w:t>
            </w:r>
          </w:p>
        </w:tc>
      </w:tr>
    </w:tbl>
    <w:p>
      <w:pPr>
        <w:spacing w:after="20"/>
      </w:pPr>
    </w:p>
    <w:p>
      <w:pPr>
        <w:pStyle w:val="Heading2"/>
      </w:pPr>
      <w:r>
        <w:t>7.2 Attività per comparto</w:t>
      </w:r>
    </w:p>
    <w:p>
      <w:pPr>
        <w:pStyle w:val="ListBullet"/>
      </w:pPr>
      <w:r>
        <w:t>Censimento delle funzioni e dei processi realmente utilizzati.</w:t>
      </w:r>
    </w:p>
    <w:p>
      <w:pPr>
        <w:pStyle w:val="ListBullet"/>
      </w:pPr>
      <w:r>
        <w:t>Raccolta di evidenze e confronto con utenti rappresentativi dei diversi uffici.</w:t>
      </w:r>
    </w:p>
    <w:p>
      <w:pPr>
        <w:pStyle w:val="ListBullet"/>
      </w:pPr>
      <w:r>
        <w:t>Identificazione delle varianti territoriali e valutazione della loro effettiva necessità.</w:t>
      </w:r>
    </w:p>
    <w:p>
      <w:pPr>
        <w:pStyle w:val="ListBullet"/>
      </w:pPr>
      <w:r>
        <w:t>Analisi delle integrazioni, dei dati, dei flussi documentali e delle responsabilità informative.</w:t>
      </w:r>
    </w:p>
    <w:p>
      <w:pPr>
        <w:pStyle w:val="ListBullet"/>
      </w:pPr>
      <w:r>
        <w:t>Disegno dei processi target e definizione dei requisiti condivisi.</w:t>
      </w:r>
    </w:p>
    <w:p>
      <w:pPr>
        <w:pStyle w:val="ListBullet"/>
      </w:pPr>
      <w:r>
        <w:t>Prioritizzazione secondo valore, obbligatorietà, frequenza d’uso, rischio e dipendenze.</w:t>
      </w:r>
    </w:p>
    <w:p>
      <w:pPr>
        <w:pStyle w:val="Heading2"/>
      </w:pPr>
      <w:r>
        <w:t>7.3 Deliverable della fase iniziale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02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640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Contenuto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Catalogo Funzionale Nazionale SIES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Elenco completo delle funzioni con classificazione A/B/C/D, comparto, utenti, priorità e decisione target.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Mappa dei processi AS IS e TO BE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Processi di Procure, Sorveglianza e Giudice dell’Esecuzione, interdipendenze e responsabilità.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Modello dati target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Soggetto, posizione esecutiva, provvedimenti, eventi e relazioni.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Architettura target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Servizi comuni, domini, integrazioni, sicurezza e collocazione centralizzata.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Backlog nazionale prioritizzato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Epiche, funzioni, requisiti, dipendenze e criteri di accettazione.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Piano migrazione e sperimentazione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Dati, uffici pilota, wave, criteri di ingresso/uscita e switch finale.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Stima economica consolidata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Rideterminazione del costo per comparto sulla base del perimetro approvato.</w:t>
            </w:r>
          </w:p>
        </w:tc>
      </w:tr>
    </w:tbl>
    <w:p>
      <w:pPr>
        <w:spacing w:after="20"/>
      </w:pPr>
    </w:p>
    <w:p>
      <w:pPr>
        <w:pStyle w:val="Heading1"/>
      </w:pPr>
      <w:r>
        <w:t>8. Proposta realizzativa</w:t>
      </w:r>
    </w:p>
    <w:p>
      <w:pPr>
        <w:jc w:val="both"/>
      </w:pPr>
      <w:r>
        <w:t>La realizzazione sarà organizzata in quattro stream coordinati: piattaforma comune, SIEP, SIUS e SIGE. L’analisi parte contemporaneamente sui tre comparti; la progettazione e lo sviluppo procedono per incrementi coordinati; la sperimentazione interessa gradualmente tutti gli uffici rappresentativi; il programma converge su un unico go-live nazionale entro il mese 24.</w:t>
      </w:r>
    </w:p>
    <w:p>
      <w:pPr>
        <w:pStyle w:val="Heading2"/>
      </w:pPr>
      <w:r>
        <w:t>8.1 Stream Piattaforma comune</w:t>
      </w:r>
    </w:p>
    <w:p>
      <w:pPr>
        <w:pStyle w:val="ListBullet"/>
      </w:pPr>
      <w:r>
        <w:t>Modello dati nazionale centrato su soggetto e percorso esecutivo.</w:t>
      </w:r>
    </w:p>
    <w:p>
      <w:pPr>
        <w:pStyle w:val="ListBullet"/>
      </w:pPr>
      <w:r>
        <w:t>Servizi di interoperabilità verso i sistemi titolari dei dati.</w:t>
      </w:r>
    </w:p>
    <w:p>
      <w:pPr>
        <w:pStyle w:val="ListBullet"/>
      </w:pPr>
      <w:r>
        <w:t>Identity and access management, sicurezza, audit e logging.</w:t>
      </w:r>
    </w:p>
    <w:p>
      <w:pPr>
        <w:pStyle w:val="ListBullet"/>
      </w:pPr>
      <w:r>
        <w:t>Documentale, firma digitale e gestione degli atti.</w:t>
      </w:r>
    </w:p>
    <w:p>
      <w:pPr>
        <w:pStyle w:val="ListBullet"/>
      </w:pPr>
      <w:r>
        <w:t>Workflow, notifiche, scadenze e servizi trasversali.</w:t>
      </w:r>
    </w:p>
    <w:p>
      <w:pPr>
        <w:pStyle w:val="ListBullet"/>
      </w:pPr>
      <w:r>
        <w:t>Framework di migrazione, data quality e riconciliazione.</w:t>
      </w:r>
    </w:p>
    <w:p>
      <w:pPr>
        <w:pStyle w:val="Heading2"/>
      </w:pPr>
      <w:r>
        <w:t>8.2 Stream applicativi</w:t>
      </w:r>
    </w:p>
    <w:p>
      <w:pPr>
        <w:jc w:val="both"/>
      </w:pPr>
      <w:r>
        <w:t>Gli stream SIEP, SIUS e SIGE sviluppano le funzioni di dominio selezionate nel catalogo funzionale, riusando servizi comuni e mantenendo allineati modello dati, criteri di progettazione, sicurezza, esperienza utente e standard di interoperabilità.</w:t>
      </w:r>
    </w:p>
    <w:p>
      <w:pPr>
        <w:pStyle w:val="Heading1"/>
      </w:pPr>
      <w:r>
        <w:t>9. Roadmap integrata di 24 mesi</w:t>
      </w:r>
    </w:p>
    <w:p>
      <w:pPr>
        <w:jc w:val="both"/>
      </w:pPr>
      <w:r>
        <w:t>La durata di 24 mesi rappresenta il limite massimo dell’intero programma e include tutte le attività necessarie a rendere il nuovo SIES l’unico ambiente nazionale di esercizio. Le fasi sono sovrapposte in modo controllato per evitare che sperimentazione e migrazione siano rinviate dopo lo sviluppo.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108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504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Attività principali</w:t>
            </w:r>
          </w:p>
        </w:tc>
        <w:tc>
          <w:tcPr>
            <w:tcW w:type="dxa" w:w="180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Risultato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1. Gap analysis e disegno target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M1-M5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Analisi parallela SIEP/SIUS/SIGE; catalogo A/B/C/D; processi target; architettura; backlog; piano dati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Perimetro e baseline approvati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2. Fondazioni e primi incrementi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M4-M10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Core platform; modello dati; interoperabilità; workflow; sicurezza; primi incrementi dei tre comparti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Piattaforma comune e funzioni iniziali testabili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3. Realizzazione completa per comparti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M8-M17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Sviluppo parallelo SIEP, SIUS e SIGE; integrazioni; test; migrazione tecnica iterativa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Copertura funzionale prioritaria completa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4. Sperimentazione graduale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M12-M20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Piloti e wave su Sorveglianza, Procure e Giudice esecuzione; formazione; feedback; correzioni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Soluzione validata nei tre contesti operativi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5. Roll-out e migrazione finale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M19-M24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Estensione nazionale; migrazione definitiva; formazione; cut-over; supporto intensivo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Nuovo SIES unico sistema e legacy dismessi</w:t>
            </w:r>
          </w:p>
        </w:tc>
      </w:tr>
    </w:tbl>
    <w:p>
      <w:pPr>
        <w:spacing w:after="20"/>
      </w:pPr>
    </w:p>
    <w:p>
      <w:pPr>
        <w:pStyle w:val="Heading2"/>
      </w:pPr>
      <w:r>
        <w:t>9.1 Milestone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172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Termine massimo</w:t>
            </w:r>
          </w:p>
        </w:tc>
        <w:tc>
          <w:tcPr>
            <w:tcW w:type="dxa" w:w="475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Evidenza</w:t>
            </w:r>
          </w:p>
        </w:tc>
      </w:tr>
      <w:tr>
        <w:tc>
          <w:tcPr>
            <w:tcW w:type="dxa" w:w="33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M1 - Baseline funzionale e architetturale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Mese 5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Catalogo funzionale, processi target, architettura e backlog approvati.</w:t>
            </w:r>
          </w:p>
        </w:tc>
      </w:tr>
      <w:tr>
        <w:tc>
          <w:tcPr>
            <w:tcW w:type="dxa" w:w="33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M2 - Core platform disponibile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Mese 10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Servizi comuni e primi incrementi dei tre comparti negli ambienti di test.</w:t>
            </w:r>
          </w:p>
        </w:tc>
      </w:tr>
      <w:tr>
        <w:tc>
          <w:tcPr>
            <w:tcW w:type="dxa" w:w="33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M3 - Copertura prioritaria completa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Mese 17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Funzioni Core SIES realizzate e integrate per SIEP, SIUS e SIGE.</w:t>
            </w:r>
          </w:p>
        </w:tc>
      </w:tr>
      <w:tr>
        <w:tc>
          <w:tcPr>
            <w:tcW w:type="dxa" w:w="33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M4 - Sperimentazione conclusa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Mese 20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Esiti pilota, correzioni, data quality e readiness al roll-out.</w:t>
            </w:r>
          </w:p>
        </w:tc>
      </w:tr>
      <w:tr>
        <w:tc>
          <w:tcPr>
            <w:tcW w:type="dxa" w:w="33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M5 - Go-live nazionale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Mese 24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Nuovo SIES operativo, migrazione conclusa e sistemi legacy dismessi.</w:t>
            </w:r>
          </w:p>
        </w:tc>
      </w:tr>
    </w:tbl>
    <w:p>
      <w:pPr>
        <w:spacing w:after="20"/>
      </w:pPr>
    </w:p>
    <w:p>
      <w:pPr>
        <w:pStyle w:val="Heading1"/>
      </w:pPr>
      <w:r>
        <w:t>10. Sperimentazione, migrazione e spegnimento dei legacy</w:t>
      </w:r>
    </w:p>
    <w:p>
      <w:pPr>
        <w:pStyle w:val="Heading2"/>
      </w:pPr>
      <w:r>
        <w:t>10.1 Sperimentazione graduale su tutti i comparti</w:t>
      </w:r>
    </w:p>
    <w:p>
      <w:pPr>
        <w:jc w:val="both"/>
      </w:pPr>
      <w:r>
        <w:t>La sperimentazione non riguarda un solo sistema e non è una fase successiva ai 24 mesi. È parte integrante della roadmap e coinvolge progressivamente Uffici di Sorveglianza, Procure e Uffici del Giudice dell’Esecuzione. Le ondate saranno avviate quando ciascun incremento raggiunge i criteri minimi di completezza, sicurezza, qualità dati e usabilità.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Wave</w:t>
            </w:r>
          </w:p>
        </w:tc>
        <w:tc>
          <w:tcPr>
            <w:tcW w:type="dxa" w:w="288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Ambito</w:t>
            </w:r>
          </w:p>
        </w:tc>
        <w:tc>
          <w:tcPr>
            <w:tcW w:type="dxa" w:w="547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Obiettivi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Wave A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Sorveglianza - SIUS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Validare fascicolo, istruttoria, provvedimenti, misure e cooperazione con soggetti esterni.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Wave B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Procure - SIEP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Validare titolo, ordini, adempimenti, integrazioni e gestione della posizione esecutiva.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Wave C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Giudice dell’Esecuzione - SIGE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Validare incidenti, opposizioni, udienze, provvedimenti e collegamenti informativi.</w:t>
            </w:r>
          </w:p>
        </w:tc>
      </w:tr>
    </w:tbl>
    <w:p>
      <w:pPr>
        <w:spacing w:after="20"/>
      </w:pPr>
    </w:p>
    <w:p>
      <w:pPr>
        <w:pStyle w:val="Heading2"/>
      </w:pPr>
      <w:r>
        <w:t>10.2 Migrazione</w:t>
      </w:r>
    </w:p>
    <w:p>
      <w:pPr>
        <w:pStyle w:val="ListBullet"/>
      </w:pPr>
      <w:r>
        <w:t>Profilazione, bonifica e riconciliazione dei dati fin dalle fasi iniziali.</w:t>
      </w:r>
    </w:p>
    <w:p>
      <w:pPr>
        <w:pStyle w:val="ListBullet"/>
      </w:pPr>
      <w:r>
        <w:t>Migrazioni selettive per i piloti, con dati rappresentativi e controllati.</w:t>
      </w:r>
    </w:p>
    <w:p>
      <w:pPr>
        <w:pStyle w:val="ListBullet"/>
      </w:pPr>
      <w:r>
        <w:t>Verifica della qualità e validazione da parte degli uffici.</w:t>
      </w:r>
    </w:p>
    <w:p>
      <w:pPr>
        <w:pStyle w:val="ListBullet"/>
      </w:pPr>
      <w:r>
        <w:t>Prove ripetute di migrazione e cut-over prima del passaggio finale.</w:t>
      </w:r>
    </w:p>
    <w:p>
      <w:pPr>
        <w:pStyle w:val="ListBullet"/>
      </w:pPr>
      <w:r>
        <w:t>Conservazione e consultabilità dello storico secondo la strategia approvata.</w:t>
      </w:r>
    </w:p>
    <w:p>
      <w:pPr>
        <w:pStyle w:val="Heading2"/>
      </w:pPr>
      <w:r>
        <w:t>10.3 Dismissione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17365D"/>
                <w:sz w:val="22"/>
              </w:rPr>
              <w:t>Milestone vincolante</w:t>
              <w:br/>
            </w:r>
            <w:r>
              <w:rPr>
                <w:sz w:val="20"/>
              </w:rPr>
              <w:t>Entro il mese 24 il nuovo SIES deve essere aperto come unico sistema nazionale per Procure, Sorveglianza e Giudice dell’Esecuzione. Il cut-over finale comprende migrazione definitiva, attivazione dei servizi, supporto all’avvio e spegnimento dei legacy SIEP, SIUS e SIGE.</w:t>
            </w:r>
          </w:p>
        </w:tc>
      </w:tr>
    </w:tbl>
    <w:p>
      <w:pPr>
        <w:spacing w:after="20"/>
      </w:pPr>
    </w:p>
    <w:p>
      <w:pPr>
        <w:pStyle w:val="Heading1"/>
      </w:pPr>
      <w:r>
        <w:t>11. Portale per utenti esterni</w:t>
      </w:r>
    </w:p>
    <w:p>
      <w:pPr>
        <w:jc w:val="both"/>
      </w:pPr>
      <w:r>
        <w:t>Il portale rivolto a difensori, cittadini e altri soggetti interessati resta nella visione complessiva, ma è proposto come lotto evolutivo successivo e finanziabile separatamente rispetto al Core SIES. Il Portale PDP mantiene il ruolo di punto di accesso istituzionale e di gestione dell’autenticazione e autorizzazione; le funzionalità specialistiche dell’esecuzione sono erogate dal portale SIES collegato.</w:t>
      </w:r>
    </w:p>
    <w:p>
      <w:pPr>
        <w:pStyle w:val="Heading2"/>
      </w:pPr>
      <w:r>
        <w:t>11.1 Perimetro indicativo</w:t>
      </w:r>
    </w:p>
    <w:p>
      <w:pPr>
        <w:pStyle w:val="ListBullet"/>
      </w:pPr>
      <w:r>
        <w:t>Accesso profilato e collegamento dal PDP.</w:t>
      </w:r>
    </w:p>
    <w:p>
      <w:pPr>
        <w:pStyle w:val="ListBullet"/>
      </w:pPr>
      <w:r>
        <w:t>Presentazione di istanze e depositi con allegati.</w:t>
      </w:r>
    </w:p>
    <w:p>
      <w:pPr>
        <w:pStyle w:val="ListBullet"/>
      </w:pPr>
      <w:r>
        <w:t>Consultazione delle pratiche e dello stato delle richieste.</w:t>
      </w:r>
    </w:p>
    <w:p>
      <w:pPr>
        <w:pStyle w:val="ListBullet"/>
      </w:pPr>
      <w:r>
        <w:t>Comunicazioni, notifiche e ricevute.</w:t>
      </w:r>
    </w:p>
    <w:p>
      <w:pPr>
        <w:pStyle w:val="ListBullet"/>
      </w:pPr>
      <w:r>
        <w:t>Verifica della legittimazione e gestione delle deleghe dell’utente esterno.</w:t>
      </w:r>
    </w:p>
    <w:p>
      <w:pPr>
        <w:pStyle w:val="ListBullet"/>
      </w:pPr>
      <w:r>
        <w:t>Integrazione con fascicolo, documentale, pagamenti o ulteriori servizi ove previsti.</w:t>
      </w:r>
    </w:p>
    <w:p>
      <w:pPr>
        <w:jc w:val="both"/>
      </w:pPr>
      <w:r>
        <w:t>La stima deve riflettere la natura di un vero canale digitale specialistico, e non di una semplice pagina di accesso. Per questo viene indicata una forchetta preliminare separata compresa tra 0,5 e 0,8 milioni di euro, da consolidare dopo la definizione dei casi d’uso e delle integrazioni.</w:t>
      </w:r>
    </w:p>
    <w:p>
      <w:pPr>
        <w:pStyle w:val="Heading1"/>
      </w:pPr>
      <w:r>
        <w:t>12. Deleghe alla Polizia Giudiziaria</w:t>
      </w:r>
    </w:p>
    <w:p>
      <w:pPr>
        <w:jc w:val="both"/>
      </w:pPr>
      <w:r>
        <w:t>L’integrazione con il Portale NDR per la gestione delle deleghe alla Polizia Giudiziaria non rientra nel percorso critico del Core SIES. È trattata come estensione successiva, da attivare in funzione delle priorità dell’Amministrazione e della disponibilità finanziaria.</w:t>
      </w:r>
    </w:p>
    <w:p>
      <w:pPr>
        <w:pStyle w:val="ListBullet"/>
      </w:pPr>
      <w:r>
        <w:t>Emissione e trasmissione digitale della delega.</w:t>
      </w:r>
    </w:p>
    <w:p>
      <w:pPr>
        <w:pStyle w:val="ListBullet"/>
      </w:pPr>
      <w:r>
        <w:t>Presa in carico e monitoraggio dello stato.</w:t>
      </w:r>
    </w:p>
    <w:p>
      <w:pPr>
        <w:pStyle w:val="ListBullet"/>
      </w:pPr>
      <w:r>
        <w:t>Gestione delle comunicazioni e degli esiti.</w:t>
      </w:r>
    </w:p>
    <w:p>
      <w:pPr>
        <w:pStyle w:val="ListBullet"/>
      </w:pPr>
      <w:r>
        <w:t>Collegamento al fascicolo e alla posizione esecutiva.</w:t>
      </w:r>
    </w:p>
    <w:p>
      <w:pPr>
        <w:pStyle w:val="ListBullet"/>
      </w:pPr>
      <w:r>
        <w:t>Tracciabilità, notifiche e audit.</w:t>
      </w:r>
    </w:p>
    <w:p>
      <w:pPr>
        <w:jc w:val="both"/>
      </w:pPr>
      <w:r>
        <w:t>La stima preliminare separata è compresa tra 0,2 e 0,4 milioni di euro, da consolidare sulla base dei flussi e delle integrazioni effettivamente richieste.</w:t>
      </w:r>
    </w:p>
    <w:p>
      <w:pPr>
        <w:pStyle w:val="Heading1"/>
      </w:pPr>
      <w:r>
        <w:t>13. Governance, deliverable e criteri di accettazione</w:t>
      </w:r>
    </w:p>
    <w:p>
      <w:pPr>
        <w:pStyle w:val="Heading2"/>
      </w:pPr>
      <w:r>
        <w:t>13.1 Governance proposta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Livello</w:t>
            </w:r>
          </w:p>
        </w:tc>
        <w:tc>
          <w:tcPr>
            <w:tcW w:type="dxa" w:w="403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Finalità</w:t>
            </w:r>
          </w:p>
        </w:tc>
        <w:tc>
          <w:tcPr>
            <w:tcW w:type="dxa" w:w="331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Partecipanti indicativi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Steering Committee</w:t>
            </w:r>
          </w:p>
        </w:tc>
        <w:tc>
          <w:tcPr>
            <w:tcW w:type="dxa" w:w="40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Decisioni su perimetro, priorità, rischi, budget e milestone</w:t>
            </w:r>
          </w:p>
        </w:tc>
        <w:tc>
          <w:tcPr>
            <w:tcW w:type="dxa" w:w="33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Amministrazione, Engineering, referenti strategici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Program Management</w:t>
            </w:r>
          </w:p>
        </w:tc>
        <w:tc>
          <w:tcPr>
            <w:tcW w:type="dxa" w:w="40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Pianificazione integrata, dipendenze, avanzamento, qualità e reporting</w:t>
            </w:r>
          </w:p>
        </w:tc>
        <w:tc>
          <w:tcPr>
            <w:tcW w:type="dxa" w:w="33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PM, responsabili stream, responsabili migrazione e test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Tavoli di comparto</w:t>
            </w:r>
          </w:p>
        </w:tc>
        <w:tc>
          <w:tcPr>
            <w:tcW w:type="dxa" w:w="40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Processi, requisiti, validazione funzionale e priorità</w:t>
            </w:r>
          </w:p>
        </w:tc>
        <w:tc>
          <w:tcPr>
            <w:tcW w:type="dxa" w:w="33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Referenti SIEP, SIUS, SIGE e utenti rappresentativi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Tavolo architettura e dati</w:t>
            </w:r>
          </w:p>
        </w:tc>
        <w:tc>
          <w:tcPr>
            <w:tcW w:type="dxa" w:w="40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Architettura, interoperabilità, sicurezza, modello dati e ambienti</w:t>
            </w:r>
          </w:p>
        </w:tc>
        <w:tc>
          <w:tcPr>
            <w:tcW w:type="dxa" w:w="33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Architetti e titolari dei sistemi coinvolti</w:t>
            </w:r>
          </w:p>
        </w:tc>
      </w:tr>
    </w:tbl>
    <w:p>
      <w:pPr>
        <w:spacing w:after="20"/>
      </w:pPr>
    </w:p>
    <w:p>
      <w:pPr>
        <w:pStyle w:val="Heading2"/>
      </w:pPr>
      <w:r>
        <w:t>13.2 Deliverable principali</w:t>
      </w:r>
    </w:p>
    <w:p>
      <w:pPr>
        <w:pStyle w:val="ListBullet"/>
      </w:pPr>
      <w:r>
        <w:t>Catalogo funzionale nazionale e backlog prioritizzato.</w:t>
      </w:r>
    </w:p>
    <w:p>
      <w:pPr>
        <w:pStyle w:val="ListBullet"/>
      </w:pPr>
      <w:r>
        <w:t>Architettura della soluzione e modello dati target.</w:t>
      </w:r>
    </w:p>
    <w:p>
      <w:pPr>
        <w:pStyle w:val="ListBullet"/>
      </w:pPr>
      <w:r>
        <w:t>Specifiche di interoperabilità e sicurezza.</w:t>
      </w:r>
    </w:p>
    <w:p>
      <w:pPr>
        <w:pStyle w:val="ListBullet"/>
      </w:pPr>
      <w:r>
        <w:t>Piano di migrazione, data quality e cut-over.</w:t>
      </w:r>
    </w:p>
    <w:p>
      <w:pPr>
        <w:pStyle w:val="ListBullet"/>
      </w:pPr>
      <w:r>
        <w:t>Incrementi software dei tre comparti e servizi comuni.</w:t>
      </w:r>
    </w:p>
    <w:p>
      <w:pPr>
        <w:pStyle w:val="ListBullet"/>
      </w:pPr>
      <w:r>
        <w:t>Evidenze di test, sperimentazione e accettazione.</w:t>
      </w:r>
    </w:p>
    <w:p>
      <w:pPr>
        <w:pStyle w:val="ListBullet"/>
      </w:pPr>
      <w:r>
        <w:t>Materiali formativi, manualistica e piano di supporto.</w:t>
      </w:r>
    </w:p>
    <w:p>
      <w:pPr>
        <w:pStyle w:val="ListBullet"/>
      </w:pPr>
      <w:r>
        <w:t>Verbale di go-live e piano di dismissione dei legacy.</w:t>
      </w:r>
    </w:p>
    <w:p>
      <w:pPr>
        <w:pStyle w:val="Heading1"/>
      </w:pPr>
      <w:r>
        <w:t>14. Quadro economico preliminare</w:t>
      </w:r>
    </w:p>
    <w:p>
      <w:pPr>
        <w:jc w:val="both"/>
      </w:pPr>
      <w:r>
        <w:t>La stima economica è programmatica e deve essere consolidata al termine della gap analysis. Essa è costruita per comparti e include nel Core SIES tutte le attività necessarie al go-live entro 24 mesi: analisi, progettazione, sviluppo, integrazioni, test, sperimentazione, migrazione, formazione e roll-out.</w:t>
      </w:r>
      <w:r>
        <w:t xml:space="preserve"> La forchetta dovrà inoltre ricomprendere e riconciliare gli interventi iniziali sul sistema attuale e sul Deposito Difensore che restano parte del programma, distinguendo attività già finanziate o realizzate, completamenti necessari e componenti riutilizzabili nel target.</w:t>
      </w:r>
    </w:p>
    <w:p>
      <w:pPr>
        <w:pStyle w:val="Heading2"/>
      </w:pPr>
      <w:r>
        <w:t>14.1 Lotto prioritario - Core SIES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324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Macro-ambito</w:t>
            </w:r>
          </w:p>
        </w:tc>
        <w:tc>
          <w:tcPr>
            <w:tcW w:type="dxa" w:w="151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Stima minima k€</w:t>
            </w:r>
          </w:p>
        </w:tc>
        <w:tc>
          <w:tcPr>
            <w:tcW w:type="dxa" w:w="15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Stima massima k€</w:t>
            </w:r>
          </w:p>
        </w:tc>
        <w:tc>
          <w:tcPr>
            <w:tcW w:type="dxa" w:w="432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Contenuto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Assessment e gap analysis integrata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sz w:val="17"/>
              </w:rPr>
              <w:t>250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sz w:val="17"/>
              </w:rPr>
              <w:t>300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Analisi parallela, catalogo funzionale, processi target, backlog e stima consolidata.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Core platform e servizi comuni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right"/>
            </w:pPr>
            <w:r>
              <w:rPr>
                <w:sz w:val="17"/>
              </w:rPr>
              <w:t>650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right"/>
            </w:pPr>
            <w:r>
              <w:rPr>
                <w:sz w:val="17"/>
              </w:rPr>
              <w:t>750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Dato nazionale, interoperabilità, workflow, documentale, sicurezza, audit e monitoraggio.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Comparto SIEP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sz w:val="17"/>
              </w:rPr>
              <w:t>600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sz w:val="17"/>
              </w:rPr>
              <w:t>700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Processi e funzioni delle Procure e dell’esecuzione penale.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Comparto SIUS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right"/>
            </w:pPr>
            <w:r>
              <w:rPr>
                <w:sz w:val="17"/>
              </w:rPr>
              <w:t>800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right"/>
            </w:pPr>
            <w:r>
              <w:rPr>
                <w:sz w:val="17"/>
              </w:rPr>
              <w:t>900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Processi e funzioni della Sorveglianza.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Comparto SIGE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sz w:val="17"/>
              </w:rPr>
              <w:t>250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sz w:val="17"/>
              </w:rPr>
              <w:t>350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Processi e funzioni del Giudice dell’Esecuzione.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Migrazione, sperimentazione, formazione e roll-out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right"/>
            </w:pPr>
            <w:r>
              <w:rPr>
                <w:sz w:val="17"/>
              </w:rPr>
              <w:t>450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right"/>
            </w:pPr>
            <w:r>
              <w:rPr>
                <w:sz w:val="17"/>
              </w:rPr>
              <w:t>550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Data quality, wave pilota, avvio nazionale, supporto e dismissione legacy.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TOTALE CORE SIES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sz w:val="17"/>
              </w:rPr>
              <w:t>3.000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</w:pPr>
            <w:r>
              <w:rPr>
                <w:sz w:val="17"/>
              </w:rPr>
              <w:t>3.550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Forchetta preliminare da ricondurre, in sede di consolidamento, all’obiettivo programmatico 3,0-3,5 M€.</w:t>
            </w:r>
          </w:p>
        </w:tc>
      </w:tr>
    </w:tbl>
    <w:p>
      <w:pPr>
        <w:spacing w:after="20"/>
      </w:pPr>
    </w:p>
    <w:p>
      <w:pPr>
        <w:jc w:val="both"/>
      </w:pPr>
      <w:r>
        <w:t>La forchetta di riferimento proposta per il Lotto Core è pertanto pari a 3,0-3,5 milioni di euro. Il valore puntuale sarà definito all’esito della classificazione funzionale, eliminando dal target le funzioni non utili o non utilizzate e distinguendo le funzioni necessarie dalle componenti nice to have.</w:t>
      </w:r>
      <w:r>
        <w:t xml:space="preserve"> Il consolidamento dovrà dare evidenza separata delle evolutive sul sistema attuale e dei depositi telematici, verificando che non siano conteggiate due volte nelle voci di piattaforma comune, SIEP, SIUS e SIGE.</w:t>
      </w:r>
    </w:p>
    <w:p>
      <w:pPr>
        <w:pStyle w:val="Heading2"/>
      </w:pPr>
      <w:r>
        <w:t>14.2 Lotti evolutivi successivi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4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Lotto</w:t>
            </w:r>
          </w:p>
        </w:tc>
        <w:tc>
          <w:tcPr>
            <w:tcW w:type="dxa" w:w="20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Stima preliminare</w:t>
            </w:r>
          </w:p>
        </w:tc>
        <w:tc>
          <w:tcPr>
            <w:tcW w:type="dxa" w:w="489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Portale per utenti esterni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0,5-0,8 M€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Canale specialistico per difensori, cittadini e soggetti interessati; integrazione con PDP e Core SIES.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Deleghe alla Polizia Giudiziaria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0,2-0,4 M€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Workflow e integrazione con Portale NDR; priorità successiva.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17365D"/>
                <w:sz w:val="22"/>
              </w:rPr>
              <w:t>Separazione economica</w:t>
              <w:br/>
            </w:r>
            <w:r>
              <w:rPr>
                <w:sz w:val="20"/>
              </w:rPr>
              <w:t>Il valore del Core SIES non include Portale esterno e Deleghe alla Polizia Giudiziaria. Le due componenti sono oggetto di lotti separati e attivabili successivamente.</w:t>
            </w:r>
          </w:p>
        </w:tc>
      </w:tr>
    </w:tbl>
    <w:p>
      <w:pPr>
        <w:spacing w:after="20"/>
      </w:pPr>
    </w:p>
    <w:p>
      <w:pPr>
        <w:pStyle w:val="Heading1"/>
      </w:pPr>
      <w:r>
        <w:t>15. Assunzioni, vincoli e rischi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7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32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Assunzione o rischio</w:t>
            </w:r>
          </w:p>
        </w:tc>
        <w:tc>
          <w:tcPr>
            <w:tcW w:type="dxa" w:w="432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Misura di governo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Perimetro funzionale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Ampiezza effettiva da consolidare sui tre comparti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Catalogo A/B/C/D e approvazione della baseline.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Tempi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24 mesi massimi includono tutte le fasi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Sovrapposizione controllata di analisi, sviluppo, migrazione e sperimentazione.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Dati legacy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Qualità, completezza e riconciliazione possono incidere sul piano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Data profiling anticipato e prove iterative.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Uffici pilota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Disponibilità necessaria per validare processi e soluzione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Pianificazione preventiva e referenti nominati.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Sistemi esterni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Dipendenza da servizi, dati e ambienti dei sistemi titolari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Accordi di integrazione, specifiche condivise, mock e test di contratto.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Infrastruttura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Necessità di ambienti centralizzati e canali sicuri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Piano ambienti e readiness infrastrutturale nelle prime milestone.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Change management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Ampiezza e varietà della platea nazionale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Key user, formazione progressiva e supporto intensivo.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Cut-over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Nessuna coesistenza permanente, ma switch da governare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sz w:val="17"/>
              </w:rPr>
              <w:t>Piano di cut-over, prove generali, criteri go/no-go e rollback controllato.</w:t>
            </w:r>
          </w:p>
        </w:tc>
      </w:tr>
    </w:tbl>
    <w:p>
      <w:pPr>
        <w:spacing w:after="20"/>
      </w:pPr>
    </w:p>
    <w:p>
      <w:pPr>
        <w:pStyle w:val="Heading1"/>
      </w:pPr>
      <w:r>
        <w:t>16. Conclusioni e valore della proposta</w:t>
      </w:r>
    </w:p>
    <w:p>
      <w:pPr>
        <w:jc w:val="both"/>
      </w:pPr>
      <w:r>
        <w:t>La rimodulazione proposta recepisce integralmente l’indirizzo di trasformare l’intero ecosistema SIES come programma unitario. La scelta originaria di partire dalla Sorveglianza viene abbandonata; SIEP, SIUS e SIGE sono affrontati fin dall’avvio attraverso analisi parallele, stream coordinati e un’unica architettura nazionale.</w:t>
      </w:r>
    </w:p>
    <w:p>
      <w:pPr>
        <w:jc w:val="both"/>
      </w:pPr>
      <w:r>
        <w:t>Il nuovo SIES non è la somma di tre riscritture, ma una piattaforma integrata centrata sulla persona e sul percorso esecutivo, dotata di servizi comuni e di interfacce interne per acquisire dai sistemi titolari le informazioni del soggetto e dei provvedimenti irrevocabili. La conoscenza dell’AS IS viene utilizzata per una gap analysis mirata, capace di evitare la replica automatica di funzioni obsolete e di concentrare l’investimento sulle funzioni effettivamente necessarie.</w:t>
      </w:r>
    </w:p>
    <w:p>
      <w:pPr>
        <w:jc w:val="both"/>
      </w:pPr>
      <w:r>
        <w:t>La roadmap massima di 24 mesi comprende l’intero ciclo di trasformazione, fino alla sperimentazione graduale sui tre comparti, alla migrazione definitiva, all’avvio nazionale e allo spegnimento dei sistemi legacy. Il Core SIES è collocato in una forchetta economica preliminare di 3,0-3,5 milioni di euro, mentre Portale esterno e Deleghe alla Polizia Giudiziaria sono mantenuti come lotti successivi e finanziabili separatamente.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17365D"/>
                <w:sz w:val="22"/>
              </w:rPr>
              <w:t>Risultato atteso</w:t>
              <w:br/>
            </w:r>
            <w:r>
              <w:rPr>
                <w:sz w:val="20"/>
              </w:rPr>
              <w:t>Una piattaforma nazionale unica, operativa entro 24 mesi per Procure, Sorveglianza e Giudice dell’Esecuzione, con dato centralizzato, processi integrati, interoperabilità nativa e dismissione dei sistemi esistenti.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Engineering Ingegneria Informatica S.p.A. | Documento preliminare riservato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SIES 2.0 | Programma nazionale di evoluzione integrata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434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SIES 2.0 - Programma Nazionale di Evoluzione Integrata - v2</dc:title>
  <dc:subject>Proposta preliminare rimodulata</dc:subject>
  <dc:creator>Gilda Misuriello</dc:creator>
  <keywords>SIES, SIEP, SIUS, SIGE, roadmap, stima economica, migrazione</keywords>
  <dc:description>generated by python-docx</dc:description>
  <lastModifiedBy>Gilda Misuriello</lastModifiedBy>
  <revision>1</revision>
  <dcterms:created xsi:type="dcterms:W3CDTF">2026-09-10T10:14:23.1469726Z</dcterms:created>
  <dcterms:modified xsi:type="dcterms:W3CDTF">2026-09-10T10:14:23.1469726Z</dcterms:modified>
  <category/>
</coreProperties>
</file>