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C51250" w14:textId="2BBB4527" w:rsidR="009753F8" w:rsidRPr="007B13C9" w:rsidRDefault="009753F8" w:rsidP="008004CA">
      <w:pPr>
        <w:pStyle w:val="Titolo2"/>
        <w:keepLines w:val="0"/>
        <w:tabs>
          <w:tab w:val="left" w:pos="567"/>
        </w:tabs>
        <w:spacing w:before="0" w:after="0"/>
        <w:jc w:val="center"/>
        <w:rPr>
          <w:rFonts w:asciiTheme="minorHAnsi" w:hAnsiTheme="minorHAnsi" w:cstheme="minorHAnsi"/>
          <w:color w:val="003399"/>
          <w:sz w:val="20"/>
        </w:rPr>
      </w:pPr>
      <w:bookmarkStart w:id="0" w:name="_Toc159519929"/>
      <w:r w:rsidRPr="00E80831">
        <w:rPr>
          <w:rFonts w:asciiTheme="minorHAnsi" w:hAnsiTheme="minorHAnsi" w:cstheme="minorHAnsi"/>
          <w:color w:val="003399"/>
          <w:sz w:val="20"/>
          <w:highlight w:val="green"/>
        </w:rPr>
        <w:t>Sospensione Esecuzione Pene Sostitutive</w:t>
      </w:r>
      <w:bookmarkEnd w:id="0"/>
    </w:p>
    <w:p w14:paraId="325C6C84" w14:textId="3168E892" w:rsidR="009753F8" w:rsidRPr="00E80831" w:rsidRDefault="009D7F00" w:rsidP="00310F1A">
      <w:pPr>
        <w:jc w:val="left"/>
        <w:rPr>
          <w:rFonts w:asciiTheme="minorHAnsi" w:hAnsiTheme="minorHAnsi" w:cstheme="minorHAnsi"/>
          <w:color w:val="000000"/>
          <w:sz w:val="20"/>
          <w:highlight w:val="green"/>
        </w:rPr>
      </w:pPr>
      <w:r w:rsidRPr="00E80831">
        <w:rPr>
          <w:rFonts w:asciiTheme="minorHAnsi" w:hAnsiTheme="minorHAnsi" w:cstheme="minorHAnsi"/>
          <w:sz w:val="20"/>
          <w:highlight w:val="green"/>
        </w:rPr>
        <w:t xml:space="preserve">L’art. 660 c.p.p. </w:t>
      </w:r>
      <w:r w:rsidR="009753F8" w:rsidRPr="00E80831">
        <w:rPr>
          <w:rFonts w:asciiTheme="minorHAnsi" w:hAnsiTheme="minorHAnsi" w:cstheme="minorHAnsi"/>
          <w:sz w:val="20"/>
          <w:highlight w:val="green"/>
        </w:rPr>
        <w:t xml:space="preserve">al comma 15 prevede di richiedere la sospensione dell’esecuzione della pena sostitutiva nel caso che il </w:t>
      </w:r>
      <w:r w:rsidR="009753F8" w:rsidRPr="00E80831">
        <w:rPr>
          <w:rFonts w:asciiTheme="minorHAnsi" w:hAnsiTheme="minorHAnsi" w:cstheme="minorHAnsi"/>
          <w:color w:val="000000"/>
          <w:sz w:val="20"/>
          <w:highlight w:val="green"/>
        </w:rPr>
        <w:t>soggetto chieda l’ammissione al pagamento rateale dopo l’inizio dell’esecuzione, d’altra parte l’art. 68 L. 689/81 prevede la Sospensione pena sostitutiva per sopravvenienza misura di sicurezza detentiva (art. 68  L.  689/81), la Sospensione pena sostitutiva per sopravvenienza pena detentiva (art.  68 L. 689/81)</w:t>
      </w:r>
      <w:r w:rsidR="004420EB" w:rsidRPr="00E80831">
        <w:rPr>
          <w:rFonts w:asciiTheme="minorHAnsi" w:hAnsiTheme="minorHAnsi" w:cstheme="minorHAnsi"/>
          <w:color w:val="000000"/>
          <w:sz w:val="20"/>
          <w:highlight w:val="green"/>
        </w:rPr>
        <w:t>.</w:t>
      </w:r>
    </w:p>
    <w:p w14:paraId="1EBBDB8C" w14:textId="77777777" w:rsidR="009753F8" w:rsidRPr="00E80831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highlight w:val="green"/>
        </w:rPr>
      </w:pPr>
      <w:r w:rsidRPr="00E80831">
        <w:rPr>
          <w:rFonts w:asciiTheme="minorHAnsi" w:hAnsiTheme="minorHAnsi" w:cstheme="minorHAnsi"/>
          <w:sz w:val="20"/>
          <w:highlight w:val="green"/>
        </w:rPr>
        <w:t xml:space="preserve">Nell’ambito dell’Ufficio di Sorveglianza (UDS/UDSM), il </w:t>
      </w:r>
      <w:r w:rsidRPr="00E80831">
        <w:rPr>
          <w:rFonts w:asciiTheme="minorHAnsi" w:hAnsiTheme="minorHAnsi" w:cstheme="minorHAnsi"/>
          <w:b/>
          <w:sz w:val="20"/>
          <w:highlight w:val="green"/>
        </w:rPr>
        <w:t>contenuto</w:t>
      </w:r>
      <w:r w:rsidRPr="00E80831">
        <w:rPr>
          <w:rFonts w:asciiTheme="minorHAnsi" w:hAnsiTheme="minorHAnsi" w:cstheme="minorHAnsi"/>
          <w:sz w:val="20"/>
          <w:highlight w:val="green"/>
        </w:rPr>
        <w:t xml:space="preserve"> da integrare è il seguente:</w:t>
      </w:r>
    </w:p>
    <w:p w14:paraId="27E24A4D" w14:textId="11DD0C80" w:rsidR="009753F8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Sospensione Esecuzione Pene Sostitutive (U134 – S30)</w:t>
      </w:r>
    </w:p>
    <w:p w14:paraId="2F49278B" w14:textId="77777777" w:rsidR="009753F8" w:rsidRPr="00E80831" w:rsidRDefault="009753F8" w:rsidP="00310F1A">
      <w:pPr>
        <w:jc w:val="left"/>
        <w:rPr>
          <w:rFonts w:asciiTheme="minorHAnsi" w:hAnsiTheme="minorHAnsi" w:cstheme="minorHAnsi"/>
          <w:sz w:val="20"/>
          <w:highlight w:val="green"/>
        </w:rPr>
      </w:pPr>
      <w:r w:rsidRPr="00E80831">
        <w:rPr>
          <w:rFonts w:asciiTheme="minorHAnsi" w:hAnsiTheme="minorHAnsi" w:cstheme="minorHAnsi"/>
          <w:sz w:val="20"/>
          <w:highlight w:val="green"/>
        </w:rPr>
        <w:t xml:space="preserve">Al nuovo contenuto vanno associati i seguenti </w:t>
      </w:r>
      <w:r w:rsidRPr="00E80831">
        <w:rPr>
          <w:rFonts w:asciiTheme="minorHAnsi" w:hAnsiTheme="minorHAnsi" w:cstheme="minorHAnsi"/>
          <w:b/>
          <w:sz w:val="20"/>
          <w:highlight w:val="green"/>
        </w:rPr>
        <w:t>oggetti</w:t>
      </w:r>
      <w:r w:rsidRPr="00E80831">
        <w:rPr>
          <w:rFonts w:asciiTheme="minorHAnsi" w:hAnsiTheme="minorHAnsi" w:cstheme="minorHAnsi"/>
          <w:sz w:val="20"/>
          <w:highlight w:val="green"/>
        </w:rPr>
        <w:t>:</w:t>
      </w:r>
    </w:p>
    <w:p w14:paraId="247EC27C" w14:textId="4F45CB14" w:rsidR="009753F8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Sospensione pena sostituiva per ammissione al pagamento rateale (art.66</w:t>
      </w:r>
      <w:r w:rsidR="007B13C9" w:rsidRPr="00E80831">
        <w:rPr>
          <w:rFonts w:cstheme="minorHAnsi"/>
          <w:sz w:val="20"/>
          <w:highlight w:val="green"/>
        </w:rPr>
        <w:t>0 c.15 c.p.p.)</w:t>
      </w:r>
      <w:r w:rsidRPr="00E80831">
        <w:rPr>
          <w:rFonts w:cstheme="minorHAnsi"/>
          <w:sz w:val="20"/>
          <w:highlight w:val="green"/>
        </w:rPr>
        <w:t xml:space="preserve"> (3135)</w:t>
      </w:r>
    </w:p>
    <w:p w14:paraId="2C47BF8A" w14:textId="77777777" w:rsidR="007C53C3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Sospensione pena sostituiva per sopravvenienza misura di sicurezza d</w:t>
      </w:r>
      <w:r w:rsidR="007B13C9" w:rsidRPr="00E80831">
        <w:rPr>
          <w:rFonts w:cstheme="minorHAnsi"/>
          <w:sz w:val="20"/>
          <w:highlight w:val="green"/>
        </w:rPr>
        <w:t xml:space="preserve">etentiva </w:t>
      </w:r>
      <w:proofErr w:type="gramStart"/>
      <w:r w:rsidR="007B13C9" w:rsidRPr="00E80831">
        <w:rPr>
          <w:rFonts w:cstheme="minorHAnsi"/>
          <w:sz w:val="20"/>
          <w:highlight w:val="green"/>
        </w:rPr>
        <w:t>(</w:t>
      </w:r>
      <w:proofErr w:type="gramEnd"/>
      <w:r w:rsidR="007B13C9" w:rsidRPr="00E80831">
        <w:rPr>
          <w:rFonts w:cstheme="minorHAnsi"/>
          <w:sz w:val="20"/>
          <w:highlight w:val="green"/>
        </w:rPr>
        <w:t>art. 68 L. 689/1981</w:t>
      </w:r>
      <w:proofErr w:type="gramStart"/>
      <w:r w:rsidR="007B13C9" w:rsidRPr="00E80831">
        <w:rPr>
          <w:rFonts w:cstheme="minorHAnsi"/>
          <w:sz w:val="20"/>
          <w:highlight w:val="green"/>
        </w:rPr>
        <w:t>)</w:t>
      </w:r>
      <w:proofErr w:type="gramEnd"/>
      <w:r w:rsidR="007B13C9" w:rsidRPr="00E80831">
        <w:rPr>
          <w:rFonts w:cstheme="minorHAnsi"/>
          <w:sz w:val="20"/>
          <w:highlight w:val="green"/>
        </w:rPr>
        <w:t xml:space="preserve"> </w:t>
      </w:r>
    </w:p>
    <w:p w14:paraId="2DF7D15C" w14:textId="578BEE7E" w:rsidR="009753F8" w:rsidRPr="00E80831" w:rsidRDefault="009753F8" w:rsidP="007C53C3">
      <w:pPr>
        <w:pStyle w:val="Paragrafoelenco"/>
        <w:numPr>
          <w:ilvl w:val="0"/>
          <w:numId w:val="0"/>
        </w:numPr>
        <w:spacing w:before="0" w:line="240" w:lineRule="auto"/>
        <w:ind w:firstLine="72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(3136)</w:t>
      </w:r>
    </w:p>
    <w:p w14:paraId="172786BF" w14:textId="1EFAB5C4" w:rsidR="009753F8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 xml:space="preserve">Sospensione pena sostituiva per sopravvenienza pena </w:t>
      </w:r>
      <w:r w:rsidR="007C532A" w:rsidRPr="00E80831">
        <w:rPr>
          <w:rFonts w:cstheme="minorHAnsi"/>
          <w:sz w:val="20"/>
          <w:highlight w:val="green"/>
        </w:rPr>
        <w:t>detentiva (art. 68 L. 689/1981)</w:t>
      </w:r>
      <w:r w:rsidRPr="00E80831">
        <w:rPr>
          <w:rFonts w:cstheme="minorHAnsi"/>
          <w:sz w:val="20"/>
          <w:highlight w:val="green"/>
        </w:rPr>
        <w:t xml:space="preserve"> (3137)</w:t>
      </w:r>
    </w:p>
    <w:p w14:paraId="62691C6F" w14:textId="77777777" w:rsidR="009753F8" w:rsidRPr="00E80831" w:rsidRDefault="009753F8" w:rsidP="00310F1A">
      <w:pPr>
        <w:jc w:val="left"/>
        <w:rPr>
          <w:rFonts w:asciiTheme="minorHAnsi" w:hAnsiTheme="minorHAnsi" w:cstheme="minorHAnsi"/>
          <w:color w:val="000000"/>
          <w:sz w:val="20"/>
          <w:highlight w:val="green"/>
        </w:rPr>
      </w:pPr>
      <w:r w:rsidRPr="00E80831">
        <w:rPr>
          <w:rFonts w:asciiTheme="minorHAnsi" w:hAnsiTheme="minorHAnsi" w:cstheme="minorHAnsi"/>
          <w:color w:val="000000"/>
          <w:sz w:val="20"/>
          <w:highlight w:val="green"/>
        </w:rPr>
        <w:t xml:space="preserve">ed i seguenti </w:t>
      </w:r>
      <w:r w:rsidRPr="00E80831">
        <w:rPr>
          <w:rFonts w:asciiTheme="minorHAnsi" w:hAnsiTheme="minorHAnsi" w:cstheme="minorHAnsi"/>
          <w:b/>
          <w:color w:val="000000"/>
          <w:sz w:val="20"/>
          <w:highlight w:val="green"/>
        </w:rPr>
        <w:t>esiti</w:t>
      </w:r>
      <w:r w:rsidRPr="00E80831">
        <w:rPr>
          <w:rFonts w:asciiTheme="minorHAnsi" w:hAnsiTheme="minorHAnsi" w:cstheme="minorHAnsi"/>
          <w:color w:val="000000"/>
          <w:sz w:val="20"/>
          <w:highlight w:val="green"/>
        </w:rPr>
        <w:t>:</w:t>
      </w:r>
    </w:p>
    <w:p w14:paraId="7574C05D" w14:textId="4144F84E" w:rsidR="009753F8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Sospende (0136)</w:t>
      </w:r>
    </w:p>
    <w:p w14:paraId="1B049B29" w14:textId="472067E5" w:rsidR="009753F8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Non sospende (0078)</w:t>
      </w:r>
      <w:r w:rsidRPr="00E80831">
        <w:rPr>
          <w:rFonts w:cstheme="minorHAnsi"/>
          <w:sz w:val="20"/>
          <w:highlight w:val="green"/>
        </w:rPr>
        <w:tab/>
      </w:r>
    </w:p>
    <w:p w14:paraId="1AC1329D" w14:textId="3F261D33" w:rsidR="009753F8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Dichiara N.D.P.</w:t>
      </w:r>
      <w:r w:rsidR="002F18C9" w:rsidRPr="00E80831">
        <w:rPr>
          <w:rFonts w:cstheme="minorHAnsi"/>
          <w:sz w:val="20"/>
          <w:highlight w:val="green"/>
        </w:rPr>
        <w:t xml:space="preserve"> </w:t>
      </w:r>
      <w:r w:rsidR="007B13C9" w:rsidRPr="00E80831">
        <w:rPr>
          <w:rFonts w:cstheme="minorHAnsi"/>
          <w:sz w:val="20"/>
          <w:highlight w:val="green"/>
        </w:rPr>
        <w:t xml:space="preserve">/ N.L.P. </w:t>
      </w:r>
      <w:r w:rsidRPr="00E80831">
        <w:rPr>
          <w:rFonts w:cstheme="minorHAnsi"/>
          <w:sz w:val="20"/>
          <w:highlight w:val="green"/>
        </w:rPr>
        <w:t>(0004)</w:t>
      </w:r>
    </w:p>
    <w:p w14:paraId="00BF65CA" w14:textId="7A550AF5" w:rsidR="009753F8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Dichiara inammissibilità</w:t>
      </w:r>
      <w:r w:rsidR="002F18C9" w:rsidRPr="00E80831">
        <w:rPr>
          <w:rFonts w:cstheme="minorHAnsi"/>
          <w:sz w:val="20"/>
          <w:highlight w:val="green"/>
        </w:rPr>
        <w:t xml:space="preserve"> </w:t>
      </w:r>
      <w:r w:rsidRPr="00E80831">
        <w:rPr>
          <w:rFonts w:cstheme="minorHAnsi"/>
          <w:sz w:val="20"/>
          <w:highlight w:val="green"/>
        </w:rPr>
        <w:t>(0003)</w:t>
      </w:r>
    </w:p>
    <w:p w14:paraId="49B0A510" w14:textId="33329AB3" w:rsidR="009753F8" w:rsidRPr="00E80831" w:rsidRDefault="009753F8" w:rsidP="00310F1A">
      <w:pPr>
        <w:pStyle w:val="Paragrafoelenco"/>
        <w:spacing w:before="0" w:line="240" w:lineRule="auto"/>
        <w:ind w:left="0" w:firstLine="0"/>
        <w:jc w:val="left"/>
        <w:rPr>
          <w:rFonts w:cstheme="minorHAnsi"/>
          <w:sz w:val="20"/>
          <w:highlight w:val="green"/>
        </w:rPr>
      </w:pPr>
      <w:r w:rsidRPr="00E80831">
        <w:rPr>
          <w:rFonts w:cstheme="minorHAnsi"/>
          <w:sz w:val="20"/>
          <w:highlight w:val="green"/>
        </w:rPr>
        <w:t>Dichiara la propria incompetenza</w:t>
      </w:r>
      <w:r w:rsidR="002F18C9" w:rsidRPr="00E80831">
        <w:rPr>
          <w:rFonts w:cstheme="minorHAnsi"/>
          <w:sz w:val="20"/>
          <w:highlight w:val="green"/>
        </w:rPr>
        <w:t xml:space="preserve"> </w:t>
      </w:r>
      <w:r w:rsidRPr="00E80831">
        <w:rPr>
          <w:rFonts w:cstheme="minorHAnsi"/>
          <w:sz w:val="20"/>
          <w:highlight w:val="green"/>
        </w:rPr>
        <w:t>(0005)</w:t>
      </w:r>
    </w:p>
    <w:p w14:paraId="18B936E0" w14:textId="31A8BCFC" w:rsidR="009753F8" w:rsidRPr="007B13C9" w:rsidRDefault="009753F8" w:rsidP="00310F1A">
      <w:pPr>
        <w:jc w:val="left"/>
        <w:rPr>
          <w:rFonts w:asciiTheme="minorHAnsi" w:hAnsiTheme="minorHAnsi" w:cstheme="minorHAnsi"/>
          <w:color w:val="000000"/>
          <w:sz w:val="20"/>
        </w:rPr>
      </w:pPr>
      <w:r w:rsidRPr="00E80831">
        <w:rPr>
          <w:rFonts w:asciiTheme="minorHAnsi" w:hAnsiTheme="minorHAnsi" w:cstheme="minorHAnsi"/>
          <w:color w:val="000000"/>
          <w:sz w:val="20"/>
          <w:highlight w:val="green"/>
        </w:rPr>
        <w:t xml:space="preserve">Questo tipo di procedimento presuppone l’esistenza del fascicolo “padre” di </w:t>
      </w:r>
      <w:r w:rsidRPr="00E80831">
        <w:rPr>
          <w:rFonts w:asciiTheme="minorHAnsi" w:hAnsiTheme="minorHAnsi" w:cstheme="minorHAnsi"/>
          <w:b/>
          <w:i/>
          <w:color w:val="000000"/>
          <w:sz w:val="20"/>
          <w:highlight w:val="green"/>
          <w:u w:val="single"/>
        </w:rPr>
        <w:t>Esecuzione Pen</w:t>
      </w:r>
      <w:r w:rsidR="00735494" w:rsidRPr="00E80831">
        <w:rPr>
          <w:rFonts w:asciiTheme="minorHAnsi" w:hAnsiTheme="minorHAnsi" w:cstheme="minorHAnsi"/>
          <w:b/>
          <w:i/>
          <w:color w:val="000000"/>
          <w:sz w:val="20"/>
          <w:highlight w:val="green"/>
          <w:u w:val="single"/>
        </w:rPr>
        <w:t>e</w:t>
      </w:r>
      <w:r w:rsidRPr="00E80831">
        <w:rPr>
          <w:rFonts w:asciiTheme="minorHAnsi" w:hAnsiTheme="minorHAnsi" w:cstheme="minorHAnsi"/>
          <w:b/>
          <w:i/>
          <w:color w:val="000000"/>
          <w:sz w:val="20"/>
          <w:highlight w:val="green"/>
          <w:u w:val="single"/>
        </w:rPr>
        <w:t xml:space="preserve"> Sostitutiv</w:t>
      </w:r>
      <w:r w:rsidR="00735494" w:rsidRPr="00E80831">
        <w:rPr>
          <w:rFonts w:asciiTheme="minorHAnsi" w:hAnsiTheme="minorHAnsi" w:cstheme="minorHAnsi"/>
          <w:b/>
          <w:i/>
          <w:color w:val="000000"/>
          <w:sz w:val="20"/>
          <w:highlight w:val="green"/>
          <w:u w:val="single"/>
        </w:rPr>
        <w:t>e (U126)</w:t>
      </w:r>
      <w:r w:rsidRPr="00E80831">
        <w:rPr>
          <w:rFonts w:asciiTheme="minorHAnsi" w:hAnsiTheme="minorHAnsi" w:cstheme="minorHAnsi"/>
          <w:color w:val="000000"/>
          <w:sz w:val="20"/>
          <w:highlight w:val="green"/>
        </w:rPr>
        <w:t>, pertanto, l’iscrizione sarà simile a quella dei procedimenti figli dell’Esecuzione Sanzione Sostitutiva, e richiederà di indicare obbligatoriamente l’Anno e Numero del Procedimento di EPS</w:t>
      </w:r>
      <w:r w:rsidR="007B13C9" w:rsidRPr="00E80831">
        <w:rPr>
          <w:rFonts w:asciiTheme="minorHAnsi" w:hAnsiTheme="minorHAnsi" w:cstheme="minorHAnsi"/>
          <w:color w:val="000000"/>
          <w:sz w:val="20"/>
          <w:highlight w:val="green"/>
        </w:rPr>
        <w:t>:</w:t>
      </w:r>
    </w:p>
    <w:p w14:paraId="4A4C2C22" w14:textId="77777777" w:rsidR="009753F8" w:rsidRPr="007B13C9" w:rsidRDefault="009753F8" w:rsidP="00310F1A">
      <w:pPr>
        <w:jc w:val="left"/>
        <w:rPr>
          <w:rFonts w:asciiTheme="minorHAnsi" w:hAnsiTheme="minorHAnsi" w:cstheme="minorHAnsi"/>
          <w:sz w:val="20"/>
        </w:rPr>
      </w:pPr>
      <w:r w:rsidRPr="007B13C9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5230E5AB" wp14:editId="38E7A92A">
            <wp:extent cx="6120765" cy="2874645"/>
            <wp:effectExtent l="0" t="0" r="0" b="1905"/>
            <wp:docPr id="14" name="Immagine 6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6" descr="Immagine che contiene testo, schermata, software, Carattere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FAB1" w14:textId="77777777" w:rsidR="009753F8" w:rsidRPr="007B13C9" w:rsidRDefault="009753F8" w:rsidP="00310F1A">
      <w:pPr>
        <w:jc w:val="left"/>
        <w:rPr>
          <w:rFonts w:asciiTheme="minorHAnsi" w:hAnsiTheme="minorHAnsi" w:cstheme="minorHAnsi"/>
          <w:sz w:val="20"/>
        </w:rPr>
      </w:pPr>
      <w:proofErr w:type="gramStart"/>
      <w:r w:rsidRPr="001D09BD">
        <w:rPr>
          <w:rFonts w:asciiTheme="minorHAnsi" w:hAnsiTheme="minorHAnsi" w:cstheme="minorHAnsi"/>
          <w:sz w:val="20"/>
          <w:highlight w:val="green"/>
        </w:rPr>
        <w:t>A</w:t>
      </w:r>
      <w:proofErr w:type="gramEnd"/>
      <w:r w:rsidRPr="001D09BD">
        <w:rPr>
          <w:rFonts w:asciiTheme="minorHAnsi" w:hAnsiTheme="minorHAnsi" w:cstheme="minorHAnsi"/>
          <w:sz w:val="20"/>
          <w:highlight w:val="green"/>
        </w:rPr>
        <w:t xml:space="preserve"> seguito della compilazione della form e successiva Conferma, il sistema presenterà la form di Dettaglio del procedimento “figlio” del procedimento di </w:t>
      </w:r>
      <w:r w:rsidRPr="00A65C03">
        <w:rPr>
          <w:rFonts w:asciiTheme="minorHAnsi" w:hAnsiTheme="minorHAnsi" w:cstheme="minorHAnsi"/>
          <w:b/>
          <w:sz w:val="20"/>
          <w:highlight w:val="green"/>
        </w:rPr>
        <w:t>esecuzione pena sostitutiva</w:t>
      </w:r>
    </w:p>
    <w:p w14:paraId="28530C4E" w14:textId="77777777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</w:rPr>
      </w:pPr>
    </w:p>
    <w:p w14:paraId="150BC210" w14:textId="77777777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</w:rPr>
      </w:pPr>
      <w:r w:rsidRPr="007B13C9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2A517425" wp14:editId="11E178A6">
            <wp:extent cx="6120765" cy="3277235"/>
            <wp:effectExtent l="0" t="0" r="0" b="0"/>
            <wp:docPr id="17" name="Immagine 7" descr="Immagine che contiene testo, schermat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7" descr="Immagine che contiene testo, schermata, Carattere, diagramm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A7DA" w14:textId="77777777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</w:rPr>
      </w:pPr>
      <w:r w:rsidRPr="00B66A2A">
        <w:rPr>
          <w:rFonts w:asciiTheme="minorHAnsi" w:hAnsiTheme="minorHAnsi" w:cstheme="minorHAnsi"/>
          <w:sz w:val="20"/>
          <w:highlight w:val="green"/>
        </w:rPr>
        <w:t>Caratterizzata da un proprio Anno e Numero e dal numero del procedimento padre (EPS).</w:t>
      </w:r>
    </w:p>
    <w:p w14:paraId="47DC5F13" w14:textId="11B07AC2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</w:rPr>
      </w:pPr>
      <w:r w:rsidRPr="00B66A2A">
        <w:rPr>
          <w:rFonts w:asciiTheme="minorHAnsi" w:hAnsiTheme="minorHAnsi" w:cstheme="minorHAnsi"/>
          <w:sz w:val="20"/>
          <w:highlight w:val="green"/>
        </w:rPr>
        <w:t xml:space="preserve">Per i procedimenti di sospensione della </w:t>
      </w:r>
      <w:r w:rsidRPr="0069759E">
        <w:rPr>
          <w:rFonts w:asciiTheme="minorHAnsi" w:hAnsiTheme="minorHAnsi" w:cstheme="minorHAnsi"/>
          <w:dstrike/>
          <w:sz w:val="20"/>
          <w:highlight w:val="green"/>
        </w:rPr>
        <w:t>sanzione</w:t>
      </w:r>
      <w:r w:rsidRPr="00B66A2A">
        <w:rPr>
          <w:rFonts w:asciiTheme="minorHAnsi" w:hAnsiTheme="minorHAnsi" w:cstheme="minorHAnsi"/>
          <w:sz w:val="20"/>
          <w:highlight w:val="green"/>
        </w:rPr>
        <w:t xml:space="preserve"> </w:t>
      </w:r>
      <w:r w:rsidR="0069759E" w:rsidRPr="0069759E">
        <w:rPr>
          <w:rFonts w:asciiTheme="minorHAnsi" w:hAnsiTheme="minorHAnsi" w:cstheme="minorHAnsi"/>
          <w:sz w:val="20"/>
          <w:highlight w:val="green"/>
          <w:u w:val="single"/>
        </w:rPr>
        <w:t>pena</w:t>
      </w:r>
      <w:r w:rsidR="0069759E">
        <w:rPr>
          <w:rFonts w:asciiTheme="minorHAnsi" w:hAnsiTheme="minorHAnsi" w:cstheme="minorHAnsi"/>
          <w:sz w:val="20"/>
          <w:highlight w:val="green"/>
        </w:rPr>
        <w:t xml:space="preserve"> </w:t>
      </w:r>
      <w:r w:rsidRPr="00B66A2A">
        <w:rPr>
          <w:rFonts w:asciiTheme="minorHAnsi" w:hAnsiTheme="minorHAnsi" w:cstheme="minorHAnsi"/>
          <w:sz w:val="20"/>
          <w:highlight w:val="green"/>
        </w:rPr>
        <w:t xml:space="preserve">sostitutiva, SIUS permetterà di definire il procedimento con un decreto o un’ordinanza. Saranno, quindi, implementate due nuove funzionalità, emissione del decreto Sospensione Esecuzione Pene Sostitutive ed emissione dell’ordinanza Sospensione Esecuzione Pene Sostitutive, che conterranno dati relativi, rispettivamente, al decreto e all’ordinanza. Le nuove due maschere saranno implementate </w:t>
      </w:r>
      <w:proofErr w:type="gramStart"/>
      <w:r w:rsidRPr="00B66A2A">
        <w:rPr>
          <w:rFonts w:asciiTheme="minorHAnsi" w:hAnsiTheme="minorHAnsi" w:cstheme="minorHAnsi"/>
          <w:sz w:val="20"/>
          <w:highlight w:val="green"/>
        </w:rPr>
        <w:t>sulla base di</w:t>
      </w:r>
      <w:proofErr w:type="gramEnd"/>
      <w:r w:rsidRPr="00B66A2A">
        <w:rPr>
          <w:rFonts w:asciiTheme="minorHAnsi" w:hAnsiTheme="minorHAnsi" w:cstheme="minorHAnsi"/>
          <w:sz w:val="20"/>
          <w:highlight w:val="green"/>
        </w:rPr>
        <w:t xml:space="preserve"> quella abbozzata di seguito (rifarsi ai provvedimenti uti</w:t>
      </w:r>
      <w:r w:rsidR="00310F1A" w:rsidRPr="00B66A2A">
        <w:rPr>
          <w:rFonts w:asciiTheme="minorHAnsi" w:hAnsiTheme="minorHAnsi" w:cstheme="minorHAnsi"/>
          <w:sz w:val="20"/>
          <w:highlight w:val="green"/>
        </w:rPr>
        <w:t xml:space="preserve">lizzati per </w:t>
      </w:r>
      <w:r w:rsidR="00310F1A" w:rsidRPr="00B66A2A">
        <w:rPr>
          <w:rFonts w:asciiTheme="minorHAnsi" w:hAnsiTheme="minorHAnsi" w:cstheme="minorHAnsi"/>
          <w:b/>
          <w:i/>
          <w:sz w:val="20"/>
          <w:highlight w:val="green"/>
          <w:u w:val="single"/>
        </w:rPr>
        <w:t>U060</w:t>
      </w:r>
      <w:r w:rsidR="00310F1A" w:rsidRPr="00B66A2A">
        <w:rPr>
          <w:rFonts w:asciiTheme="minorHAnsi" w:hAnsiTheme="minorHAnsi" w:cstheme="minorHAnsi"/>
          <w:sz w:val="20"/>
          <w:highlight w:val="green"/>
        </w:rPr>
        <w:t>)</w:t>
      </w:r>
      <w:r w:rsidRPr="00B66A2A">
        <w:rPr>
          <w:rFonts w:asciiTheme="minorHAnsi" w:hAnsiTheme="minorHAnsi" w:cstheme="minorHAnsi"/>
          <w:sz w:val="20"/>
          <w:highlight w:val="green"/>
        </w:rPr>
        <w:t>:</w:t>
      </w:r>
    </w:p>
    <w:p w14:paraId="444FE1BD" w14:textId="77777777" w:rsidR="009753F8" w:rsidRPr="009570EF" w:rsidRDefault="009753F8" w:rsidP="00310F1A">
      <w:pPr>
        <w:jc w:val="left"/>
        <w:rPr>
          <w:rFonts w:asciiTheme="minorHAnsi" w:hAnsiTheme="minorHAnsi" w:cstheme="minorHAnsi"/>
          <w:sz w:val="20"/>
          <w:highlight w:val="green"/>
          <w:lang w:val="en-US" w:eastAsia="en-US"/>
        </w:rPr>
      </w:pPr>
      <w:r w:rsidRPr="009570EF">
        <w:rPr>
          <w:rFonts w:asciiTheme="minorHAnsi" w:hAnsiTheme="minorHAnsi" w:cstheme="minorHAnsi"/>
          <w:noProof/>
          <w:sz w:val="20"/>
          <w:highlight w:val="green"/>
        </w:rPr>
        <w:drawing>
          <wp:inline distT="0" distB="0" distL="0" distR="0" wp14:anchorId="11DE3D8B" wp14:editId="15EBAAAE">
            <wp:extent cx="6120765" cy="2310765"/>
            <wp:effectExtent l="0" t="0" r="0" b="0"/>
            <wp:docPr id="2043169419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9419" name="Immagine 1" descr="Immagine che contiene testo, schermata, linea, Carattere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B7CC" w14:textId="77777777" w:rsidR="009753F8" w:rsidRPr="009570EF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highlight w:val="green"/>
        </w:rPr>
      </w:pPr>
      <w:r w:rsidRPr="009570EF">
        <w:rPr>
          <w:rFonts w:asciiTheme="minorHAnsi" w:hAnsiTheme="minorHAnsi" w:cstheme="minorHAnsi"/>
          <w:sz w:val="20"/>
          <w:highlight w:val="green"/>
        </w:rPr>
        <w:t>L’ordinanza seguirà il normale percorso di altri provvedimenti, verrà validata, quindi depositata e validata per essere trasmesso allo stesso Ufficio o ad altro ufficio.</w:t>
      </w:r>
    </w:p>
    <w:p w14:paraId="6B3ED21E" w14:textId="77777777" w:rsidR="009753F8" w:rsidRPr="009570EF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highlight w:val="green"/>
        </w:rPr>
      </w:pPr>
      <w:r w:rsidRPr="009570EF">
        <w:rPr>
          <w:rFonts w:asciiTheme="minorHAnsi" w:hAnsiTheme="minorHAnsi" w:cstheme="minorHAnsi"/>
          <w:sz w:val="20"/>
          <w:highlight w:val="green"/>
        </w:rPr>
        <w:t>L’ordinanza di sospensione viene trasmessa anche alla Procura perché provveda all’annotazione.</w:t>
      </w:r>
    </w:p>
    <w:p w14:paraId="640FADE6" w14:textId="77777777" w:rsidR="009753F8" w:rsidRPr="009570EF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highlight w:val="green"/>
        </w:rPr>
      </w:pPr>
      <w:r w:rsidRPr="009570EF">
        <w:rPr>
          <w:rFonts w:asciiTheme="minorHAnsi" w:hAnsiTheme="minorHAnsi" w:cstheme="minorHAnsi"/>
          <w:sz w:val="20"/>
          <w:highlight w:val="green"/>
        </w:rPr>
        <w:t>Quanto detto per l’ordinanza vale anche per il decreto.</w:t>
      </w:r>
    </w:p>
    <w:p w14:paraId="3C3F7DFA" w14:textId="77777777" w:rsidR="009753F8" w:rsidRPr="009570EF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highlight w:val="green"/>
        </w:rPr>
      </w:pPr>
      <w:r w:rsidRPr="009570EF">
        <w:rPr>
          <w:rFonts w:asciiTheme="minorHAnsi" w:hAnsiTheme="minorHAnsi" w:cstheme="minorHAnsi"/>
          <w:sz w:val="20"/>
          <w:highlight w:val="green"/>
        </w:rPr>
        <w:t>A seguito della Conferma del decreto e dell’ordinanza, il sistema effettuerà il salvataggio dei dati nella base dati e presenterà le rispettive form di Dettaglio, dalle quali sarà possibile attivare le azioni di Modifica, Cancellazione, Stampa o Upload e Validazione.</w:t>
      </w:r>
    </w:p>
    <w:p w14:paraId="654F8FFA" w14:textId="3E8859CC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</w:rPr>
      </w:pPr>
      <w:r w:rsidRPr="009570EF">
        <w:rPr>
          <w:rFonts w:asciiTheme="minorHAnsi" w:hAnsiTheme="minorHAnsi" w:cstheme="minorHAnsi"/>
          <w:sz w:val="20"/>
          <w:highlight w:val="green"/>
        </w:rPr>
        <w:t>Per questi provvedimenti devono essere previsti i seguenti quattro modelli di stampa che sono automaticamente memorizzati in un campo BLOB della base dati: Ordinanza Sospensione per pena detentiva, Ordinanza generica, Decreto Sospensione per pena detentiva, Decreto generico.</w:t>
      </w:r>
      <w:bookmarkStart w:id="1" w:name="_Hlk158818707"/>
    </w:p>
    <w:p w14:paraId="38535B0A" w14:textId="77777777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</w:rPr>
      </w:pPr>
    </w:p>
    <w:p w14:paraId="70D853B7" w14:textId="77777777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lang w:val="en-US"/>
        </w:rPr>
      </w:pPr>
      <w:r w:rsidRPr="009570EF">
        <w:rPr>
          <w:rFonts w:asciiTheme="minorHAnsi" w:hAnsiTheme="minorHAnsi" w:cstheme="minorHAnsi"/>
          <w:sz w:val="20"/>
          <w:highlight w:val="green"/>
          <w:lang w:val="en-US"/>
        </w:rPr>
        <w:lastRenderedPageBreak/>
        <w:t>SIUS_OR_SOSPPSPENADET.rtf, SIUS_OR_MODGENERICOPS.rtf, SIUS_DE_SOSPPSPENADET.rtf, SIUS_DE_MODGENERICOPS.rtf</w:t>
      </w:r>
    </w:p>
    <w:bookmarkEnd w:id="1"/>
    <w:p w14:paraId="36107F74" w14:textId="77777777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lang w:val="en-US"/>
        </w:rPr>
      </w:pPr>
    </w:p>
    <w:p w14:paraId="31F6553D" w14:textId="77777777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i/>
          <w:iCs/>
          <w:sz w:val="20"/>
        </w:rPr>
      </w:pPr>
      <w:r w:rsidRPr="009570EF">
        <w:rPr>
          <w:rFonts w:asciiTheme="minorHAnsi" w:hAnsiTheme="minorHAnsi" w:cstheme="minorHAnsi"/>
          <w:b/>
          <w:bCs/>
          <w:i/>
          <w:iCs/>
          <w:sz w:val="20"/>
          <w:highlight w:val="red"/>
        </w:rPr>
        <w:t xml:space="preserve">Per quanto riguarda l’esigenza di rivedere la gestione dei differimenti, come realizzata nell’ambito delle esecuzioni delle sanzioni sostitutive, adottando una soluzione più semplificata, simile a quella utilizzata nell’ambito </w:t>
      </w:r>
      <w:proofErr w:type="gramStart"/>
      <w:r w:rsidRPr="009570EF">
        <w:rPr>
          <w:rFonts w:asciiTheme="minorHAnsi" w:hAnsiTheme="minorHAnsi" w:cstheme="minorHAnsi"/>
          <w:b/>
          <w:bCs/>
          <w:i/>
          <w:iCs/>
          <w:sz w:val="20"/>
          <w:highlight w:val="red"/>
        </w:rPr>
        <w:t>dell’</w:t>
      </w:r>
      <w:proofErr w:type="gramEnd"/>
      <w:r w:rsidRPr="009570EF">
        <w:rPr>
          <w:rFonts w:asciiTheme="minorHAnsi" w:hAnsiTheme="minorHAnsi" w:cstheme="minorHAnsi"/>
          <w:b/>
          <w:bCs/>
          <w:i/>
          <w:iCs/>
          <w:sz w:val="20"/>
          <w:highlight w:val="red"/>
        </w:rPr>
        <w:t>esecuzioni delle misure alternativa, si rimanda la scelta della soluzione, in base a quanto sarà deciso dai magistrati dei GdL SIEP/SIUS in merito alla competenza sulla gestione dell’esecuzione delle Pene Sostitutive (Procure o Uffici di Sorveglianza?).</w:t>
      </w:r>
    </w:p>
    <w:p w14:paraId="60A87FEC" w14:textId="77777777" w:rsidR="009753F8" w:rsidRPr="00CF6B04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Cs/>
          <w:iCs/>
          <w:sz w:val="20"/>
        </w:rPr>
      </w:pPr>
    </w:p>
    <w:p w14:paraId="138D9F69" w14:textId="0D301F23" w:rsidR="009753F8" w:rsidRPr="007B13C9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i/>
          <w:iCs/>
          <w:sz w:val="20"/>
        </w:rPr>
      </w:pPr>
      <w:r w:rsidRPr="007B13C9">
        <w:rPr>
          <w:rFonts w:asciiTheme="minorHAnsi" w:hAnsiTheme="minorHAnsi" w:cstheme="minorHAnsi"/>
          <w:b/>
          <w:bCs/>
          <w:i/>
          <w:iCs/>
          <w:sz w:val="20"/>
          <w:highlight w:val="yellow"/>
        </w:rPr>
        <w:t xml:space="preserve">Interventi da realizzare sull’ordinanza e </w:t>
      </w:r>
      <w:proofErr w:type="gramStart"/>
      <w:r w:rsidRPr="007B13C9">
        <w:rPr>
          <w:rFonts w:asciiTheme="minorHAnsi" w:hAnsiTheme="minorHAnsi" w:cstheme="minorHAnsi"/>
          <w:b/>
          <w:bCs/>
          <w:i/>
          <w:iCs/>
          <w:sz w:val="20"/>
          <w:highlight w:val="yellow"/>
        </w:rPr>
        <w:t>decreto</w:t>
      </w:r>
      <w:proofErr w:type="gramEnd"/>
    </w:p>
    <w:p w14:paraId="38313C4B" w14:textId="06E83610" w:rsidR="009753F8" w:rsidRPr="009570EF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highlight w:val="green"/>
        </w:rPr>
      </w:pPr>
      <w:r w:rsidRPr="009570EF">
        <w:rPr>
          <w:rFonts w:asciiTheme="minorHAnsi" w:hAnsiTheme="minorHAnsi" w:cstheme="minorHAnsi"/>
          <w:sz w:val="20"/>
          <w:highlight w:val="green"/>
        </w:rPr>
        <w:t>Al momento al contenuto U134 è stata associata la form utilizzata per il contenuto U060 Tipo_Decreto = 35 e TIPO_ORDINANZA = 35</w:t>
      </w:r>
    </w:p>
    <w:p w14:paraId="3968D720" w14:textId="438B23E7" w:rsidR="009753F8" w:rsidRPr="009570EF" w:rsidRDefault="009753F8" w:rsidP="00310F1A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0"/>
          <w:highlight w:val="green"/>
        </w:rPr>
      </w:pPr>
      <w:r w:rsidRPr="009570EF">
        <w:rPr>
          <w:rFonts w:asciiTheme="minorHAnsi" w:hAnsiTheme="minorHAnsi" w:cstheme="minorHAnsi"/>
          <w:sz w:val="20"/>
          <w:highlight w:val="green"/>
        </w:rPr>
        <w:t xml:space="preserve">Dal debug sembra che in ambedue i casi venga richiamata </w:t>
      </w:r>
      <w:r w:rsidRPr="009570EF">
        <w:rPr>
          <w:rFonts w:asciiTheme="minorHAnsi" w:eastAsiaTheme="minorHAnsi" w:hAnsiTheme="minorHAnsi" w:cstheme="minorHAnsi"/>
          <w:color w:val="000000"/>
          <w:sz w:val="20"/>
          <w:highlight w:val="green"/>
          <w:lang w:eastAsia="en-US"/>
          <w14:ligatures w14:val="standardContextual"/>
        </w:rPr>
        <w:t>/jsp/files/siap/sius/depositodecreto/InserisciDecretoSospensioneEsecuzioneSanzioniSostitutive.jsp</w:t>
      </w:r>
    </w:p>
    <w:p w14:paraId="66D6C6BF" w14:textId="25F7F1B1" w:rsidR="009753F8" w:rsidRPr="007B13C9" w:rsidRDefault="009753F8" w:rsidP="00310F1A">
      <w:pPr>
        <w:jc w:val="left"/>
        <w:rPr>
          <w:rFonts w:asciiTheme="minorHAnsi" w:hAnsiTheme="minorHAnsi" w:cstheme="minorHAnsi"/>
          <w:sz w:val="20"/>
        </w:rPr>
      </w:pPr>
      <w:r w:rsidRPr="009570EF">
        <w:rPr>
          <w:rFonts w:asciiTheme="minorHAnsi" w:hAnsiTheme="minorHAnsi" w:cstheme="minorHAnsi"/>
          <w:sz w:val="20"/>
          <w:highlight w:val="green"/>
        </w:rPr>
        <w:t>La form presentata va sostanzialmente bene, andrebbero effettuate le modifiche riportate nei riquadri in rosso</w:t>
      </w:r>
    </w:p>
    <w:p w14:paraId="7906149B" w14:textId="73221EAA" w:rsidR="009753F8" w:rsidRPr="007B13C9" w:rsidRDefault="009753F8" w:rsidP="00310F1A">
      <w:pPr>
        <w:jc w:val="left"/>
        <w:rPr>
          <w:rFonts w:asciiTheme="minorHAnsi" w:hAnsiTheme="minorHAnsi" w:cstheme="minorHAnsi"/>
          <w:sz w:val="20"/>
        </w:rPr>
      </w:pPr>
      <w:r w:rsidRPr="007B13C9">
        <w:rPr>
          <w:rFonts w:asciiTheme="minorHAnsi" w:hAnsiTheme="minorHAnsi" w:cstheme="minorHAnsi"/>
          <w:noProof/>
          <w:sz w:val="20"/>
          <w14:ligatures w14:val="standardContextual"/>
        </w:rPr>
        <w:drawing>
          <wp:inline distT="0" distB="0" distL="0" distR="0" wp14:anchorId="7EFF6401" wp14:editId="005BAB6C">
            <wp:extent cx="5943600" cy="3536315"/>
            <wp:effectExtent l="0" t="0" r="0" b="6985"/>
            <wp:docPr id="1482927459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27459" name="Immagine 1" descr="Immagine che contiene testo, schermata, numero, Carattere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1471" w14:textId="450CCF36" w:rsidR="00574607" w:rsidRPr="007B13C9" w:rsidRDefault="00574607" w:rsidP="00310F1A">
      <w:pPr>
        <w:jc w:val="left"/>
        <w:rPr>
          <w:rFonts w:asciiTheme="minorHAnsi" w:hAnsiTheme="minorHAnsi" w:cstheme="minorHAnsi"/>
          <w:sz w:val="20"/>
        </w:rPr>
      </w:pPr>
      <w:r w:rsidRPr="009570EF">
        <w:rPr>
          <w:rFonts w:asciiTheme="minorHAnsi" w:hAnsiTheme="minorHAnsi" w:cstheme="minorHAnsi"/>
          <w:sz w:val="20"/>
          <w:highlight w:val="green"/>
        </w:rPr>
        <w:t>La fase di inserimento è tutto OK, c’è da rivedere la form di Dettaglio</w:t>
      </w:r>
      <w:r w:rsidR="00D371F3" w:rsidRPr="009570EF">
        <w:rPr>
          <w:rFonts w:asciiTheme="minorHAnsi" w:hAnsiTheme="minorHAnsi" w:cstheme="minorHAnsi"/>
          <w:sz w:val="20"/>
          <w:highlight w:val="green"/>
        </w:rPr>
        <w:t>, in cui bisogna modificare tutte le diciture ‘Sanzione’ in ‘Pena’</w:t>
      </w:r>
    </w:p>
    <w:p w14:paraId="2CC5B2A1" w14:textId="77777777" w:rsidR="00D371F3" w:rsidRPr="007B13C9" w:rsidRDefault="00D371F3" w:rsidP="00310F1A">
      <w:pPr>
        <w:jc w:val="left"/>
        <w:rPr>
          <w:rFonts w:asciiTheme="minorHAnsi" w:hAnsiTheme="minorHAnsi" w:cstheme="minorHAnsi"/>
          <w:sz w:val="20"/>
        </w:rPr>
      </w:pPr>
    </w:p>
    <w:p w14:paraId="5EE51513" w14:textId="01B23FB7" w:rsidR="00D371F3" w:rsidRPr="007B13C9" w:rsidRDefault="00D371F3" w:rsidP="00310F1A">
      <w:pPr>
        <w:jc w:val="left"/>
        <w:rPr>
          <w:rFonts w:asciiTheme="minorHAnsi" w:hAnsiTheme="minorHAnsi" w:cstheme="minorHAnsi"/>
          <w:sz w:val="20"/>
        </w:rPr>
      </w:pPr>
      <w:r w:rsidRPr="007B13C9">
        <w:rPr>
          <w:rFonts w:asciiTheme="minorHAnsi" w:hAnsiTheme="minorHAnsi" w:cstheme="minorHAnsi"/>
          <w:noProof/>
          <w:sz w:val="20"/>
          <w14:ligatures w14:val="standardContextual"/>
        </w:rPr>
        <w:lastRenderedPageBreak/>
        <w:drawing>
          <wp:inline distT="0" distB="0" distL="0" distR="0" wp14:anchorId="2E42F685" wp14:editId="4BB2CD7C">
            <wp:extent cx="5943600" cy="4481830"/>
            <wp:effectExtent l="0" t="0" r="0" b="0"/>
            <wp:docPr id="2038540894" name="Immagine 1" descr="Immagine che contiene testo, schermata, softwa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0894" name="Immagine 1" descr="Immagine che contiene testo, schermata, software, Pagina Web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3045" w14:textId="18827E73" w:rsidR="00356A00" w:rsidRPr="007B13C9" w:rsidRDefault="00356A00" w:rsidP="00310F1A">
      <w:pPr>
        <w:jc w:val="left"/>
        <w:rPr>
          <w:rFonts w:asciiTheme="minorHAnsi" w:hAnsiTheme="minorHAnsi" w:cstheme="minorHAnsi"/>
          <w:sz w:val="20"/>
        </w:rPr>
      </w:pPr>
      <w:r w:rsidRPr="002A4CD2">
        <w:rPr>
          <w:rFonts w:asciiTheme="minorHAnsi" w:hAnsiTheme="minorHAnsi" w:cstheme="minorHAnsi"/>
          <w:sz w:val="20"/>
          <w:highlight w:val="green"/>
        </w:rPr>
        <w:t>Stesso intervento anche sulla Modifica</w:t>
      </w:r>
    </w:p>
    <w:p w14:paraId="256CF408" w14:textId="130A7028" w:rsidR="00356A00" w:rsidRPr="007B13C9" w:rsidRDefault="00356A00" w:rsidP="00310F1A">
      <w:pPr>
        <w:jc w:val="left"/>
        <w:rPr>
          <w:rFonts w:asciiTheme="minorHAnsi" w:hAnsiTheme="minorHAnsi" w:cstheme="minorHAnsi"/>
          <w:sz w:val="20"/>
        </w:rPr>
      </w:pPr>
      <w:r w:rsidRPr="007B13C9">
        <w:rPr>
          <w:rFonts w:asciiTheme="minorHAnsi" w:hAnsiTheme="minorHAnsi" w:cstheme="minorHAnsi"/>
          <w:noProof/>
          <w:sz w:val="20"/>
          <w14:ligatures w14:val="standardContextual"/>
        </w:rPr>
        <w:drawing>
          <wp:inline distT="0" distB="0" distL="0" distR="0" wp14:anchorId="127D7771" wp14:editId="26B42FEA">
            <wp:extent cx="5943600" cy="2840355"/>
            <wp:effectExtent l="0" t="0" r="0" b="0"/>
            <wp:docPr id="2009826218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26218" name="Immagine 1" descr="Immagine che contiene testo, schermata, linea, Carattere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E32C" w14:textId="77777777" w:rsidR="00D371F3" w:rsidRPr="007B13C9" w:rsidRDefault="00D371F3" w:rsidP="00310F1A">
      <w:pPr>
        <w:jc w:val="left"/>
        <w:rPr>
          <w:rFonts w:asciiTheme="minorHAnsi" w:hAnsiTheme="minorHAnsi" w:cstheme="minorHAnsi"/>
          <w:sz w:val="20"/>
        </w:rPr>
      </w:pPr>
    </w:p>
    <w:p w14:paraId="0B504A7D" w14:textId="5A4FCA4C" w:rsidR="00D371F3" w:rsidRPr="0051329C" w:rsidRDefault="00D371F3" w:rsidP="00310F1A">
      <w:pPr>
        <w:jc w:val="left"/>
        <w:rPr>
          <w:rFonts w:asciiTheme="minorHAnsi" w:hAnsiTheme="minorHAnsi" w:cstheme="minorHAnsi"/>
          <w:sz w:val="20"/>
          <w:highlight w:val="green"/>
        </w:rPr>
      </w:pPr>
      <w:bookmarkStart w:id="2" w:name="_GoBack"/>
      <w:bookmarkEnd w:id="2"/>
      <w:r w:rsidRPr="0051329C">
        <w:rPr>
          <w:rFonts w:asciiTheme="minorHAnsi" w:hAnsiTheme="minorHAnsi" w:cstheme="minorHAnsi"/>
          <w:noProof/>
          <w:sz w:val="20"/>
          <w:highlight w:val="green"/>
          <w14:ligatures w14:val="standardContextual"/>
        </w:rPr>
        <w:lastRenderedPageBreak/>
        <w:drawing>
          <wp:inline distT="0" distB="0" distL="0" distR="0" wp14:anchorId="4210A8BD" wp14:editId="69BADE43">
            <wp:extent cx="5943600" cy="4481830"/>
            <wp:effectExtent l="0" t="0" r="0" b="0"/>
            <wp:docPr id="2074136634" name="Immagine 1" descr="Immagine che contiene testo, schermata, softwa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36634" name="Immagine 1" descr="Immagine che contiene testo, schermata, software, Pagina Web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A1E3" w14:textId="45476E8F" w:rsidR="00B12ABA" w:rsidRPr="007B13C9" w:rsidRDefault="00B12ABA" w:rsidP="00B12ABA">
      <w:pPr>
        <w:jc w:val="center"/>
        <w:rPr>
          <w:rFonts w:asciiTheme="minorHAnsi" w:hAnsiTheme="minorHAnsi" w:cstheme="minorHAnsi"/>
          <w:sz w:val="20"/>
        </w:rPr>
      </w:pPr>
      <w:r w:rsidRPr="0051329C">
        <w:rPr>
          <w:rFonts w:asciiTheme="minorHAnsi" w:hAnsiTheme="minorHAnsi" w:cstheme="minorHAnsi"/>
          <w:color w:val="003399"/>
          <w:sz w:val="20"/>
          <w:highlight w:val="green"/>
        </w:rPr>
        <w:t>(</w:t>
      </w:r>
      <w:r w:rsidRPr="0051329C">
        <w:rPr>
          <w:rStyle w:val="ui-provider"/>
          <w:rFonts w:asciiTheme="minorHAnsi" w:hAnsiTheme="minorHAnsi" w:cstheme="minorHAnsi"/>
          <w:b/>
          <w:i/>
          <w:color w:val="FF0000"/>
          <w:sz w:val="20"/>
          <w:highlight w:val="green"/>
          <w:u w:val="single"/>
        </w:rPr>
        <w:t>Stessi interventi vanno fatti anche sul Decreto</w:t>
      </w:r>
      <w:proofErr w:type="gramStart"/>
      <w:r w:rsidRPr="0051329C">
        <w:rPr>
          <w:rFonts w:asciiTheme="minorHAnsi" w:hAnsiTheme="minorHAnsi" w:cstheme="minorHAnsi"/>
          <w:color w:val="003399"/>
          <w:sz w:val="20"/>
          <w:highlight w:val="green"/>
        </w:rPr>
        <w:t>)</w:t>
      </w:r>
      <w:proofErr w:type="gramEnd"/>
    </w:p>
    <w:sectPr w:rsidR="00B12ABA" w:rsidRPr="007B1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749C65" w14:textId="77777777" w:rsidR="009B421E" w:rsidRDefault="009B421E" w:rsidP="00FD298C">
      <w:r>
        <w:separator/>
      </w:r>
    </w:p>
  </w:endnote>
  <w:endnote w:type="continuationSeparator" w:id="0">
    <w:p w14:paraId="7A6AAD2A" w14:textId="77777777" w:rsidR="009B421E" w:rsidRDefault="009B421E" w:rsidP="00FD2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EBB0B4" w14:textId="77777777" w:rsidR="009B421E" w:rsidRDefault="009B421E" w:rsidP="00FD298C">
      <w:r>
        <w:separator/>
      </w:r>
    </w:p>
  </w:footnote>
  <w:footnote w:type="continuationSeparator" w:id="0">
    <w:p w14:paraId="04CBC36A" w14:textId="77777777" w:rsidR="009B421E" w:rsidRDefault="009B421E" w:rsidP="00FD2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C47A2"/>
    <w:multiLevelType w:val="hybridMultilevel"/>
    <w:tmpl w:val="62F855D2"/>
    <w:lvl w:ilvl="0" w:tplc="B504E096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D66EDB"/>
    <w:multiLevelType w:val="multilevel"/>
    <w:tmpl w:val="4ACABB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4023415C"/>
    <w:multiLevelType w:val="multilevel"/>
    <w:tmpl w:val="4C04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3F8"/>
    <w:rsid w:val="0010276A"/>
    <w:rsid w:val="001D09BD"/>
    <w:rsid w:val="002A4CD2"/>
    <w:rsid w:val="002F18C9"/>
    <w:rsid w:val="00310F1A"/>
    <w:rsid w:val="00356A00"/>
    <w:rsid w:val="004420EB"/>
    <w:rsid w:val="004553AD"/>
    <w:rsid w:val="0051329C"/>
    <w:rsid w:val="00574607"/>
    <w:rsid w:val="005C3985"/>
    <w:rsid w:val="005D30B0"/>
    <w:rsid w:val="006265EB"/>
    <w:rsid w:val="0069759E"/>
    <w:rsid w:val="00735494"/>
    <w:rsid w:val="00767F92"/>
    <w:rsid w:val="007B13C9"/>
    <w:rsid w:val="007C532A"/>
    <w:rsid w:val="007C53C3"/>
    <w:rsid w:val="008004CA"/>
    <w:rsid w:val="00811888"/>
    <w:rsid w:val="009570EF"/>
    <w:rsid w:val="009753F8"/>
    <w:rsid w:val="009B421E"/>
    <w:rsid w:val="009D7F00"/>
    <w:rsid w:val="009F6029"/>
    <w:rsid w:val="00A65C03"/>
    <w:rsid w:val="00AB24E0"/>
    <w:rsid w:val="00AC5FB1"/>
    <w:rsid w:val="00B12ABA"/>
    <w:rsid w:val="00B138ED"/>
    <w:rsid w:val="00B66A2A"/>
    <w:rsid w:val="00C3389C"/>
    <w:rsid w:val="00C51FC4"/>
    <w:rsid w:val="00CA33CB"/>
    <w:rsid w:val="00CE0653"/>
    <w:rsid w:val="00CF0429"/>
    <w:rsid w:val="00CF6B04"/>
    <w:rsid w:val="00D371F3"/>
    <w:rsid w:val="00E80831"/>
    <w:rsid w:val="00FD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51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753F8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qFormat/>
    <w:rsid w:val="009753F8"/>
    <w:pPr>
      <w:keepNext/>
      <w:keepLines/>
      <w:spacing w:before="360" w:after="360"/>
      <w:outlineLvl w:val="1"/>
    </w:pPr>
    <w:rPr>
      <w:b/>
      <w:sz w:val="24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9753F8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qFormat/>
    <w:rsid w:val="009753F8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9753F8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9753F8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9753F8"/>
    <w:rPr>
      <w:rFonts w:ascii="Calibri" w:eastAsia="Times New Roman" w:hAnsi="Calibri" w:cs="Times New Roman"/>
      <w:b/>
      <w:kern w:val="0"/>
      <w:szCs w:val="20"/>
      <w:lang w:val="it-IT" w:eastAsia="it-IT"/>
      <w14:ligatures w14:val="none"/>
    </w:rPr>
  </w:style>
  <w:style w:type="paragraph" w:styleId="Paragrafoelenco">
    <w:name w:val="List Paragraph"/>
    <w:basedOn w:val="Normale"/>
    <w:autoRedefine/>
    <w:uiPriority w:val="34"/>
    <w:qFormat/>
    <w:rsid w:val="009753F8"/>
    <w:pPr>
      <w:numPr>
        <w:numId w:val="2"/>
      </w:numPr>
      <w:suppressLineNumbers/>
      <w:suppressAutoHyphens/>
      <w:spacing w:before="120" w:line="360" w:lineRule="auto"/>
      <w:ind w:left="714" w:hanging="357"/>
    </w:pPr>
    <w:rPr>
      <w:rFonts w:asciiTheme="minorHAnsi" w:hAnsiTheme="minorHAnsi" w:cs="Calibri"/>
      <w:b/>
      <w:bCs/>
      <w:color w:val="00000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10F1A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10F1A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  <w:style w:type="character" w:customStyle="1" w:styleId="ui-provider">
    <w:name w:val="ui-provider"/>
    <w:basedOn w:val="Carpredefinitoparagrafo"/>
    <w:rsid w:val="008004CA"/>
  </w:style>
  <w:style w:type="paragraph" w:styleId="Intestazione">
    <w:name w:val="header"/>
    <w:basedOn w:val="Normale"/>
    <w:link w:val="IntestazioneCarattere"/>
    <w:uiPriority w:val="99"/>
    <w:unhideWhenUsed/>
    <w:rsid w:val="00FD298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D298C"/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FD298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D298C"/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753F8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qFormat/>
    <w:rsid w:val="009753F8"/>
    <w:pPr>
      <w:keepNext/>
      <w:keepLines/>
      <w:spacing w:before="360" w:after="360"/>
      <w:outlineLvl w:val="1"/>
    </w:pPr>
    <w:rPr>
      <w:b/>
      <w:sz w:val="24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9753F8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qFormat/>
    <w:rsid w:val="009753F8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9753F8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9753F8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9753F8"/>
    <w:rPr>
      <w:rFonts w:ascii="Calibri" w:eastAsia="Times New Roman" w:hAnsi="Calibri" w:cs="Times New Roman"/>
      <w:b/>
      <w:kern w:val="0"/>
      <w:szCs w:val="20"/>
      <w:lang w:val="it-IT" w:eastAsia="it-IT"/>
      <w14:ligatures w14:val="none"/>
    </w:rPr>
  </w:style>
  <w:style w:type="paragraph" w:styleId="Paragrafoelenco">
    <w:name w:val="List Paragraph"/>
    <w:basedOn w:val="Normale"/>
    <w:autoRedefine/>
    <w:uiPriority w:val="34"/>
    <w:qFormat/>
    <w:rsid w:val="009753F8"/>
    <w:pPr>
      <w:numPr>
        <w:numId w:val="2"/>
      </w:numPr>
      <w:suppressLineNumbers/>
      <w:suppressAutoHyphens/>
      <w:spacing w:before="120" w:line="360" w:lineRule="auto"/>
      <w:ind w:left="714" w:hanging="357"/>
    </w:pPr>
    <w:rPr>
      <w:rFonts w:asciiTheme="minorHAnsi" w:hAnsiTheme="minorHAnsi" w:cs="Calibri"/>
      <w:b/>
      <w:bCs/>
      <w:color w:val="00000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10F1A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10F1A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  <w:style w:type="character" w:customStyle="1" w:styleId="ui-provider">
    <w:name w:val="ui-provider"/>
    <w:basedOn w:val="Carpredefinitoparagrafo"/>
    <w:rsid w:val="008004CA"/>
  </w:style>
  <w:style w:type="paragraph" w:styleId="Intestazione">
    <w:name w:val="header"/>
    <w:basedOn w:val="Normale"/>
    <w:link w:val="IntestazioneCarattere"/>
    <w:uiPriority w:val="99"/>
    <w:unhideWhenUsed/>
    <w:rsid w:val="00FD298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D298C"/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FD298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D298C"/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5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24</cp:revision>
  <dcterms:created xsi:type="dcterms:W3CDTF">2024-05-10T09:40:00Z</dcterms:created>
  <dcterms:modified xsi:type="dcterms:W3CDTF">2024-05-31T11:34:00Z</dcterms:modified>
</cp:coreProperties>
</file>