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C6FC63" w14:textId="7E283AE2" w:rsidR="00FA298B" w:rsidRPr="00B16CB8" w:rsidRDefault="00FA298B" w:rsidP="003F6EE0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b/>
          <w:bCs/>
          <w:color w:val="003399"/>
          <w:sz w:val="24"/>
          <w:szCs w:val="24"/>
          <w:highlight w:val="green"/>
        </w:rPr>
      </w:pPr>
      <w:bookmarkStart w:id="0" w:name="_Toc164864445"/>
      <w:r w:rsidRPr="00FA298B">
        <w:rPr>
          <w:b/>
          <w:bCs/>
          <w:color w:val="003399"/>
          <w:sz w:val="24"/>
          <w:szCs w:val="24"/>
        </w:rPr>
        <w:t>3.14</w:t>
      </w:r>
      <w:r w:rsidRPr="00FA298B">
        <w:rPr>
          <w:b/>
          <w:bCs/>
          <w:color w:val="003399"/>
          <w:sz w:val="24"/>
          <w:szCs w:val="24"/>
        </w:rPr>
        <w:tab/>
      </w:r>
      <w:r w:rsidRPr="00FA298B">
        <w:rPr>
          <w:b/>
          <w:bCs/>
          <w:color w:val="003399"/>
          <w:sz w:val="24"/>
          <w:szCs w:val="24"/>
        </w:rPr>
        <w:tab/>
      </w:r>
      <w:r w:rsidRPr="00B16CB8">
        <w:rPr>
          <w:b/>
          <w:bCs/>
          <w:color w:val="003399"/>
          <w:sz w:val="24"/>
          <w:szCs w:val="24"/>
          <w:highlight w:val="green"/>
        </w:rPr>
        <w:t>Sospensione lavoro pubblica utilità sostitutivo</w:t>
      </w:r>
      <w:bookmarkEnd w:id="0"/>
    </w:p>
    <w:p w14:paraId="50CD3BE1" w14:textId="77777777" w:rsidR="00FA298B" w:rsidRPr="00B16CB8" w:rsidRDefault="00FA298B" w:rsidP="003F6EE0">
      <w:pPr>
        <w:rPr>
          <w:color w:val="000000"/>
          <w:highlight w:val="green"/>
        </w:rPr>
      </w:pPr>
      <w:r w:rsidRPr="00B16CB8">
        <w:rPr>
          <w:highlight w:val="green"/>
        </w:rPr>
        <w:t>L’art.  69 legge 689/1981, al secondo comma, prevede</w:t>
      </w:r>
      <w:r w:rsidRPr="00B16CB8">
        <w:rPr>
          <w:i/>
          <w:highlight w:val="green"/>
        </w:rPr>
        <w:t xml:space="preserve"> </w:t>
      </w:r>
      <w:r w:rsidRPr="00B16CB8">
        <w:rPr>
          <w:color w:val="000000"/>
          <w:highlight w:val="green"/>
        </w:rPr>
        <w:t>l’applicazione di una particolare forma di sospensione relativa esclusivamente al lavoro di pubblica utilità.</w:t>
      </w:r>
    </w:p>
    <w:p w14:paraId="5F180181" w14:textId="77777777" w:rsidR="00FA298B" w:rsidRPr="00B16CB8" w:rsidRDefault="00FA298B" w:rsidP="003F6EE0">
      <w:pPr>
        <w:rPr>
          <w:rFonts w:asciiTheme="minorHAnsi" w:hAnsiTheme="minorHAnsi"/>
          <w:highlight w:val="green"/>
        </w:rPr>
      </w:pPr>
      <w:r w:rsidRPr="00B16CB8">
        <w:rPr>
          <w:rFonts w:asciiTheme="minorHAnsi" w:hAnsiTheme="minorHAnsi"/>
          <w:highlight w:val="green"/>
        </w:rPr>
        <w:t xml:space="preserve">Nell’ambito dell’Ufficio di Sorveglianza (UDS/UDSM), il </w:t>
      </w:r>
      <w:r w:rsidRPr="00B16CB8">
        <w:rPr>
          <w:rFonts w:asciiTheme="minorHAnsi" w:hAnsiTheme="minorHAnsi"/>
          <w:b/>
          <w:highlight w:val="green"/>
        </w:rPr>
        <w:t>contenuto</w:t>
      </w:r>
      <w:r w:rsidRPr="00B16CB8">
        <w:rPr>
          <w:rFonts w:asciiTheme="minorHAnsi" w:hAnsiTheme="minorHAnsi"/>
          <w:highlight w:val="green"/>
        </w:rPr>
        <w:t xml:space="preserve"> da integrare è il seguente:</w:t>
      </w:r>
    </w:p>
    <w:p w14:paraId="36FEA6FA" w14:textId="31216324" w:rsidR="00FA298B" w:rsidRPr="00B16CB8" w:rsidRDefault="00FA298B" w:rsidP="007731C6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 xml:space="preserve">Sospensione lavoro di pubblica utilità sostitutivo </w:t>
      </w:r>
      <w:proofErr w:type="gramStart"/>
      <w:r w:rsidRPr="00B16CB8">
        <w:rPr>
          <w:b/>
          <w:i/>
          <w:highlight w:val="green"/>
          <w:u w:val="single"/>
        </w:rPr>
        <w:t>(</w:t>
      </w:r>
      <w:proofErr w:type="gramEnd"/>
      <w:r w:rsidRPr="00B16CB8">
        <w:rPr>
          <w:b/>
          <w:i/>
          <w:highlight w:val="green"/>
          <w:u w:val="single"/>
        </w:rPr>
        <w:t>art. 69 c. 2 L. 689/81)</w:t>
      </w:r>
      <w:proofErr w:type="gramStart"/>
      <w:r w:rsidRPr="00B16CB8">
        <w:rPr>
          <w:b/>
          <w:i/>
          <w:highlight w:val="green"/>
          <w:u w:val="single"/>
        </w:rPr>
        <w:t xml:space="preserve">  </w:t>
      </w:r>
      <w:proofErr w:type="gramEnd"/>
      <w:r w:rsidR="007731C6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(U137)</w:t>
      </w:r>
    </w:p>
    <w:p w14:paraId="62589AFC" w14:textId="77777777" w:rsidR="00FA298B" w:rsidRPr="00B16CB8" w:rsidRDefault="00FA298B" w:rsidP="003F6EE0">
      <w:pPr>
        <w:rPr>
          <w:rFonts w:asciiTheme="minorHAnsi" w:hAnsiTheme="minorHAnsi"/>
          <w:highlight w:val="green"/>
        </w:rPr>
      </w:pPr>
      <w:r w:rsidRPr="00B16CB8">
        <w:rPr>
          <w:rFonts w:asciiTheme="minorHAnsi" w:hAnsiTheme="minorHAnsi"/>
          <w:highlight w:val="green"/>
        </w:rPr>
        <w:t xml:space="preserve">Al nuovo contenuto vanno associati i seguenti </w:t>
      </w:r>
      <w:r w:rsidRPr="00B16CB8">
        <w:rPr>
          <w:rFonts w:asciiTheme="minorHAnsi" w:hAnsiTheme="minorHAnsi"/>
          <w:b/>
          <w:highlight w:val="green"/>
        </w:rPr>
        <w:t>oggetti</w:t>
      </w:r>
      <w:r w:rsidRPr="00B16CB8">
        <w:rPr>
          <w:rFonts w:asciiTheme="minorHAnsi" w:hAnsiTheme="minorHAnsi"/>
          <w:highlight w:val="green"/>
        </w:rPr>
        <w:t xml:space="preserve">: </w:t>
      </w:r>
    </w:p>
    <w:p w14:paraId="7C3EB166" w14:textId="213F6E0F" w:rsidR="00FA298B" w:rsidRPr="00B16CB8" w:rsidRDefault="00FA298B" w:rsidP="007731C6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 xml:space="preserve">Sospensione lavoro di pubblica utilità sostitutivo </w:t>
      </w:r>
      <w:proofErr w:type="gramStart"/>
      <w:r w:rsidRPr="00B16CB8">
        <w:rPr>
          <w:b/>
          <w:i/>
          <w:highlight w:val="green"/>
          <w:u w:val="single"/>
        </w:rPr>
        <w:t>(</w:t>
      </w:r>
      <w:proofErr w:type="gramEnd"/>
      <w:r w:rsidRPr="00B16CB8">
        <w:rPr>
          <w:b/>
          <w:i/>
          <w:highlight w:val="green"/>
          <w:u w:val="single"/>
        </w:rPr>
        <w:t>art. 69 c. 2 L. 689/81)</w:t>
      </w:r>
      <w:proofErr w:type="gramStart"/>
      <w:r w:rsidRPr="00B16CB8">
        <w:rPr>
          <w:b/>
          <w:i/>
          <w:highlight w:val="green"/>
          <w:u w:val="single"/>
        </w:rPr>
        <w:t xml:space="preserve">  </w:t>
      </w:r>
      <w:proofErr w:type="gramEnd"/>
      <w:r w:rsidR="007731C6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</w:t>
      </w:r>
      <w:proofErr w:type="gramStart"/>
      <w:r w:rsidRPr="00B16CB8">
        <w:rPr>
          <w:b/>
          <w:i/>
          <w:highlight w:val="green"/>
          <w:u w:val="single"/>
        </w:rPr>
        <w:t>3156</w:t>
      </w:r>
      <w:proofErr w:type="gramEnd"/>
      <w:r w:rsidRPr="00B16CB8">
        <w:rPr>
          <w:b/>
          <w:i/>
          <w:highlight w:val="green"/>
          <w:u w:val="single"/>
        </w:rPr>
        <w:t>)</w:t>
      </w:r>
    </w:p>
    <w:p w14:paraId="0C289FED" w14:textId="77777777" w:rsidR="00FA298B" w:rsidRPr="00B16CB8" w:rsidRDefault="00FA298B" w:rsidP="003F6EE0">
      <w:pPr>
        <w:rPr>
          <w:highlight w:val="green"/>
        </w:rPr>
      </w:pPr>
      <w:proofErr w:type="gramStart"/>
      <w:r w:rsidRPr="00B16CB8">
        <w:rPr>
          <w:highlight w:val="green"/>
        </w:rPr>
        <w:t>ed</w:t>
      </w:r>
      <w:proofErr w:type="gramEnd"/>
      <w:r w:rsidRPr="00B16CB8">
        <w:rPr>
          <w:highlight w:val="green"/>
        </w:rPr>
        <w:t xml:space="preserve"> i seguenti </w:t>
      </w:r>
      <w:r w:rsidRPr="00B16CB8">
        <w:rPr>
          <w:b/>
          <w:highlight w:val="green"/>
        </w:rPr>
        <w:t>esiti</w:t>
      </w:r>
      <w:r w:rsidRPr="00B16CB8">
        <w:rPr>
          <w:highlight w:val="green"/>
        </w:rPr>
        <w:t>:</w:t>
      </w:r>
    </w:p>
    <w:p w14:paraId="0D8C02F8" w14:textId="7F00CD9B" w:rsidR="00FA298B" w:rsidRPr="00B16CB8" w:rsidRDefault="00FA298B" w:rsidP="003F6EE0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>Sospende</w:t>
      </w:r>
      <w:proofErr w:type="gramStart"/>
      <w:r w:rsidRPr="00B16CB8">
        <w:rPr>
          <w:b/>
          <w:i/>
          <w:highlight w:val="green"/>
          <w:u w:val="single"/>
        </w:rPr>
        <w:t xml:space="preserve">   </w:t>
      </w:r>
      <w:proofErr w:type="gramEnd"/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(0136)</w:t>
      </w:r>
    </w:p>
    <w:p w14:paraId="4F5A9C97" w14:textId="2A1A4BED" w:rsidR="00FA298B" w:rsidRPr="00B16CB8" w:rsidRDefault="00FA298B" w:rsidP="003F6EE0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>Non sospende</w:t>
      </w:r>
      <w:proofErr w:type="gramStart"/>
      <w:r w:rsidRPr="00B16CB8">
        <w:rPr>
          <w:b/>
          <w:i/>
          <w:highlight w:val="green"/>
          <w:u w:val="single"/>
        </w:rPr>
        <w:t xml:space="preserve">   </w:t>
      </w:r>
      <w:proofErr w:type="gramEnd"/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7731C6" w:rsidRPr="00B16CB8">
        <w:rPr>
          <w:b/>
          <w:i/>
          <w:highlight w:val="green"/>
          <w:u w:val="single"/>
        </w:rPr>
        <w:t>(0078)</w:t>
      </w:r>
      <w:bookmarkStart w:id="1" w:name="_GoBack"/>
    </w:p>
    <w:p w14:paraId="6236250B" w14:textId="61113FDB" w:rsidR="00FA298B" w:rsidRPr="00B16CB8" w:rsidRDefault="00FA298B" w:rsidP="003F6EE0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 xml:space="preserve">Dichiara </w:t>
      </w:r>
      <w:proofErr w:type="gramStart"/>
      <w:r w:rsidRPr="00B16CB8">
        <w:rPr>
          <w:b/>
          <w:i/>
          <w:highlight w:val="green"/>
          <w:u w:val="single"/>
        </w:rPr>
        <w:t>N.D.P.</w:t>
      </w:r>
      <w:proofErr w:type="gramEnd"/>
      <w:r w:rsidRPr="00B16CB8">
        <w:rPr>
          <w:b/>
          <w:i/>
          <w:highlight w:val="green"/>
          <w:u w:val="single"/>
        </w:rPr>
        <w:t xml:space="preserve">/ N.L.P   </w:t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(0004)</w:t>
      </w:r>
    </w:p>
    <w:bookmarkEnd w:id="1"/>
    <w:p w14:paraId="52380F2E" w14:textId="35A6EAC7" w:rsidR="00FA298B" w:rsidRPr="00B16CB8" w:rsidRDefault="00FA298B" w:rsidP="003F6EE0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>Dichiara inammissibilità</w:t>
      </w:r>
      <w:proofErr w:type="gramStart"/>
      <w:r w:rsidRPr="00B16CB8">
        <w:rPr>
          <w:b/>
          <w:i/>
          <w:highlight w:val="green"/>
          <w:u w:val="single"/>
        </w:rPr>
        <w:t xml:space="preserve">   </w:t>
      </w:r>
      <w:proofErr w:type="gramEnd"/>
      <w:r w:rsidR="003F6EE0" w:rsidRPr="00B16CB8">
        <w:rPr>
          <w:b/>
          <w:i/>
          <w:highlight w:val="green"/>
          <w:u w:val="single"/>
        </w:rPr>
        <w:tab/>
      </w:r>
      <w:r w:rsidR="003F6EE0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(0003)</w:t>
      </w:r>
    </w:p>
    <w:p w14:paraId="4BAB3F09" w14:textId="5F89AFEE" w:rsidR="00FA298B" w:rsidRPr="00B16CB8" w:rsidRDefault="00FA298B" w:rsidP="003F6EE0">
      <w:pPr>
        <w:pStyle w:val="Paragrafoelenco"/>
        <w:numPr>
          <w:ilvl w:val="0"/>
          <w:numId w:val="1"/>
        </w:numPr>
        <w:suppressLineNumbers/>
        <w:suppressAutoHyphens/>
        <w:contextualSpacing w:val="0"/>
        <w:rPr>
          <w:b/>
          <w:i/>
          <w:highlight w:val="green"/>
          <w:u w:val="single"/>
        </w:rPr>
      </w:pPr>
      <w:r w:rsidRPr="00B16CB8">
        <w:rPr>
          <w:b/>
          <w:i/>
          <w:highlight w:val="green"/>
          <w:u w:val="single"/>
        </w:rPr>
        <w:t>Dichiara la propria incompetenza</w:t>
      </w:r>
      <w:proofErr w:type="gramStart"/>
      <w:r w:rsidRPr="00B16CB8">
        <w:rPr>
          <w:b/>
          <w:i/>
          <w:highlight w:val="green"/>
          <w:u w:val="single"/>
        </w:rPr>
        <w:t xml:space="preserve">  </w:t>
      </w:r>
      <w:proofErr w:type="gramEnd"/>
      <w:r w:rsidR="003F6EE0" w:rsidRPr="00B16CB8">
        <w:rPr>
          <w:b/>
          <w:i/>
          <w:highlight w:val="green"/>
          <w:u w:val="single"/>
        </w:rPr>
        <w:tab/>
      </w:r>
      <w:r w:rsidRPr="00B16CB8">
        <w:rPr>
          <w:b/>
          <w:i/>
          <w:highlight w:val="green"/>
          <w:u w:val="single"/>
        </w:rPr>
        <w:t>(0005)</w:t>
      </w:r>
    </w:p>
    <w:p w14:paraId="658901E6" w14:textId="70FD507E" w:rsidR="00FA298B" w:rsidRDefault="00FA298B" w:rsidP="003F6EE0">
      <w:pPr>
        <w:rPr>
          <w:color w:val="000000"/>
        </w:rPr>
      </w:pPr>
      <w:r w:rsidRPr="00B16CB8">
        <w:rPr>
          <w:color w:val="000000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</w:t>
      </w:r>
      <w:r w:rsidR="001F3CC8" w:rsidRPr="00B16CB8">
        <w:rPr>
          <w:color w:val="000000"/>
          <w:highlight w:val="green"/>
        </w:rPr>
        <w:t>Procedimento di EPS. Le form d’</w:t>
      </w:r>
      <w:r w:rsidRPr="00B16CB8">
        <w:rPr>
          <w:color w:val="000000"/>
          <w:highlight w:val="green"/>
        </w:rPr>
        <w:t>iscrizione</w:t>
      </w:r>
      <w:proofErr w:type="gramStart"/>
      <w:r w:rsidRPr="00B16CB8">
        <w:rPr>
          <w:color w:val="000000"/>
          <w:highlight w:val="green"/>
        </w:rPr>
        <w:t xml:space="preserve">  </w:t>
      </w:r>
      <w:proofErr w:type="gramEnd"/>
      <w:r w:rsidRPr="00B16CB8">
        <w:rPr>
          <w:color w:val="000000"/>
          <w:highlight w:val="green"/>
        </w:rPr>
        <w:t>e di dettaglio del procedimento sono identiche a quelle descritte al par. 3.3, tranne per il contenuto e oggetto.</w:t>
      </w:r>
    </w:p>
    <w:p w14:paraId="03B6DF98" w14:textId="4552E2FF" w:rsidR="00EF78C0" w:rsidRPr="004D1B66" w:rsidRDefault="00EF78C0" w:rsidP="004D1B66">
      <w:pPr>
        <w:jc w:val="center"/>
        <w:rPr>
          <w:b/>
          <w:i/>
          <w:color w:val="000000"/>
          <w:u w:val="single"/>
        </w:rPr>
      </w:pPr>
      <w:r w:rsidRPr="004D1B66">
        <w:rPr>
          <w:b/>
          <w:i/>
          <w:color w:val="000000"/>
          <w:highlight w:val="yellow"/>
          <w:u w:val="single"/>
        </w:rPr>
        <w:t>INTERVENTO DA REALIZZARE</w:t>
      </w:r>
    </w:p>
    <w:p w14:paraId="5001A495" w14:textId="12E50189" w:rsidR="00EF78C0" w:rsidRDefault="00FA298B" w:rsidP="003F6EE0">
      <w:pPr>
        <w:autoSpaceDE w:val="0"/>
        <w:autoSpaceDN w:val="0"/>
        <w:adjustRightInd w:val="0"/>
        <w:rPr>
          <w:rFonts w:asciiTheme="minorHAnsi" w:hAnsiTheme="minorHAnsi"/>
        </w:rPr>
      </w:pPr>
      <w:r w:rsidRPr="00B16CB8">
        <w:rPr>
          <w:rFonts w:asciiTheme="minorHAnsi" w:hAnsiTheme="minorHAnsi"/>
          <w:highlight w:val="green"/>
        </w:rPr>
        <w:t xml:space="preserve">Per questo tipo di procedimento sarà realizzata una nuova funzionalità, emissione del decreto Sospensione lavoro </w:t>
      </w:r>
      <w:proofErr w:type="gramStart"/>
      <w:r w:rsidRPr="00B16CB8">
        <w:rPr>
          <w:rFonts w:asciiTheme="minorHAnsi" w:hAnsiTheme="minorHAnsi"/>
          <w:highlight w:val="green"/>
        </w:rPr>
        <w:t>pubblica utilità sostitutivo</w:t>
      </w:r>
      <w:proofErr w:type="gramEnd"/>
      <w:r w:rsidRPr="00B16CB8">
        <w:rPr>
          <w:rFonts w:asciiTheme="minorHAnsi" w:hAnsiTheme="minorHAnsi"/>
          <w:highlight w:val="green"/>
        </w:rPr>
        <w:t>: la nuova maschera di inserimento sarà simile a quella mostrata nel paragrafo 3.</w:t>
      </w:r>
      <w:r w:rsidRPr="00E32148">
        <w:rPr>
          <w:rFonts w:asciiTheme="minorHAnsi" w:hAnsiTheme="minorHAnsi"/>
          <w:highlight w:val="green"/>
        </w:rPr>
        <w:t>12 ma con l’aggiunta di alcuni campi come, per esempio, la data e la durata della sospensi</w:t>
      </w:r>
      <w:r w:rsidR="00B16CB8" w:rsidRPr="00E32148">
        <w:rPr>
          <w:rFonts w:asciiTheme="minorHAnsi" w:hAnsiTheme="minorHAnsi"/>
          <w:highlight w:val="green"/>
        </w:rPr>
        <w:t>one.</w:t>
      </w:r>
    </w:p>
    <w:p w14:paraId="213EEC3C" w14:textId="2F9BDCF0" w:rsidR="00FA298B" w:rsidRPr="00E32148" w:rsidRDefault="00EF78C0" w:rsidP="003F6EE0">
      <w:pPr>
        <w:autoSpaceDE w:val="0"/>
        <w:autoSpaceDN w:val="0"/>
        <w:adjustRightInd w:val="0"/>
        <w:rPr>
          <w:rFonts w:asciiTheme="minorHAnsi" w:hAnsiTheme="minorHAnsi"/>
          <w:highlight w:val="green"/>
        </w:rPr>
      </w:pPr>
      <w:r w:rsidRPr="00E32148">
        <w:rPr>
          <w:rFonts w:asciiTheme="minorHAnsi" w:hAnsiTheme="minorHAnsi"/>
          <w:highlight w:val="green"/>
        </w:rPr>
        <w:t>Utilizziamo lo stesso Decreto Sospen</w:t>
      </w:r>
      <w:r w:rsidR="004D1B66" w:rsidRPr="00E32148">
        <w:rPr>
          <w:rFonts w:asciiTheme="minorHAnsi" w:hAnsiTheme="minorHAnsi"/>
          <w:highlight w:val="green"/>
        </w:rPr>
        <w:t>s</w:t>
      </w:r>
      <w:r w:rsidRPr="00E32148">
        <w:rPr>
          <w:rFonts w:asciiTheme="minorHAnsi" w:hAnsiTheme="minorHAnsi"/>
          <w:highlight w:val="green"/>
        </w:rPr>
        <w:t>ione Esecuzione P</w:t>
      </w:r>
      <w:r w:rsidR="00E32148" w:rsidRPr="00E32148">
        <w:rPr>
          <w:rFonts w:asciiTheme="minorHAnsi" w:hAnsiTheme="minorHAnsi"/>
          <w:highlight w:val="green"/>
        </w:rPr>
        <w:t xml:space="preserve">ene Sostitutive, già </w:t>
      </w:r>
      <w:proofErr w:type="gramStart"/>
      <w:r w:rsidR="00E32148" w:rsidRPr="00E32148">
        <w:rPr>
          <w:rFonts w:asciiTheme="minorHAnsi" w:hAnsiTheme="minorHAnsi"/>
          <w:highlight w:val="green"/>
        </w:rPr>
        <w:t>oggetto</w:t>
      </w:r>
      <w:proofErr w:type="gramEnd"/>
      <w:r w:rsidR="00E32148" w:rsidRPr="00E32148">
        <w:rPr>
          <w:rFonts w:asciiTheme="minorHAnsi" w:hAnsiTheme="minorHAnsi"/>
          <w:highlight w:val="green"/>
        </w:rPr>
        <w:t xml:space="preserve"> d’</w:t>
      </w:r>
      <w:r w:rsidRPr="00E32148">
        <w:rPr>
          <w:rFonts w:asciiTheme="minorHAnsi" w:hAnsiTheme="minorHAnsi"/>
          <w:highlight w:val="green"/>
        </w:rPr>
        <w:t>intervento con precedente documento.</w:t>
      </w:r>
    </w:p>
    <w:p w14:paraId="2363BC52" w14:textId="037182C9" w:rsidR="00AC49C4" w:rsidRDefault="00AC49C4" w:rsidP="003F6EE0">
      <w:pPr>
        <w:autoSpaceDE w:val="0"/>
        <w:autoSpaceDN w:val="0"/>
        <w:adjustRightInd w:val="0"/>
        <w:rPr>
          <w:rFonts w:asciiTheme="minorHAnsi" w:hAnsiTheme="minorHAnsi"/>
        </w:rPr>
      </w:pPr>
      <w:r w:rsidRPr="00E32148">
        <w:rPr>
          <w:rFonts w:asciiTheme="minorHAnsi" w:hAnsiTheme="minorHAnsi"/>
          <w:highlight w:val="green"/>
        </w:rPr>
        <w:t>Bisogna apportare le seguenti modifiche alla form</w:t>
      </w:r>
      <w:r w:rsidR="004D1B66" w:rsidRPr="00E32148">
        <w:rPr>
          <w:rFonts w:asciiTheme="minorHAnsi" w:hAnsiTheme="minorHAnsi"/>
          <w:highlight w:val="green"/>
        </w:rPr>
        <w:t>:</w:t>
      </w:r>
    </w:p>
    <w:p w14:paraId="49F5EA1B" w14:textId="18B8AB08" w:rsidR="00AC49C4" w:rsidRDefault="00AC49C4" w:rsidP="003F6EE0">
      <w:pPr>
        <w:autoSpaceDE w:val="0"/>
        <w:autoSpaceDN w:val="0"/>
        <w:adjustRightInd w:val="0"/>
        <w:rPr>
          <w:rFonts w:asciiTheme="minorHAnsi" w:hAnsiTheme="minorHAnsi"/>
        </w:rPr>
      </w:pPr>
      <w:r>
        <w:rPr>
          <w:noProof/>
          <w14:ligatures w14:val="standardContextual"/>
        </w:rPr>
        <w:drawing>
          <wp:inline distT="0" distB="0" distL="0" distR="0" wp14:anchorId="7F8607DA" wp14:editId="7F2B4EC5">
            <wp:extent cx="5943600" cy="3455035"/>
            <wp:effectExtent l="0" t="0" r="0" b="0"/>
            <wp:docPr id="398540797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0797" name="Immagine 1" descr="Immagine che contiene testo, schermata, numero, Carattere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AB3A" w14:textId="77777777" w:rsidR="00AC49C4" w:rsidRDefault="00AC49C4" w:rsidP="003F6EE0">
      <w:pPr>
        <w:autoSpaceDE w:val="0"/>
        <w:autoSpaceDN w:val="0"/>
        <w:adjustRightInd w:val="0"/>
        <w:rPr>
          <w:rFonts w:asciiTheme="minorHAnsi" w:hAnsiTheme="minorHAnsi"/>
        </w:rPr>
      </w:pPr>
    </w:p>
    <w:p w14:paraId="0391F0A3" w14:textId="3482CC23" w:rsidR="00AC49C4" w:rsidRPr="00ED49FA" w:rsidRDefault="00AC49C4" w:rsidP="003F6EE0">
      <w:pPr>
        <w:autoSpaceDE w:val="0"/>
        <w:autoSpaceDN w:val="0"/>
        <w:adjustRightInd w:val="0"/>
        <w:rPr>
          <w:rFonts w:asciiTheme="minorHAnsi" w:hAnsiTheme="minorHAnsi"/>
          <w:highlight w:val="green"/>
        </w:rPr>
      </w:pPr>
      <w:r w:rsidRPr="00ED49FA">
        <w:rPr>
          <w:rFonts w:asciiTheme="minorHAnsi" w:hAnsiTheme="minorHAnsi"/>
          <w:highlight w:val="green"/>
        </w:rPr>
        <w:lastRenderedPageBreak/>
        <w:t>Bisogna aggiornare le diciture anche sul Dettaglio e Modifica.</w:t>
      </w:r>
    </w:p>
    <w:p w14:paraId="4CA58AD1" w14:textId="77777777" w:rsidR="00FA298B" w:rsidRPr="00AD776D" w:rsidRDefault="00FA298B" w:rsidP="003F6EE0">
      <w:pPr>
        <w:autoSpaceDE w:val="0"/>
        <w:autoSpaceDN w:val="0"/>
        <w:adjustRightInd w:val="0"/>
        <w:rPr>
          <w:rFonts w:asciiTheme="minorHAnsi" w:hAnsiTheme="minorHAnsi"/>
        </w:rPr>
      </w:pPr>
      <w:proofErr w:type="gramStart"/>
      <w:r w:rsidRPr="00ED49FA">
        <w:rPr>
          <w:rFonts w:asciiTheme="minorHAnsi" w:hAnsiTheme="minorHAnsi"/>
          <w:highlight w:val="green"/>
        </w:rPr>
        <w:t>A</w:t>
      </w:r>
      <w:proofErr w:type="gramEnd"/>
      <w:r w:rsidRPr="00ED49FA">
        <w:rPr>
          <w:rFonts w:asciiTheme="minorHAnsi" w:hAnsiTheme="minorHAnsi"/>
          <w:highlight w:val="green"/>
        </w:rPr>
        <w:t xml:space="preserve"> seguito della Conferma, il sistema inserirà il nuovo decreto nella base dati e presenterà la form di Dettaglio, dalla quale sarà possibile attivare le azioni di Modifica, Cancellazione, Stampa o Upload e Validazione.</w:t>
      </w:r>
    </w:p>
    <w:p w14:paraId="3460939B" w14:textId="4D2184C4" w:rsidR="0040226F" w:rsidRPr="004A46CB" w:rsidRDefault="00FA298B" w:rsidP="004D1B66">
      <w:pPr>
        <w:autoSpaceDE w:val="0"/>
        <w:autoSpaceDN w:val="0"/>
        <w:adjustRightInd w:val="0"/>
        <w:rPr>
          <w:rFonts w:asciiTheme="minorHAnsi" w:hAnsiTheme="minorHAnsi"/>
        </w:rPr>
      </w:pPr>
      <w:r w:rsidRPr="00ED49FA">
        <w:rPr>
          <w:rFonts w:asciiTheme="minorHAnsi" w:hAnsiTheme="minorHAnsi"/>
          <w:highlight w:val="green"/>
        </w:rPr>
        <w:t>Saranno previsti due modelli di stampa, che, quando generati, sono memorizzati in un campo BLOB della base dati: decreto generico e decreto di sospensione LPU</w:t>
      </w:r>
      <w:r w:rsidR="004D1B66" w:rsidRPr="00ED49FA">
        <w:rPr>
          <w:rFonts w:asciiTheme="minorHAnsi" w:hAnsiTheme="minorHAnsi"/>
          <w:highlight w:val="green"/>
        </w:rPr>
        <w:t>.</w:t>
      </w:r>
    </w:p>
    <w:sectPr w:rsidR="0040226F" w:rsidRPr="004A4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26AFE"/>
    <w:multiLevelType w:val="hybridMultilevel"/>
    <w:tmpl w:val="A12A4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495657"/>
    <w:multiLevelType w:val="hybridMultilevel"/>
    <w:tmpl w:val="2C96E2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CD5790"/>
    <w:multiLevelType w:val="hybridMultilevel"/>
    <w:tmpl w:val="D8220F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98B"/>
    <w:rsid w:val="0015291F"/>
    <w:rsid w:val="001F3CC8"/>
    <w:rsid w:val="003F6EE0"/>
    <w:rsid w:val="0040226F"/>
    <w:rsid w:val="004A46CB"/>
    <w:rsid w:val="004D1B66"/>
    <w:rsid w:val="007731C6"/>
    <w:rsid w:val="00AC49C4"/>
    <w:rsid w:val="00B16CB8"/>
    <w:rsid w:val="00CA33CB"/>
    <w:rsid w:val="00E32148"/>
    <w:rsid w:val="00ED49FA"/>
    <w:rsid w:val="00EF78C0"/>
    <w:rsid w:val="00FA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23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A298B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A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FA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FA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FA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29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29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29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29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FA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FA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FA29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29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29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29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29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29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2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29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29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29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29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298B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6EE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F6EE0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A298B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A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FA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FA2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FA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2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29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29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29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29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2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FA2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FA2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FA29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29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29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29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29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298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2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298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29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298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2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29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298B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6EE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F6EE0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8</cp:revision>
  <dcterms:created xsi:type="dcterms:W3CDTF">2024-05-22T15:35:00Z</dcterms:created>
  <dcterms:modified xsi:type="dcterms:W3CDTF">2024-06-05T14:33:00Z</dcterms:modified>
</cp:coreProperties>
</file>