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0754" w:rsidRDefault="00250754" w:rsidP="00AF06C4">
      <w:pPr>
        <w:spacing w:line="360" w:lineRule="auto"/>
        <w:jc w:val="both"/>
        <w:rPr>
          <w:sz w:val="26"/>
          <w:szCs w:val="26"/>
        </w:rPr>
      </w:pPr>
      <w:r w:rsidRPr="00250754">
        <w:rPr>
          <w:sz w:val="26"/>
          <w:szCs w:val="26"/>
          <w:highlight w:val="cyan"/>
        </w:rPr>
        <w:t xml:space="preserve">DECRETO 121/2018 </w:t>
      </w:r>
      <w:r>
        <w:rPr>
          <w:sz w:val="26"/>
          <w:szCs w:val="26"/>
          <w:highlight w:val="cyan"/>
        </w:rPr>
        <w:t>–</w:t>
      </w:r>
      <w:r w:rsidRPr="00250754">
        <w:rPr>
          <w:sz w:val="26"/>
          <w:szCs w:val="26"/>
          <w:highlight w:val="cyan"/>
        </w:rPr>
        <w:t xml:space="preserve"> MINORENNI</w:t>
      </w:r>
    </w:p>
    <w:p w:rsidR="00250754" w:rsidRDefault="00250754" w:rsidP="00AF06C4">
      <w:pPr>
        <w:spacing w:line="360" w:lineRule="auto"/>
        <w:jc w:val="both"/>
        <w:rPr>
          <w:sz w:val="26"/>
          <w:szCs w:val="26"/>
        </w:rPr>
      </w:pPr>
    </w:p>
    <w:p w:rsidR="00250754" w:rsidRDefault="00250754" w:rsidP="00AF06C4">
      <w:pPr>
        <w:pStyle w:val="Paragrafoelenco"/>
        <w:numPr>
          <w:ilvl w:val="0"/>
          <w:numId w:val="1"/>
        </w:numPr>
        <w:spacing w:line="360" w:lineRule="auto"/>
        <w:jc w:val="both"/>
        <w:rPr>
          <w:sz w:val="26"/>
          <w:szCs w:val="26"/>
        </w:rPr>
      </w:pPr>
      <w:r>
        <w:rPr>
          <w:sz w:val="26"/>
          <w:szCs w:val="26"/>
        </w:rPr>
        <w:t>SIAMO NELLA SEGUENTE MASCHERA</w:t>
      </w:r>
    </w:p>
    <w:p w:rsidR="00250754" w:rsidRPr="00250754" w:rsidRDefault="00250754" w:rsidP="00250754">
      <w:pPr>
        <w:spacing w:line="360" w:lineRule="auto"/>
        <w:jc w:val="both"/>
        <w:rPr>
          <w:sz w:val="26"/>
          <w:szCs w:val="26"/>
        </w:rPr>
      </w:pPr>
      <w:r>
        <w:rPr>
          <w:noProof/>
          <w:lang w:eastAsia="it-IT"/>
        </w:rPr>
        <w:drawing>
          <wp:inline distT="0" distB="0" distL="0" distR="0" wp14:anchorId="44B99200" wp14:editId="566AFBD5">
            <wp:extent cx="6120130" cy="4590415"/>
            <wp:effectExtent l="0" t="0" r="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590415"/>
                    </a:xfrm>
                    <a:prstGeom prst="rect">
                      <a:avLst/>
                    </a:prstGeom>
                  </pic:spPr>
                </pic:pic>
              </a:graphicData>
            </a:graphic>
          </wp:inline>
        </w:drawing>
      </w:r>
    </w:p>
    <w:p w:rsidR="004B38FB" w:rsidRDefault="00AF06C4" w:rsidP="00250754">
      <w:pPr>
        <w:pStyle w:val="Paragrafoelenco"/>
        <w:spacing w:line="360" w:lineRule="auto"/>
        <w:jc w:val="both"/>
        <w:rPr>
          <w:sz w:val="26"/>
          <w:szCs w:val="26"/>
        </w:rPr>
      </w:pPr>
      <w:r w:rsidRPr="00AF06C4">
        <w:rPr>
          <w:sz w:val="26"/>
          <w:szCs w:val="26"/>
        </w:rPr>
        <w:t xml:space="preserve">Occorre prima di tutto </w:t>
      </w:r>
      <w:r w:rsidRPr="004B38FB">
        <w:rPr>
          <w:sz w:val="26"/>
          <w:szCs w:val="26"/>
          <w:highlight w:val="red"/>
        </w:rPr>
        <w:t>m</w:t>
      </w:r>
      <w:r w:rsidR="00711BB5" w:rsidRPr="004B38FB">
        <w:rPr>
          <w:sz w:val="26"/>
          <w:szCs w:val="26"/>
          <w:highlight w:val="red"/>
        </w:rPr>
        <w:t>odificare</w:t>
      </w:r>
      <w:r w:rsidR="004B38FB">
        <w:rPr>
          <w:sz w:val="26"/>
          <w:szCs w:val="26"/>
        </w:rPr>
        <w:t xml:space="preserve"> NO VA CREATO UN NUOVO CONTENUTO (QUINDI UN NUVO CODICE)</w:t>
      </w:r>
      <w:r w:rsidR="00711BB5" w:rsidRPr="00AF06C4">
        <w:rPr>
          <w:sz w:val="26"/>
          <w:szCs w:val="26"/>
        </w:rPr>
        <w:t xml:space="preserve"> la</w:t>
      </w:r>
      <w:r w:rsidR="004B38FB">
        <w:rPr>
          <w:sz w:val="26"/>
          <w:szCs w:val="26"/>
        </w:rPr>
        <w:t xml:space="preserve"> CUI</w:t>
      </w:r>
      <w:r w:rsidR="00711BB5" w:rsidRPr="00AF06C4">
        <w:rPr>
          <w:sz w:val="26"/>
          <w:szCs w:val="26"/>
        </w:rPr>
        <w:t xml:space="preserve"> denominazione del contenuto </w:t>
      </w:r>
      <w:r w:rsidR="00711BB5" w:rsidRPr="00250754">
        <w:rPr>
          <w:sz w:val="26"/>
          <w:szCs w:val="26"/>
          <w:highlight w:val="cyan"/>
        </w:rPr>
        <w:t>TDS</w:t>
      </w:r>
      <w:r w:rsidR="00250754" w:rsidRPr="00250754">
        <w:rPr>
          <w:sz w:val="26"/>
          <w:szCs w:val="26"/>
          <w:highlight w:val="cyan"/>
        </w:rPr>
        <w:t>M</w:t>
      </w:r>
      <w:r w:rsidR="00711BB5" w:rsidRPr="00AF06C4">
        <w:rPr>
          <w:sz w:val="26"/>
          <w:szCs w:val="26"/>
        </w:rPr>
        <w:t xml:space="preserve"> </w:t>
      </w:r>
      <w:r w:rsidR="004B38FB">
        <w:rPr>
          <w:sz w:val="26"/>
          <w:szCs w:val="26"/>
        </w:rPr>
        <w:t xml:space="preserve">DEVE ESSERE </w:t>
      </w:r>
      <w:r w:rsidR="00711BB5" w:rsidRPr="00AF06C4">
        <w:rPr>
          <w:sz w:val="26"/>
          <w:szCs w:val="26"/>
        </w:rPr>
        <w:t>“Concessione misure alternative</w:t>
      </w:r>
      <w:r w:rsidRPr="00AF06C4">
        <w:rPr>
          <w:sz w:val="26"/>
          <w:szCs w:val="26"/>
        </w:rPr>
        <w:t xml:space="preserve"> alla detenzione</w:t>
      </w:r>
      <w:r w:rsidR="00711BB5" w:rsidRPr="00AF06C4">
        <w:rPr>
          <w:sz w:val="26"/>
          <w:szCs w:val="26"/>
        </w:rPr>
        <w:t>” in “Concessione misure penali di comunità</w:t>
      </w:r>
      <w:r w:rsidRPr="00AF06C4">
        <w:rPr>
          <w:sz w:val="26"/>
          <w:szCs w:val="26"/>
        </w:rPr>
        <w:t>/misure alternative alla detenzione</w:t>
      </w:r>
      <w:proofErr w:type="gramStart"/>
      <w:r w:rsidR="00711BB5" w:rsidRPr="00AF06C4">
        <w:rPr>
          <w:sz w:val="26"/>
          <w:szCs w:val="26"/>
        </w:rPr>
        <w:t>”</w:t>
      </w:r>
      <w:r w:rsidR="004B38FB">
        <w:rPr>
          <w:sz w:val="26"/>
          <w:szCs w:val="26"/>
        </w:rPr>
        <w:t>,;</w:t>
      </w:r>
      <w:proofErr w:type="gramEnd"/>
    </w:p>
    <w:p w:rsidR="004B38FB" w:rsidRPr="004B38FB" w:rsidRDefault="004B38FB" w:rsidP="00250754">
      <w:pPr>
        <w:pStyle w:val="Paragrafoelenco"/>
        <w:spacing w:line="360" w:lineRule="auto"/>
        <w:jc w:val="both"/>
        <w:rPr>
          <w:sz w:val="26"/>
          <w:szCs w:val="26"/>
          <w:highlight w:val="cyan"/>
        </w:rPr>
      </w:pPr>
      <w:r w:rsidRPr="004B38FB">
        <w:rPr>
          <w:sz w:val="26"/>
          <w:szCs w:val="26"/>
          <w:highlight w:val="cyan"/>
        </w:rPr>
        <w:t>VANNO CREATI ANCHE NUOVI OGGETTI!</w:t>
      </w:r>
    </w:p>
    <w:p w:rsidR="004B38FB" w:rsidRDefault="004B38FB" w:rsidP="00250754">
      <w:pPr>
        <w:pStyle w:val="Paragrafoelenco"/>
        <w:spacing w:line="360" w:lineRule="auto"/>
        <w:jc w:val="both"/>
        <w:rPr>
          <w:sz w:val="26"/>
          <w:szCs w:val="26"/>
        </w:rPr>
      </w:pPr>
      <w:r w:rsidRPr="00511E9C">
        <w:rPr>
          <w:sz w:val="26"/>
          <w:szCs w:val="26"/>
          <w:highlight w:val="cyan"/>
        </w:rPr>
        <w:t xml:space="preserve">Per le denominazioni vedi documento </w:t>
      </w:r>
      <w:proofErr w:type="spellStart"/>
      <w:r w:rsidR="00511E9C" w:rsidRPr="00511E9C">
        <w:rPr>
          <w:sz w:val="26"/>
          <w:szCs w:val="26"/>
          <w:highlight w:val="cyan"/>
        </w:rPr>
        <w:t>modificheriferimentinormativi</w:t>
      </w:r>
      <w:proofErr w:type="spellEnd"/>
    </w:p>
    <w:p w:rsidR="00250754" w:rsidRDefault="00876B89" w:rsidP="00250754">
      <w:pPr>
        <w:pStyle w:val="Paragrafoelenco"/>
        <w:spacing w:line="360" w:lineRule="auto"/>
        <w:jc w:val="both"/>
        <w:rPr>
          <w:sz w:val="26"/>
          <w:szCs w:val="26"/>
        </w:rPr>
      </w:pPr>
      <w:proofErr w:type="gramStart"/>
      <w:r w:rsidRPr="004B38FB">
        <w:rPr>
          <w:sz w:val="26"/>
          <w:szCs w:val="26"/>
          <w:highlight w:val="red"/>
        </w:rPr>
        <w:t>lasciando</w:t>
      </w:r>
      <w:proofErr w:type="gramEnd"/>
      <w:r w:rsidRPr="004B38FB">
        <w:rPr>
          <w:sz w:val="26"/>
          <w:szCs w:val="26"/>
          <w:highlight w:val="red"/>
        </w:rPr>
        <w:t xml:space="preserve"> le denominazioni degli oggetti esistenti</w:t>
      </w:r>
      <w:r w:rsidR="00AF06C4" w:rsidRPr="004B38FB">
        <w:rPr>
          <w:sz w:val="26"/>
          <w:szCs w:val="26"/>
          <w:highlight w:val="red"/>
        </w:rPr>
        <w:t>.</w:t>
      </w:r>
      <w:r w:rsidR="004B38FB">
        <w:rPr>
          <w:sz w:val="26"/>
          <w:szCs w:val="26"/>
        </w:rPr>
        <w:t xml:space="preserve"> </w:t>
      </w:r>
    </w:p>
    <w:p w:rsidR="00AF06C4" w:rsidRDefault="00AF06C4" w:rsidP="00250754">
      <w:pPr>
        <w:pStyle w:val="Paragrafoelenco"/>
        <w:spacing w:line="360" w:lineRule="auto"/>
        <w:jc w:val="both"/>
        <w:rPr>
          <w:sz w:val="26"/>
          <w:szCs w:val="26"/>
        </w:rPr>
      </w:pPr>
      <w:r>
        <w:rPr>
          <w:sz w:val="26"/>
          <w:szCs w:val="26"/>
        </w:rPr>
        <w:t xml:space="preserve">La stessa modifica (vale a dire sostituire le parole “misure alternative </w:t>
      </w:r>
      <w:r w:rsidRPr="00AF06C4">
        <w:rPr>
          <w:sz w:val="26"/>
          <w:szCs w:val="26"/>
        </w:rPr>
        <w:t xml:space="preserve">alla detenzione” </w:t>
      </w:r>
      <w:r>
        <w:rPr>
          <w:sz w:val="26"/>
          <w:szCs w:val="26"/>
        </w:rPr>
        <w:t>con</w:t>
      </w:r>
      <w:r w:rsidRPr="00AF06C4">
        <w:rPr>
          <w:sz w:val="26"/>
          <w:szCs w:val="26"/>
        </w:rPr>
        <w:t xml:space="preserve"> “misure penali di comunità/misure alternative alla detenzione”</w:t>
      </w:r>
      <w:r w:rsidR="000F77DC">
        <w:rPr>
          <w:sz w:val="26"/>
          <w:szCs w:val="26"/>
        </w:rPr>
        <w:t>)</w:t>
      </w:r>
      <w:r w:rsidRPr="00AF06C4">
        <w:rPr>
          <w:sz w:val="26"/>
          <w:szCs w:val="26"/>
        </w:rPr>
        <w:t xml:space="preserve"> </w:t>
      </w:r>
      <w:r>
        <w:rPr>
          <w:sz w:val="26"/>
          <w:szCs w:val="26"/>
        </w:rPr>
        <w:t>deve essere effettuata: lato TDS</w:t>
      </w:r>
      <w:r w:rsidR="00A35F59">
        <w:rPr>
          <w:sz w:val="26"/>
          <w:szCs w:val="26"/>
        </w:rPr>
        <w:t>M</w:t>
      </w:r>
      <w:r>
        <w:rPr>
          <w:sz w:val="26"/>
          <w:szCs w:val="26"/>
        </w:rPr>
        <w:t xml:space="preserve"> nei seguenti contenuti:</w:t>
      </w:r>
    </w:p>
    <w:p w:rsidR="00AF06C4" w:rsidRDefault="00AF06C4" w:rsidP="00AF06C4">
      <w:pPr>
        <w:pStyle w:val="Paragrafoelenco"/>
        <w:numPr>
          <w:ilvl w:val="0"/>
          <w:numId w:val="4"/>
        </w:numPr>
        <w:spacing w:line="360" w:lineRule="auto"/>
        <w:jc w:val="both"/>
        <w:rPr>
          <w:sz w:val="26"/>
          <w:szCs w:val="26"/>
        </w:rPr>
      </w:pPr>
      <w:r>
        <w:rPr>
          <w:sz w:val="26"/>
          <w:szCs w:val="26"/>
        </w:rPr>
        <w:lastRenderedPageBreak/>
        <w:t>Cessazione Misura alternativa per venir meno dei …;</w:t>
      </w:r>
    </w:p>
    <w:p w:rsidR="00AF06C4" w:rsidRDefault="00AF06C4" w:rsidP="00AF06C4">
      <w:pPr>
        <w:pStyle w:val="Paragrafoelenco"/>
        <w:numPr>
          <w:ilvl w:val="0"/>
          <w:numId w:val="4"/>
        </w:numPr>
        <w:spacing w:line="360" w:lineRule="auto"/>
        <w:jc w:val="both"/>
        <w:rPr>
          <w:sz w:val="26"/>
          <w:szCs w:val="26"/>
        </w:rPr>
      </w:pPr>
      <w:r>
        <w:rPr>
          <w:sz w:val="26"/>
          <w:szCs w:val="26"/>
        </w:rPr>
        <w:t xml:space="preserve">Declaratoria Inefficacia ordinanza </w:t>
      </w:r>
      <w:proofErr w:type="spellStart"/>
      <w:r>
        <w:rPr>
          <w:sz w:val="26"/>
          <w:szCs w:val="26"/>
        </w:rPr>
        <w:t>Tds</w:t>
      </w:r>
      <w:proofErr w:type="spellEnd"/>
      <w:r>
        <w:rPr>
          <w:sz w:val="26"/>
          <w:szCs w:val="26"/>
        </w:rPr>
        <w:t xml:space="preserve"> Concessiva …;</w:t>
      </w:r>
    </w:p>
    <w:p w:rsidR="00AF06C4" w:rsidRDefault="00AF06C4" w:rsidP="00AF06C4">
      <w:pPr>
        <w:pStyle w:val="Paragrafoelenco"/>
        <w:numPr>
          <w:ilvl w:val="0"/>
          <w:numId w:val="4"/>
        </w:numPr>
        <w:spacing w:line="360" w:lineRule="auto"/>
        <w:jc w:val="both"/>
        <w:rPr>
          <w:sz w:val="26"/>
          <w:szCs w:val="26"/>
        </w:rPr>
      </w:pPr>
      <w:r>
        <w:rPr>
          <w:sz w:val="26"/>
          <w:szCs w:val="26"/>
        </w:rPr>
        <w:t>Revoca Misure alternative per violazione …;</w:t>
      </w:r>
    </w:p>
    <w:p w:rsidR="00A35F59" w:rsidRPr="001D7C3F" w:rsidRDefault="00A35F59" w:rsidP="00A35F59">
      <w:pPr>
        <w:spacing w:line="360" w:lineRule="auto"/>
        <w:jc w:val="both"/>
        <w:rPr>
          <w:sz w:val="26"/>
          <w:szCs w:val="26"/>
          <w:highlight w:val="cyan"/>
        </w:rPr>
      </w:pPr>
      <w:r w:rsidRPr="00A35F59">
        <w:rPr>
          <w:sz w:val="26"/>
          <w:szCs w:val="26"/>
          <w:highlight w:val="cyan"/>
        </w:rPr>
        <w:t xml:space="preserve">VEDI IL DETTAGLIO NEL DOC </w:t>
      </w:r>
      <w:proofErr w:type="spellStart"/>
      <w:r w:rsidR="00511E9C" w:rsidRPr="001D7C3F">
        <w:rPr>
          <w:sz w:val="26"/>
          <w:szCs w:val="26"/>
          <w:highlight w:val="cyan"/>
        </w:rPr>
        <w:t>modificheriferimentinormativi</w:t>
      </w:r>
      <w:proofErr w:type="spellEnd"/>
    </w:p>
    <w:p w:rsidR="000F77DC" w:rsidRDefault="000F77DC" w:rsidP="00AF06C4">
      <w:pPr>
        <w:spacing w:line="360" w:lineRule="auto"/>
        <w:ind w:left="360"/>
        <w:jc w:val="both"/>
        <w:rPr>
          <w:sz w:val="26"/>
          <w:szCs w:val="26"/>
        </w:rPr>
      </w:pPr>
      <w:r>
        <w:rPr>
          <w:sz w:val="26"/>
          <w:szCs w:val="26"/>
        </w:rPr>
        <w:t>Lato UDS</w:t>
      </w:r>
      <w:r w:rsidR="001D7C3F">
        <w:rPr>
          <w:sz w:val="26"/>
          <w:szCs w:val="26"/>
        </w:rPr>
        <w:t>M</w:t>
      </w:r>
      <w:r>
        <w:rPr>
          <w:sz w:val="26"/>
          <w:szCs w:val="26"/>
        </w:rPr>
        <w:t>, invece, la modifica deve essere effettuata nei seguenti contenuti:</w:t>
      </w:r>
    </w:p>
    <w:p w:rsidR="000F77DC" w:rsidRDefault="000F77DC" w:rsidP="000F77DC">
      <w:pPr>
        <w:pStyle w:val="Paragrafoelenco"/>
        <w:numPr>
          <w:ilvl w:val="0"/>
          <w:numId w:val="4"/>
        </w:numPr>
        <w:spacing w:line="360" w:lineRule="auto"/>
        <w:jc w:val="both"/>
        <w:rPr>
          <w:sz w:val="26"/>
          <w:szCs w:val="26"/>
        </w:rPr>
      </w:pPr>
      <w:r>
        <w:rPr>
          <w:sz w:val="26"/>
          <w:szCs w:val="26"/>
        </w:rPr>
        <w:t>Applicazione provvisoria di misura alternativa;</w:t>
      </w:r>
    </w:p>
    <w:p w:rsidR="000F77DC" w:rsidRDefault="000F77DC" w:rsidP="000F77DC">
      <w:pPr>
        <w:pStyle w:val="Paragrafoelenco"/>
        <w:numPr>
          <w:ilvl w:val="0"/>
          <w:numId w:val="4"/>
        </w:numPr>
        <w:spacing w:line="360" w:lineRule="auto"/>
        <w:jc w:val="both"/>
        <w:rPr>
          <w:sz w:val="26"/>
          <w:szCs w:val="26"/>
        </w:rPr>
      </w:pPr>
      <w:r>
        <w:rPr>
          <w:sz w:val="26"/>
          <w:szCs w:val="26"/>
        </w:rPr>
        <w:t>Esecuzione misure alternative;</w:t>
      </w:r>
    </w:p>
    <w:p w:rsidR="003344C6" w:rsidRPr="003344C6" w:rsidRDefault="000F77DC" w:rsidP="000F77DC">
      <w:pPr>
        <w:pStyle w:val="Paragrafoelenco"/>
        <w:numPr>
          <w:ilvl w:val="0"/>
          <w:numId w:val="4"/>
        </w:numPr>
        <w:spacing w:line="360" w:lineRule="auto"/>
        <w:jc w:val="both"/>
        <w:rPr>
          <w:sz w:val="26"/>
          <w:szCs w:val="26"/>
        </w:rPr>
      </w:pPr>
      <w:r w:rsidRPr="003344C6">
        <w:rPr>
          <w:sz w:val="26"/>
          <w:szCs w:val="26"/>
        </w:rPr>
        <w:t xml:space="preserve">Proposta revoca/Sospensione misure alternative per violazione… </w:t>
      </w:r>
      <w:r w:rsidRPr="003344C6">
        <w:rPr>
          <w:b/>
          <w:sz w:val="26"/>
          <w:szCs w:val="26"/>
        </w:rPr>
        <w:t>N.B. la denominazione di questo contenuto deve essere ulteriormente modificata nel modo seguente: Proposta Revoca/Sospensione/Sostituzione misure …;</w:t>
      </w:r>
      <w:r w:rsidR="00765F92" w:rsidRPr="003344C6">
        <w:rPr>
          <w:b/>
          <w:sz w:val="26"/>
          <w:szCs w:val="26"/>
        </w:rPr>
        <w:t xml:space="preserve"> </w:t>
      </w:r>
    </w:p>
    <w:p w:rsidR="000F77DC" w:rsidRPr="003344C6" w:rsidRDefault="000F77DC" w:rsidP="000F77DC">
      <w:pPr>
        <w:pStyle w:val="Paragrafoelenco"/>
        <w:numPr>
          <w:ilvl w:val="0"/>
          <w:numId w:val="4"/>
        </w:numPr>
        <w:spacing w:line="360" w:lineRule="auto"/>
        <w:jc w:val="both"/>
        <w:rPr>
          <w:sz w:val="26"/>
          <w:szCs w:val="26"/>
        </w:rPr>
      </w:pPr>
      <w:r w:rsidRPr="003344C6">
        <w:rPr>
          <w:sz w:val="26"/>
          <w:szCs w:val="26"/>
        </w:rPr>
        <w:t>Revoca applicazione provvisoria di misura alternativa;</w:t>
      </w:r>
    </w:p>
    <w:p w:rsidR="000F77DC" w:rsidRDefault="000F77DC" w:rsidP="000F77DC">
      <w:pPr>
        <w:pStyle w:val="Paragrafoelenco"/>
        <w:numPr>
          <w:ilvl w:val="0"/>
          <w:numId w:val="4"/>
        </w:numPr>
        <w:spacing w:line="360" w:lineRule="auto"/>
        <w:jc w:val="both"/>
        <w:rPr>
          <w:sz w:val="26"/>
          <w:szCs w:val="26"/>
        </w:rPr>
      </w:pPr>
      <w:r>
        <w:rPr>
          <w:sz w:val="26"/>
          <w:szCs w:val="26"/>
        </w:rPr>
        <w:t>Sospensione e revoca delle misure alternative per cessazione…;</w:t>
      </w:r>
    </w:p>
    <w:p w:rsidR="000F77DC" w:rsidRDefault="000F77DC" w:rsidP="000F77DC">
      <w:pPr>
        <w:pStyle w:val="Paragrafoelenco"/>
        <w:numPr>
          <w:ilvl w:val="0"/>
          <w:numId w:val="4"/>
        </w:numPr>
        <w:spacing w:line="360" w:lineRule="auto"/>
        <w:jc w:val="both"/>
        <w:rPr>
          <w:sz w:val="26"/>
          <w:szCs w:val="26"/>
        </w:rPr>
      </w:pPr>
      <w:r>
        <w:rPr>
          <w:sz w:val="26"/>
          <w:szCs w:val="26"/>
        </w:rPr>
        <w:t>Rinvio esecuzione misura alternativa ex art…</w:t>
      </w:r>
    </w:p>
    <w:p w:rsidR="001D7C3F" w:rsidRDefault="001D7C3F" w:rsidP="001D7C3F">
      <w:pPr>
        <w:pStyle w:val="Paragrafoelenco"/>
        <w:spacing w:line="360" w:lineRule="auto"/>
        <w:jc w:val="both"/>
        <w:rPr>
          <w:sz w:val="26"/>
          <w:szCs w:val="26"/>
        </w:rPr>
      </w:pPr>
    </w:p>
    <w:p w:rsidR="001D7C3F" w:rsidRDefault="001D7C3F" w:rsidP="001D7C3F">
      <w:pPr>
        <w:pStyle w:val="Paragrafoelenco"/>
        <w:spacing w:line="360" w:lineRule="auto"/>
        <w:jc w:val="both"/>
        <w:rPr>
          <w:sz w:val="26"/>
          <w:szCs w:val="26"/>
        </w:rPr>
      </w:pPr>
      <w:r w:rsidRPr="001D7C3F">
        <w:rPr>
          <w:sz w:val="26"/>
          <w:szCs w:val="26"/>
          <w:highlight w:val="cyan"/>
        </w:rPr>
        <w:t>VA CREATO UN NUOVO CONTENUTO (QUINDI UN NUVO CODICE) e nuovi oggetti!</w:t>
      </w:r>
    </w:p>
    <w:p w:rsidR="001D7C3F" w:rsidRDefault="001D7C3F" w:rsidP="001D7C3F">
      <w:pPr>
        <w:pStyle w:val="Paragrafoelenco"/>
        <w:spacing w:line="360" w:lineRule="auto"/>
        <w:jc w:val="both"/>
        <w:rPr>
          <w:sz w:val="26"/>
          <w:szCs w:val="26"/>
        </w:rPr>
      </w:pPr>
    </w:p>
    <w:p w:rsidR="00074792" w:rsidRDefault="00074792" w:rsidP="00074792">
      <w:pPr>
        <w:pStyle w:val="Paragrafoelenco"/>
        <w:numPr>
          <w:ilvl w:val="0"/>
          <w:numId w:val="1"/>
        </w:numPr>
        <w:spacing w:line="360" w:lineRule="auto"/>
        <w:jc w:val="both"/>
        <w:rPr>
          <w:sz w:val="26"/>
          <w:szCs w:val="26"/>
        </w:rPr>
      </w:pPr>
      <w:r>
        <w:rPr>
          <w:sz w:val="26"/>
          <w:szCs w:val="26"/>
        </w:rPr>
        <w:t xml:space="preserve">Occorre inoltre aggiungere un nuovo oggetto, denominato “Affidamento </w:t>
      </w:r>
      <w:r w:rsidR="002A0D50">
        <w:rPr>
          <w:sz w:val="26"/>
          <w:szCs w:val="26"/>
        </w:rPr>
        <w:t>in prova con detenzione domiciliare</w:t>
      </w:r>
      <w:r w:rsidR="0041086C">
        <w:rPr>
          <w:sz w:val="26"/>
          <w:szCs w:val="26"/>
        </w:rPr>
        <w:t xml:space="preserve"> art. 5 </w:t>
      </w:r>
      <w:proofErr w:type="spellStart"/>
      <w:r w:rsidR="0041086C">
        <w:rPr>
          <w:sz w:val="26"/>
          <w:szCs w:val="26"/>
        </w:rPr>
        <w:t>dlgs</w:t>
      </w:r>
      <w:proofErr w:type="spellEnd"/>
      <w:r w:rsidR="0041086C">
        <w:rPr>
          <w:sz w:val="26"/>
          <w:szCs w:val="26"/>
        </w:rPr>
        <w:t xml:space="preserve"> 121/2018</w:t>
      </w:r>
      <w:r w:rsidR="002A0D50">
        <w:rPr>
          <w:sz w:val="26"/>
          <w:szCs w:val="26"/>
        </w:rPr>
        <w:t>” nei seguenti contenuti:</w:t>
      </w:r>
    </w:p>
    <w:p w:rsidR="000F053C" w:rsidRPr="000F053C" w:rsidRDefault="00F30B8B" w:rsidP="000F053C">
      <w:pPr>
        <w:pStyle w:val="Paragrafoelenco"/>
        <w:spacing w:line="360" w:lineRule="auto"/>
        <w:jc w:val="both"/>
        <w:rPr>
          <w:sz w:val="26"/>
          <w:szCs w:val="26"/>
        </w:rPr>
      </w:pPr>
      <w:r w:rsidRPr="00F30B8B">
        <w:rPr>
          <w:sz w:val="26"/>
          <w:szCs w:val="26"/>
          <w:highlight w:val="cyan"/>
        </w:rPr>
        <w:t xml:space="preserve">SOLO </w:t>
      </w:r>
      <w:r w:rsidR="002A0D50" w:rsidRPr="00F30B8B">
        <w:rPr>
          <w:sz w:val="26"/>
          <w:szCs w:val="26"/>
          <w:highlight w:val="cyan"/>
        </w:rPr>
        <w:t>Lato TDS</w:t>
      </w:r>
      <w:r w:rsidR="000F053C" w:rsidRPr="00F30B8B">
        <w:rPr>
          <w:sz w:val="26"/>
          <w:szCs w:val="26"/>
          <w:highlight w:val="cyan"/>
        </w:rPr>
        <w:t>M</w:t>
      </w:r>
      <w:r w:rsidR="002A0D50" w:rsidRPr="00F30B8B">
        <w:rPr>
          <w:sz w:val="26"/>
          <w:szCs w:val="26"/>
          <w:highlight w:val="cyan"/>
        </w:rPr>
        <w:t>:</w:t>
      </w:r>
    </w:p>
    <w:p w:rsidR="002A0D50" w:rsidRDefault="002A0D50" w:rsidP="002A0D50">
      <w:pPr>
        <w:pStyle w:val="Paragrafoelenco"/>
        <w:numPr>
          <w:ilvl w:val="0"/>
          <w:numId w:val="4"/>
        </w:numPr>
        <w:spacing w:line="360" w:lineRule="auto"/>
        <w:jc w:val="both"/>
        <w:rPr>
          <w:sz w:val="26"/>
          <w:szCs w:val="26"/>
        </w:rPr>
      </w:pPr>
      <w:r>
        <w:rPr>
          <w:sz w:val="26"/>
          <w:szCs w:val="26"/>
        </w:rPr>
        <w:t>Concessione misure alternative alla detenzion</w:t>
      </w:r>
      <w:r w:rsidRPr="00F30B8B">
        <w:rPr>
          <w:sz w:val="26"/>
          <w:szCs w:val="26"/>
          <w:highlight w:val="cyan"/>
        </w:rPr>
        <w:t>e</w:t>
      </w:r>
      <w:r w:rsidR="00F30B8B" w:rsidRPr="00F30B8B">
        <w:rPr>
          <w:sz w:val="26"/>
          <w:szCs w:val="26"/>
          <w:highlight w:val="cyan"/>
        </w:rPr>
        <w:t xml:space="preserve"> ART 121/2018</w:t>
      </w:r>
      <w:r w:rsidRPr="00F30B8B">
        <w:rPr>
          <w:sz w:val="26"/>
          <w:szCs w:val="26"/>
          <w:highlight w:val="cyan"/>
        </w:rPr>
        <w:t>;</w:t>
      </w:r>
      <w:r w:rsidR="00F30B8B" w:rsidRPr="00F30B8B">
        <w:rPr>
          <w:sz w:val="26"/>
          <w:szCs w:val="26"/>
          <w:highlight w:val="cyan"/>
        </w:rPr>
        <w:t xml:space="preserve"> (QUINDI PARLIAMO DEL NUOVO CONTENUTO CHE ANDIAMO A CREARE). CIO’ VALE ANCHE PER TUTTI GLI ALTRI CONTENUTI SOTTO RIPORTATI.</w:t>
      </w:r>
    </w:p>
    <w:p w:rsidR="002A0D50" w:rsidRDefault="002A0D50" w:rsidP="002A0D50">
      <w:pPr>
        <w:pStyle w:val="Paragrafoelenco"/>
        <w:numPr>
          <w:ilvl w:val="0"/>
          <w:numId w:val="4"/>
        </w:numPr>
        <w:spacing w:line="360" w:lineRule="auto"/>
        <w:jc w:val="both"/>
        <w:rPr>
          <w:sz w:val="26"/>
          <w:szCs w:val="26"/>
        </w:rPr>
      </w:pPr>
      <w:r>
        <w:rPr>
          <w:sz w:val="26"/>
          <w:szCs w:val="26"/>
        </w:rPr>
        <w:t xml:space="preserve">Cessazione Misura alternativa per venir meno dei … (dove dovrà chiamarsi </w:t>
      </w:r>
      <w:r w:rsidR="003344C6">
        <w:rPr>
          <w:sz w:val="26"/>
          <w:szCs w:val="26"/>
        </w:rPr>
        <w:t>“</w:t>
      </w:r>
      <w:r>
        <w:rPr>
          <w:sz w:val="26"/>
          <w:szCs w:val="26"/>
        </w:rPr>
        <w:t>Cessazione misura Affidamento in prova con detenzione domiciliare</w:t>
      </w:r>
      <w:r w:rsidR="003344C6">
        <w:rPr>
          <w:sz w:val="26"/>
          <w:szCs w:val="26"/>
        </w:rPr>
        <w:t>”</w:t>
      </w:r>
      <w:r>
        <w:rPr>
          <w:sz w:val="26"/>
          <w:szCs w:val="26"/>
        </w:rPr>
        <w:t>);</w:t>
      </w:r>
    </w:p>
    <w:p w:rsidR="002A0D50" w:rsidRDefault="002A0D50" w:rsidP="002A0D50">
      <w:pPr>
        <w:pStyle w:val="Paragrafoelenco"/>
        <w:numPr>
          <w:ilvl w:val="0"/>
          <w:numId w:val="4"/>
        </w:numPr>
        <w:spacing w:line="360" w:lineRule="auto"/>
        <w:jc w:val="both"/>
        <w:rPr>
          <w:sz w:val="26"/>
          <w:szCs w:val="26"/>
        </w:rPr>
      </w:pPr>
      <w:r>
        <w:rPr>
          <w:sz w:val="26"/>
          <w:szCs w:val="26"/>
        </w:rPr>
        <w:t xml:space="preserve">Declaratoria Estinzione della pena </w:t>
      </w:r>
      <w:r w:rsidRPr="003344C6">
        <w:rPr>
          <w:sz w:val="26"/>
          <w:szCs w:val="26"/>
        </w:rPr>
        <w:t xml:space="preserve">(dove dovrà chiamarsi </w:t>
      </w:r>
      <w:r w:rsidR="003344C6" w:rsidRPr="003344C6">
        <w:rPr>
          <w:sz w:val="26"/>
          <w:szCs w:val="26"/>
        </w:rPr>
        <w:t>“Declaratoria estinzione pena ex art. 47/12 in relazione ad affidamento in prova con detenzione domiciliare</w:t>
      </w:r>
      <w:r w:rsidR="003344C6">
        <w:rPr>
          <w:sz w:val="26"/>
          <w:szCs w:val="26"/>
        </w:rPr>
        <w:t>”);</w:t>
      </w:r>
    </w:p>
    <w:p w:rsidR="002A0D50" w:rsidRDefault="002A0D50" w:rsidP="002A0D50">
      <w:pPr>
        <w:pStyle w:val="Paragrafoelenco"/>
        <w:numPr>
          <w:ilvl w:val="0"/>
          <w:numId w:val="4"/>
        </w:numPr>
        <w:spacing w:line="360" w:lineRule="auto"/>
        <w:jc w:val="both"/>
        <w:rPr>
          <w:sz w:val="26"/>
          <w:szCs w:val="26"/>
        </w:rPr>
      </w:pPr>
      <w:r>
        <w:rPr>
          <w:sz w:val="26"/>
          <w:szCs w:val="26"/>
        </w:rPr>
        <w:lastRenderedPageBreak/>
        <w:t xml:space="preserve">Declaratoria inefficacia ordinanza </w:t>
      </w:r>
      <w:proofErr w:type="spellStart"/>
      <w:r>
        <w:rPr>
          <w:sz w:val="26"/>
          <w:szCs w:val="26"/>
        </w:rPr>
        <w:t>Tds</w:t>
      </w:r>
      <w:proofErr w:type="spellEnd"/>
      <w:r>
        <w:rPr>
          <w:sz w:val="26"/>
          <w:szCs w:val="26"/>
        </w:rPr>
        <w:t xml:space="preserve"> Concessiva … </w:t>
      </w:r>
      <w:r w:rsidR="003344C6">
        <w:rPr>
          <w:sz w:val="26"/>
          <w:szCs w:val="26"/>
        </w:rPr>
        <w:t>(dove dovrà chiamarsi “</w:t>
      </w:r>
      <w:r w:rsidR="003344C6" w:rsidRPr="003344C6">
        <w:rPr>
          <w:sz w:val="26"/>
          <w:szCs w:val="26"/>
        </w:rPr>
        <w:t xml:space="preserve">Declaratoria Inefficacia ordinanza </w:t>
      </w:r>
      <w:proofErr w:type="spellStart"/>
      <w:r w:rsidR="003344C6" w:rsidRPr="003344C6">
        <w:rPr>
          <w:sz w:val="26"/>
          <w:szCs w:val="26"/>
        </w:rPr>
        <w:t>Tds</w:t>
      </w:r>
      <w:proofErr w:type="spellEnd"/>
      <w:r w:rsidR="003344C6" w:rsidRPr="003344C6">
        <w:rPr>
          <w:sz w:val="26"/>
          <w:szCs w:val="26"/>
        </w:rPr>
        <w:t xml:space="preserve"> Affidamento in prova con detenzione domiciliare</w:t>
      </w:r>
      <w:r w:rsidR="003344C6">
        <w:rPr>
          <w:sz w:val="26"/>
          <w:szCs w:val="26"/>
        </w:rPr>
        <w:t>”);</w:t>
      </w:r>
    </w:p>
    <w:p w:rsidR="002A0D50" w:rsidRDefault="002A0D50" w:rsidP="002A0D50">
      <w:pPr>
        <w:pStyle w:val="Paragrafoelenco"/>
        <w:numPr>
          <w:ilvl w:val="0"/>
          <w:numId w:val="4"/>
        </w:numPr>
        <w:spacing w:line="360" w:lineRule="auto"/>
        <w:jc w:val="both"/>
        <w:rPr>
          <w:sz w:val="26"/>
          <w:szCs w:val="26"/>
        </w:rPr>
      </w:pPr>
      <w:r>
        <w:rPr>
          <w:sz w:val="26"/>
          <w:szCs w:val="26"/>
        </w:rPr>
        <w:t xml:space="preserve">Revoca Misure alternative per violazione … </w:t>
      </w:r>
      <w:r w:rsidR="003344C6">
        <w:rPr>
          <w:sz w:val="26"/>
          <w:szCs w:val="26"/>
        </w:rPr>
        <w:t xml:space="preserve">(dove dovrà chiamarsi “Revoca </w:t>
      </w:r>
      <w:r w:rsidR="003344C6" w:rsidRPr="003344C6">
        <w:rPr>
          <w:sz w:val="26"/>
          <w:szCs w:val="26"/>
        </w:rPr>
        <w:t>Affidamento in prova con detenzione domiciliare</w:t>
      </w:r>
      <w:r w:rsidR="003344C6">
        <w:rPr>
          <w:sz w:val="26"/>
          <w:szCs w:val="26"/>
        </w:rPr>
        <w:t>”);</w:t>
      </w:r>
    </w:p>
    <w:p w:rsidR="002A0D50" w:rsidRDefault="002A0D50" w:rsidP="002A0D50">
      <w:pPr>
        <w:pStyle w:val="Paragrafoelenco"/>
        <w:numPr>
          <w:ilvl w:val="0"/>
          <w:numId w:val="4"/>
        </w:numPr>
        <w:spacing w:line="360" w:lineRule="auto"/>
        <w:jc w:val="both"/>
        <w:rPr>
          <w:sz w:val="26"/>
          <w:szCs w:val="26"/>
        </w:rPr>
      </w:pPr>
      <w:r>
        <w:rPr>
          <w:sz w:val="26"/>
          <w:szCs w:val="26"/>
        </w:rPr>
        <w:t xml:space="preserve">Reclamo su sopravvenienza nuovo titolo </w:t>
      </w:r>
      <w:r w:rsidR="003344C6">
        <w:rPr>
          <w:sz w:val="26"/>
          <w:szCs w:val="26"/>
        </w:rPr>
        <w:t xml:space="preserve">(dove dovrà chiamarsi “Reclamo su prosecuzione </w:t>
      </w:r>
      <w:r w:rsidR="003344C6" w:rsidRPr="003344C6">
        <w:rPr>
          <w:sz w:val="26"/>
          <w:szCs w:val="26"/>
        </w:rPr>
        <w:t>Affidamento in prova con detenzione domiciliare</w:t>
      </w:r>
      <w:r w:rsidR="003344C6">
        <w:rPr>
          <w:sz w:val="26"/>
          <w:szCs w:val="26"/>
        </w:rPr>
        <w:t>”);</w:t>
      </w:r>
    </w:p>
    <w:p w:rsidR="002A0D50" w:rsidRDefault="002A0D50" w:rsidP="002A0D50">
      <w:pPr>
        <w:spacing w:line="360" w:lineRule="auto"/>
        <w:ind w:left="360" w:firstLine="348"/>
        <w:jc w:val="both"/>
        <w:rPr>
          <w:sz w:val="26"/>
          <w:szCs w:val="26"/>
        </w:rPr>
      </w:pPr>
      <w:r>
        <w:rPr>
          <w:sz w:val="26"/>
          <w:szCs w:val="26"/>
        </w:rPr>
        <w:t>Lato UDS</w:t>
      </w:r>
      <w:r w:rsidR="00F30B8B">
        <w:rPr>
          <w:sz w:val="26"/>
          <w:szCs w:val="26"/>
        </w:rPr>
        <w:t>M</w:t>
      </w:r>
      <w:r>
        <w:rPr>
          <w:sz w:val="26"/>
          <w:szCs w:val="26"/>
        </w:rPr>
        <w:t>:</w:t>
      </w:r>
    </w:p>
    <w:p w:rsidR="00F30B8B" w:rsidRDefault="00F30B8B" w:rsidP="002A0D50">
      <w:pPr>
        <w:spacing w:line="360" w:lineRule="auto"/>
        <w:ind w:left="360" w:firstLine="348"/>
        <w:jc w:val="both"/>
        <w:rPr>
          <w:sz w:val="26"/>
          <w:szCs w:val="26"/>
        </w:rPr>
      </w:pPr>
      <w:proofErr w:type="gramStart"/>
      <w:r w:rsidRPr="00F30B8B">
        <w:rPr>
          <w:sz w:val="26"/>
          <w:szCs w:val="26"/>
          <w:highlight w:val="cyan"/>
        </w:rPr>
        <w:t>vale</w:t>
      </w:r>
      <w:proofErr w:type="gramEnd"/>
      <w:r w:rsidRPr="00F30B8B">
        <w:rPr>
          <w:sz w:val="26"/>
          <w:szCs w:val="26"/>
          <w:highlight w:val="cyan"/>
        </w:rPr>
        <w:t xml:space="preserve"> quanto detto per i TDSM, cioè vanno creati CONTENUTI ed OGGETTI NUOVI</w:t>
      </w:r>
    </w:p>
    <w:p w:rsidR="002A0D50" w:rsidRDefault="002A0D50" w:rsidP="002A0D50">
      <w:pPr>
        <w:pStyle w:val="Paragrafoelenco"/>
        <w:numPr>
          <w:ilvl w:val="0"/>
          <w:numId w:val="4"/>
        </w:numPr>
        <w:spacing w:line="360" w:lineRule="auto"/>
        <w:jc w:val="both"/>
        <w:rPr>
          <w:sz w:val="26"/>
          <w:szCs w:val="26"/>
        </w:rPr>
      </w:pPr>
      <w:r w:rsidRPr="002A0D50">
        <w:rPr>
          <w:sz w:val="26"/>
          <w:szCs w:val="26"/>
        </w:rPr>
        <w:t xml:space="preserve">Applicazione provvisoria di misura alternativa </w:t>
      </w:r>
      <w:r w:rsidR="003344C6">
        <w:rPr>
          <w:sz w:val="26"/>
          <w:szCs w:val="26"/>
        </w:rPr>
        <w:t>(dove dovrà chiamarsi “Ammissione provvisoria</w:t>
      </w:r>
      <w:r w:rsidR="003344C6" w:rsidRPr="003344C6">
        <w:rPr>
          <w:sz w:val="26"/>
          <w:szCs w:val="26"/>
        </w:rPr>
        <w:t xml:space="preserve"> Affidamento in prova con detenzione domiciliare</w:t>
      </w:r>
      <w:r w:rsidR="003344C6">
        <w:rPr>
          <w:sz w:val="26"/>
          <w:szCs w:val="26"/>
        </w:rPr>
        <w:t>”);</w:t>
      </w:r>
    </w:p>
    <w:p w:rsidR="003344C6" w:rsidRDefault="002A0D50" w:rsidP="002A0D50">
      <w:pPr>
        <w:pStyle w:val="Paragrafoelenco"/>
        <w:numPr>
          <w:ilvl w:val="0"/>
          <w:numId w:val="4"/>
        </w:numPr>
        <w:spacing w:line="360" w:lineRule="auto"/>
        <w:jc w:val="both"/>
        <w:rPr>
          <w:sz w:val="26"/>
          <w:szCs w:val="26"/>
        </w:rPr>
      </w:pPr>
      <w:r w:rsidRPr="003344C6">
        <w:rPr>
          <w:sz w:val="26"/>
          <w:szCs w:val="26"/>
        </w:rPr>
        <w:t xml:space="preserve">Dichiarazione di inefficacia/cessazione Sospensione provvisoria </w:t>
      </w:r>
      <w:r w:rsidR="003344C6">
        <w:rPr>
          <w:sz w:val="26"/>
          <w:szCs w:val="26"/>
        </w:rPr>
        <w:t xml:space="preserve">(dove dovrà chiamarsi “Perdita di efficacia </w:t>
      </w:r>
      <w:r w:rsidR="00E63314">
        <w:rPr>
          <w:sz w:val="26"/>
          <w:szCs w:val="26"/>
        </w:rPr>
        <w:t>sospensione provvisoria</w:t>
      </w:r>
      <w:r w:rsidR="003344C6" w:rsidRPr="003344C6">
        <w:rPr>
          <w:sz w:val="26"/>
          <w:szCs w:val="26"/>
        </w:rPr>
        <w:t xml:space="preserve"> Affidamento in prova con detenzione domiciliare</w:t>
      </w:r>
      <w:r w:rsidR="003344C6">
        <w:rPr>
          <w:sz w:val="26"/>
          <w:szCs w:val="26"/>
        </w:rPr>
        <w:t>”);</w:t>
      </w:r>
    </w:p>
    <w:p w:rsidR="002A0D50" w:rsidRPr="003344C6" w:rsidRDefault="002A0D50" w:rsidP="002A0D50">
      <w:pPr>
        <w:pStyle w:val="Paragrafoelenco"/>
        <w:numPr>
          <w:ilvl w:val="0"/>
          <w:numId w:val="4"/>
        </w:numPr>
        <w:spacing w:line="360" w:lineRule="auto"/>
        <w:jc w:val="both"/>
        <w:rPr>
          <w:sz w:val="26"/>
          <w:szCs w:val="26"/>
        </w:rPr>
      </w:pPr>
      <w:r w:rsidRPr="003344C6">
        <w:rPr>
          <w:sz w:val="26"/>
          <w:szCs w:val="26"/>
        </w:rPr>
        <w:t>Esecuzione misure alternative;</w:t>
      </w:r>
    </w:p>
    <w:p w:rsidR="002A0D50" w:rsidRDefault="00765F92" w:rsidP="002A0D50">
      <w:pPr>
        <w:pStyle w:val="Paragrafoelenco"/>
        <w:numPr>
          <w:ilvl w:val="0"/>
          <w:numId w:val="4"/>
        </w:numPr>
        <w:spacing w:line="360" w:lineRule="auto"/>
        <w:jc w:val="both"/>
        <w:rPr>
          <w:sz w:val="26"/>
          <w:szCs w:val="26"/>
        </w:rPr>
      </w:pPr>
      <w:r>
        <w:rPr>
          <w:sz w:val="26"/>
          <w:szCs w:val="26"/>
        </w:rPr>
        <w:t>Proposta revoca/Sospensione misure alternative per violazione</w:t>
      </w:r>
      <w:r w:rsidR="00E63314">
        <w:rPr>
          <w:sz w:val="26"/>
          <w:szCs w:val="26"/>
        </w:rPr>
        <w:t xml:space="preserve"> … (dove dovrà chiamarsi “Sospensione provvisoria </w:t>
      </w:r>
      <w:r w:rsidR="00E63314" w:rsidRPr="003344C6">
        <w:rPr>
          <w:sz w:val="26"/>
          <w:szCs w:val="26"/>
        </w:rPr>
        <w:t>Affidamento in prova con detenzione domiciliare</w:t>
      </w:r>
      <w:r w:rsidR="00E63314">
        <w:rPr>
          <w:sz w:val="26"/>
          <w:szCs w:val="26"/>
        </w:rPr>
        <w:t>”);</w:t>
      </w:r>
    </w:p>
    <w:p w:rsidR="002A0D50" w:rsidRDefault="002A0D50" w:rsidP="002A0D50">
      <w:pPr>
        <w:pStyle w:val="Paragrafoelenco"/>
        <w:numPr>
          <w:ilvl w:val="0"/>
          <w:numId w:val="4"/>
        </w:numPr>
        <w:spacing w:line="360" w:lineRule="auto"/>
        <w:jc w:val="both"/>
        <w:rPr>
          <w:sz w:val="26"/>
          <w:szCs w:val="26"/>
        </w:rPr>
      </w:pPr>
      <w:r>
        <w:rPr>
          <w:sz w:val="26"/>
          <w:szCs w:val="26"/>
        </w:rPr>
        <w:t>Revoca applicazione provvisoria di misura alternativa</w:t>
      </w:r>
      <w:r w:rsidR="00765F92">
        <w:rPr>
          <w:sz w:val="26"/>
          <w:szCs w:val="26"/>
        </w:rPr>
        <w:t xml:space="preserve"> </w:t>
      </w:r>
      <w:r w:rsidR="00E63314">
        <w:rPr>
          <w:sz w:val="26"/>
          <w:szCs w:val="26"/>
        </w:rPr>
        <w:t>(dove dovrà chiamarsi “Revoca ammissione provvisoria all’</w:t>
      </w:r>
      <w:r w:rsidR="00E63314" w:rsidRPr="003344C6">
        <w:rPr>
          <w:sz w:val="26"/>
          <w:szCs w:val="26"/>
        </w:rPr>
        <w:t>Affidamento in prova con detenzione domiciliare</w:t>
      </w:r>
      <w:r w:rsidR="00E63314">
        <w:rPr>
          <w:sz w:val="26"/>
          <w:szCs w:val="26"/>
        </w:rPr>
        <w:t>”</w:t>
      </w:r>
      <w:r w:rsidR="00294445">
        <w:rPr>
          <w:sz w:val="26"/>
          <w:szCs w:val="26"/>
        </w:rPr>
        <w:t>). N.B. Occorre anche aggiungere (anche lato SIUS Maggiorenni) l’oggetto “Revoca ammissione provvisoria all’</w:t>
      </w:r>
      <w:r w:rsidR="00294445" w:rsidRPr="003344C6">
        <w:rPr>
          <w:sz w:val="26"/>
          <w:szCs w:val="26"/>
        </w:rPr>
        <w:t xml:space="preserve">Affidamento in prova </w:t>
      </w:r>
      <w:r w:rsidR="00294445">
        <w:rPr>
          <w:sz w:val="26"/>
          <w:szCs w:val="26"/>
        </w:rPr>
        <w:t xml:space="preserve">art. 47 O.P.”); </w:t>
      </w:r>
    </w:p>
    <w:p w:rsidR="00E63314" w:rsidRPr="00D660EE" w:rsidRDefault="00765F92" w:rsidP="00AF48B8">
      <w:pPr>
        <w:pStyle w:val="Paragrafoelenco"/>
        <w:numPr>
          <w:ilvl w:val="0"/>
          <w:numId w:val="4"/>
        </w:numPr>
        <w:suppressAutoHyphens/>
        <w:autoSpaceDN w:val="0"/>
        <w:spacing w:line="360" w:lineRule="auto"/>
        <w:contextualSpacing w:val="0"/>
        <w:jc w:val="both"/>
        <w:rPr>
          <w:sz w:val="26"/>
          <w:szCs w:val="26"/>
        </w:rPr>
      </w:pPr>
      <w:r w:rsidRPr="00D660EE">
        <w:rPr>
          <w:sz w:val="26"/>
          <w:szCs w:val="26"/>
        </w:rPr>
        <w:t xml:space="preserve">Sopravvenienza nuovo titolo </w:t>
      </w:r>
      <w:r w:rsidR="00E63314" w:rsidRPr="00D660EE">
        <w:rPr>
          <w:sz w:val="26"/>
          <w:szCs w:val="26"/>
        </w:rPr>
        <w:t xml:space="preserve">(dove dovrà chiamarsi “Valutazione su permanenza </w:t>
      </w:r>
      <w:r w:rsidR="00D660EE" w:rsidRPr="00D660EE">
        <w:rPr>
          <w:sz w:val="26"/>
          <w:szCs w:val="26"/>
        </w:rPr>
        <w:t xml:space="preserve">condizioni </w:t>
      </w:r>
      <w:r w:rsidR="00E63314" w:rsidRPr="00D660EE">
        <w:rPr>
          <w:sz w:val="26"/>
          <w:szCs w:val="26"/>
        </w:rPr>
        <w:t xml:space="preserve">per </w:t>
      </w:r>
      <w:r w:rsidR="00CF00CA">
        <w:rPr>
          <w:sz w:val="26"/>
          <w:szCs w:val="26"/>
        </w:rPr>
        <w:t xml:space="preserve">prosecuzione </w:t>
      </w:r>
      <w:r w:rsidR="00E63314" w:rsidRPr="00D660EE">
        <w:rPr>
          <w:sz w:val="26"/>
          <w:szCs w:val="26"/>
        </w:rPr>
        <w:t>Affidamento in prova con detenzione domiciliare”);</w:t>
      </w:r>
      <w:r w:rsidR="00D660EE" w:rsidRPr="00D660EE">
        <w:rPr>
          <w:sz w:val="26"/>
          <w:szCs w:val="26"/>
        </w:rPr>
        <w:t xml:space="preserve"> </w:t>
      </w:r>
    </w:p>
    <w:p w:rsidR="002A0D50" w:rsidRDefault="002A0D50" w:rsidP="002A0D50">
      <w:pPr>
        <w:pStyle w:val="Paragrafoelenco"/>
        <w:spacing w:line="360" w:lineRule="auto"/>
        <w:jc w:val="both"/>
        <w:rPr>
          <w:sz w:val="26"/>
          <w:szCs w:val="26"/>
        </w:rPr>
      </w:pPr>
    </w:p>
    <w:p w:rsidR="00765F92" w:rsidRPr="001C541D" w:rsidRDefault="001C541D" w:rsidP="001C541D">
      <w:pPr>
        <w:pStyle w:val="Paragrafoelenco"/>
        <w:numPr>
          <w:ilvl w:val="0"/>
          <w:numId w:val="1"/>
        </w:numPr>
        <w:spacing w:line="360" w:lineRule="auto"/>
        <w:jc w:val="both"/>
        <w:rPr>
          <w:sz w:val="26"/>
          <w:szCs w:val="26"/>
        </w:rPr>
      </w:pPr>
      <w:r>
        <w:rPr>
          <w:sz w:val="26"/>
          <w:szCs w:val="26"/>
        </w:rPr>
        <w:t xml:space="preserve">Occorre modificare la maschera di emissione ordinanza relativa al contenuto </w:t>
      </w:r>
      <w:r w:rsidRPr="00AF06C4">
        <w:rPr>
          <w:sz w:val="26"/>
          <w:szCs w:val="26"/>
        </w:rPr>
        <w:t>“Concessione misure penali di comunità/misure alternative alla detenzione”</w:t>
      </w:r>
      <w:r>
        <w:rPr>
          <w:sz w:val="26"/>
          <w:szCs w:val="26"/>
        </w:rPr>
        <w:t xml:space="preserve"> inserendo una nuova porzione che deve </w:t>
      </w:r>
      <w:r w:rsidR="005A538B">
        <w:rPr>
          <w:sz w:val="26"/>
          <w:szCs w:val="26"/>
        </w:rPr>
        <w:t>comparire solo</w:t>
      </w:r>
      <w:r>
        <w:rPr>
          <w:sz w:val="26"/>
          <w:szCs w:val="26"/>
        </w:rPr>
        <w:t xml:space="preserve"> quando l’oggetto </w:t>
      </w:r>
      <w:proofErr w:type="gramStart"/>
      <w:r>
        <w:rPr>
          <w:sz w:val="26"/>
          <w:szCs w:val="26"/>
        </w:rPr>
        <w:t xml:space="preserve">sia  </w:t>
      </w:r>
      <w:r>
        <w:rPr>
          <w:sz w:val="26"/>
          <w:szCs w:val="26"/>
        </w:rPr>
        <w:lastRenderedPageBreak/>
        <w:t>“</w:t>
      </w:r>
      <w:proofErr w:type="gramEnd"/>
      <w:r w:rsidRPr="00A64BF8">
        <w:rPr>
          <w:sz w:val="26"/>
          <w:szCs w:val="26"/>
          <w:highlight w:val="cyan"/>
        </w:rPr>
        <w:t>Affidamento in prova con detenzione domiciliare</w:t>
      </w:r>
      <w:r>
        <w:rPr>
          <w:sz w:val="26"/>
          <w:szCs w:val="26"/>
        </w:rPr>
        <w:t xml:space="preserve">” </w:t>
      </w:r>
      <w:r w:rsidR="00A64BF8">
        <w:rPr>
          <w:sz w:val="26"/>
          <w:szCs w:val="26"/>
        </w:rPr>
        <w:t xml:space="preserve">(si intende il nuovo </w:t>
      </w:r>
      <w:proofErr w:type="spellStart"/>
      <w:r w:rsidR="00A64BF8">
        <w:rPr>
          <w:sz w:val="26"/>
          <w:szCs w:val="26"/>
        </w:rPr>
        <w:t>oggeto</w:t>
      </w:r>
      <w:proofErr w:type="spellEnd"/>
      <w:r w:rsidR="00A64BF8">
        <w:rPr>
          <w:sz w:val="26"/>
          <w:szCs w:val="26"/>
        </w:rPr>
        <w:t xml:space="preserve"> da creare appositamente per minori)</w:t>
      </w:r>
      <w:r w:rsidR="00C43104">
        <w:rPr>
          <w:sz w:val="26"/>
          <w:szCs w:val="26"/>
        </w:rPr>
        <w:t xml:space="preserve"> </w:t>
      </w:r>
      <w:r>
        <w:rPr>
          <w:sz w:val="26"/>
          <w:szCs w:val="26"/>
        </w:rPr>
        <w:t>e l’esito “</w:t>
      </w:r>
      <w:r w:rsidRPr="00A64BF8">
        <w:rPr>
          <w:sz w:val="26"/>
          <w:szCs w:val="26"/>
          <w:highlight w:val="cyan"/>
        </w:rPr>
        <w:t>Concede</w:t>
      </w:r>
      <w:r>
        <w:rPr>
          <w:sz w:val="26"/>
          <w:szCs w:val="26"/>
        </w:rPr>
        <w:t>”</w:t>
      </w:r>
      <w:r w:rsidR="005A538B">
        <w:rPr>
          <w:sz w:val="26"/>
          <w:szCs w:val="26"/>
        </w:rPr>
        <w:t>. Tale nuova porzione deve contenere l’indicazione di tutti i giorni della settimana con a fianco un campo dove indicare il numero di ore ovvero “dalle ore …”  “</w:t>
      </w:r>
      <w:proofErr w:type="gramStart"/>
      <w:r w:rsidR="005A538B">
        <w:rPr>
          <w:sz w:val="26"/>
          <w:szCs w:val="26"/>
        </w:rPr>
        <w:t>alle</w:t>
      </w:r>
      <w:proofErr w:type="gramEnd"/>
      <w:r w:rsidR="005A538B">
        <w:rPr>
          <w:sz w:val="26"/>
          <w:szCs w:val="26"/>
        </w:rPr>
        <w:t xml:space="preserve"> ore …” ed un ulteriore campo a testo libero (dove poter indicare il luogo in cui eseguire la detenzione domiciliare);</w:t>
      </w:r>
      <w:r>
        <w:rPr>
          <w:sz w:val="26"/>
          <w:szCs w:val="26"/>
        </w:rPr>
        <w:t xml:space="preserve"> </w:t>
      </w:r>
      <w:r w:rsidR="00F30B8B">
        <w:rPr>
          <w:sz w:val="26"/>
          <w:szCs w:val="26"/>
        </w:rPr>
        <w:t xml:space="preserve"> </w:t>
      </w:r>
      <w:r w:rsidR="00F30B8B" w:rsidRPr="00F30B8B">
        <w:rPr>
          <w:sz w:val="26"/>
          <w:szCs w:val="26"/>
          <w:highlight w:val="cyan"/>
        </w:rPr>
        <w:t>QUESTA NUOVA SEZIONE NON DEVE ESSERE COMPILATA OBBLIGATORIAMENTE, MA AVVISARE L’UTENTE CHE STA PROCEDENDO ALL’EMISSIONE DELL’ORDINANZA SENZA AVER SPECIFICATO I DATI</w:t>
      </w:r>
      <w:r w:rsidR="00F30B8B">
        <w:rPr>
          <w:sz w:val="26"/>
          <w:szCs w:val="26"/>
        </w:rP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C23ADF" w:rsidRPr="00561D5E" w:rsidTr="00C23ADF">
        <w:trPr>
          <w:tblCellSpacing w:w="15" w:type="dxa"/>
        </w:trPr>
        <w:tc>
          <w:tcPr>
            <w:tcW w:w="0" w:type="auto"/>
            <w:vAlign w:val="center"/>
            <w:hideMark/>
          </w:tcPr>
          <w:p w:rsidR="00C23ADF" w:rsidRPr="00C23ADF" w:rsidRDefault="00C23ADF" w:rsidP="005A538B">
            <w:pPr>
              <w:spacing w:after="0" w:line="240" w:lineRule="auto"/>
              <w:rPr>
                <w:sz w:val="26"/>
                <w:szCs w:val="26"/>
              </w:rPr>
            </w:pPr>
          </w:p>
        </w:tc>
        <w:tc>
          <w:tcPr>
            <w:tcW w:w="0" w:type="auto"/>
            <w:vAlign w:val="center"/>
          </w:tcPr>
          <w:p w:rsidR="00C23ADF" w:rsidRPr="00C23ADF" w:rsidRDefault="00C23ADF" w:rsidP="00096A9C">
            <w:pPr>
              <w:spacing w:after="0" w:line="240" w:lineRule="auto"/>
              <w:rPr>
                <w:rFonts w:ascii="Times New Roman" w:eastAsia="Times New Roman" w:hAnsi="Times New Roman"/>
                <w:sz w:val="24"/>
                <w:szCs w:val="24"/>
                <w:lang w:eastAsia="it-IT"/>
              </w:rPr>
            </w:pPr>
          </w:p>
        </w:tc>
      </w:tr>
    </w:tbl>
    <w:p w:rsidR="000B6CD8" w:rsidRDefault="002F3DF0" w:rsidP="00711BB5">
      <w:pPr>
        <w:pStyle w:val="Paragrafoelenco"/>
        <w:numPr>
          <w:ilvl w:val="0"/>
          <w:numId w:val="1"/>
        </w:numPr>
        <w:spacing w:line="360" w:lineRule="auto"/>
        <w:jc w:val="both"/>
        <w:rPr>
          <w:sz w:val="26"/>
          <w:szCs w:val="26"/>
        </w:rPr>
      </w:pPr>
      <w:r>
        <w:rPr>
          <w:sz w:val="26"/>
          <w:szCs w:val="26"/>
        </w:rPr>
        <w:t xml:space="preserve">Con riferimento all’art. 8, </w:t>
      </w:r>
      <w:r w:rsidR="00962061">
        <w:rPr>
          <w:sz w:val="26"/>
          <w:szCs w:val="26"/>
        </w:rPr>
        <w:t>SOLO PER</w:t>
      </w:r>
      <w:r w:rsidR="00030660">
        <w:rPr>
          <w:sz w:val="26"/>
          <w:szCs w:val="26"/>
        </w:rPr>
        <w:t xml:space="preserve"> TDSM</w:t>
      </w:r>
      <w:r w:rsidR="0095010B">
        <w:rPr>
          <w:sz w:val="26"/>
          <w:szCs w:val="26"/>
        </w:rPr>
        <w:t xml:space="preserve"> e UDSM</w:t>
      </w:r>
      <w:r w:rsidR="00030660">
        <w:rPr>
          <w:sz w:val="26"/>
          <w:szCs w:val="26"/>
        </w:rPr>
        <w:t xml:space="preserve">, </w:t>
      </w:r>
      <w:r>
        <w:rPr>
          <w:sz w:val="26"/>
          <w:szCs w:val="26"/>
        </w:rPr>
        <w:t xml:space="preserve">bisogna aggiungere nella lista </w:t>
      </w:r>
      <w:proofErr w:type="gramStart"/>
      <w:r>
        <w:rPr>
          <w:sz w:val="26"/>
          <w:szCs w:val="26"/>
        </w:rPr>
        <w:t>dei</w:t>
      </w:r>
      <w:r w:rsidR="00CF00CA">
        <w:rPr>
          <w:sz w:val="26"/>
          <w:szCs w:val="26"/>
        </w:rPr>
        <w:t xml:space="preserve"> </w:t>
      </w:r>
      <w:r>
        <w:rPr>
          <w:sz w:val="26"/>
          <w:szCs w:val="26"/>
        </w:rPr>
        <w:t>”mittenti</w:t>
      </w:r>
      <w:proofErr w:type="gramEnd"/>
      <w:r>
        <w:rPr>
          <w:sz w:val="26"/>
          <w:szCs w:val="26"/>
        </w:rPr>
        <w:t>” dell’atto presente nelle maschere di iscrizione anche la voce “</w:t>
      </w:r>
      <w:r w:rsidRPr="00E93BA5">
        <w:rPr>
          <w:sz w:val="26"/>
          <w:szCs w:val="26"/>
          <w:highlight w:val="cyan"/>
        </w:rPr>
        <w:t>esercente la responsabilità genitoriale</w:t>
      </w:r>
      <w:r>
        <w:rPr>
          <w:sz w:val="26"/>
          <w:szCs w:val="26"/>
        </w:rPr>
        <w:t>”</w:t>
      </w:r>
      <w:r w:rsidR="005A538B">
        <w:rPr>
          <w:sz w:val="26"/>
          <w:szCs w:val="26"/>
        </w:rPr>
        <w:t>, nonché modificare quella denominata “Richiesta UEPE” in Richiesta UEPE/USSM)</w:t>
      </w:r>
      <w:r>
        <w:rPr>
          <w:sz w:val="26"/>
          <w:szCs w:val="26"/>
        </w:rPr>
        <w:t>;</w:t>
      </w:r>
    </w:p>
    <w:p w:rsidR="00C32DF0" w:rsidRDefault="00C32DF0" w:rsidP="00C32DF0">
      <w:pPr>
        <w:pStyle w:val="Paragrafoelenco"/>
        <w:spacing w:line="360" w:lineRule="auto"/>
        <w:jc w:val="both"/>
        <w:rPr>
          <w:sz w:val="26"/>
          <w:szCs w:val="26"/>
        </w:rPr>
      </w:pPr>
      <w:r>
        <w:rPr>
          <w:sz w:val="26"/>
          <w:szCs w:val="26"/>
        </w:rPr>
        <w:t>CI TROVIAMO IN QUESTA MASCHERA</w:t>
      </w:r>
    </w:p>
    <w:p w:rsidR="00C32DF0" w:rsidRDefault="00C32DF0" w:rsidP="00C32DF0">
      <w:pPr>
        <w:pStyle w:val="Paragrafoelenco"/>
        <w:spacing w:line="360" w:lineRule="auto"/>
        <w:jc w:val="both"/>
        <w:rPr>
          <w:sz w:val="26"/>
          <w:szCs w:val="26"/>
        </w:rPr>
      </w:pPr>
      <w:r>
        <w:rPr>
          <w:noProof/>
          <w:lang w:eastAsia="it-IT"/>
        </w:rPr>
        <w:drawing>
          <wp:inline distT="0" distB="0" distL="0" distR="0" wp14:anchorId="06738163" wp14:editId="4A947396">
            <wp:extent cx="6120130" cy="4590415"/>
            <wp:effectExtent l="0" t="0" r="0"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590415"/>
                    </a:xfrm>
                    <a:prstGeom prst="rect">
                      <a:avLst/>
                    </a:prstGeom>
                  </pic:spPr>
                </pic:pic>
              </a:graphicData>
            </a:graphic>
          </wp:inline>
        </w:drawing>
      </w:r>
    </w:p>
    <w:p w:rsidR="00F57437" w:rsidRDefault="002F3DF0" w:rsidP="00711BB5">
      <w:pPr>
        <w:pStyle w:val="Paragrafoelenco"/>
        <w:numPr>
          <w:ilvl w:val="0"/>
          <w:numId w:val="1"/>
        </w:numPr>
        <w:spacing w:line="360" w:lineRule="auto"/>
        <w:jc w:val="both"/>
        <w:rPr>
          <w:sz w:val="26"/>
          <w:szCs w:val="26"/>
        </w:rPr>
      </w:pPr>
      <w:r>
        <w:rPr>
          <w:sz w:val="26"/>
          <w:szCs w:val="26"/>
        </w:rPr>
        <w:lastRenderedPageBreak/>
        <w:t>Sempre con riferimento all’art. 8, occorre inserire un nuovo esito</w:t>
      </w:r>
      <w:r w:rsidR="005A538B">
        <w:rPr>
          <w:sz w:val="26"/>
          <w:szCs w:val="26"/>
        </w:rPr>
        <w:t xml:space="preserve"> relativo al contenuto “Proposta revoca/Sospensione misure alternative per violazione …”</w:t>
      </w:r>
      <w:r>
        <w:rPr>
          <w:sz w:val="26"/>
          <w:szCs w:val="26"/>
        </w:rPr>
        <w:t xml:space="preserve">, denominato “sospende misura e la sostituisce </w:t>
      </w:r>
      <w:r w:rsidR="00317235">
        <w:rPr>
          <w:sz w:val="26"/>
          <w:szCs w:val="26"/>
        </w:rPr>
        <w:t>con altra” con possibilità di indicare la nuova misura attraverso un apposito campo (magari con un</w:t>
      </w:r>
      <w:r w:rsidR="005A538B">
        <w:rPr>
          <w:sz w:val="26"/>
          <w:szCs w:val="26"/>
        </w:rPr>
        <w:t xml:space="preserve"> menu a tendina</w:t>
      </w:r>
      <w:r w:rsidR="00317235">
        <w:rPr>
          <w:sz w:val="26"/>
          <w:szCs w:val="26"/>
        </w:rPr>
        <w:t xml:space="preserve">). </w:t>
      </w:r>
    </w:p>
    <w:p w:rsidR="00F57437" w:rsidRDefault="00C52AB1" w:rsidP="00F57437">
      <w:pPr>
        <w:pStyle w:val="Paragrafoelenco"/>
        <w:spacing w:line="360" w:lineRule="auto"/>
        <w:jc w:val="both"/>
        <w:rPr>
          <w:sz w:val="26"/>
          <w:szCs w:val="26"/>
        </w:rPr>
      </w:pPr>
      <w:r w:rsidRPr="00C52AB1">
        <w:rPr>
          <w:sz w:val="26"/>
          <w:szCs w:val="26"/>
          <w:highlight w:val="cyan"/>
        </w:rPr>
        <w:t xml:space="preserve">Fare </w:t>
      </w:r>
      <w:proofErr w:type="gramStart"/>
      <w:r w:rsidRPr="00C52AB1">
        <w:rPr>
          <w:sz w:val="26"/>
          <w:szCs w:val="26"/>
          <w:highlight w:val="cyan"/>
        </w:rPr>
        <w:t>riferimento  quanto</w:t>
      </w:r>
      <w:proofErr w:type="gramEnd"/>
      <w:r w:rsidRPr="00C52AB1">
        <w:rPr>
          <w:sz w:val="26"/>
          <w:szCs w:val="26"/>
          <w:highlight w:val="cyan"/>
        </w:rPr>
        <w:t xml:space="preserve"> detto PER IL TRIBUNALE IN FASE IN DI REVOCA</w:t>
      </w:r>
      <w:r>
        <w:rPr>
          <w:sz w:val="26"/>
          <w:szCs w:val="26"/>
        </w:rPr>
        <w:t xml:space="preserve"> VEDI DOC </w:t>
      </w:r>
      <w:r w:rsidRPr="00C52AB1">
        <w:rPr>
          <w:sz w:val="26"/>
          <w:szCs w:val="26"/>
        </w:rPr>
        <w:t>SIES-SIUS-ModificheDecretoLegislativon.123</w:t>
      </w:r>
      <w:r>
        <w:rPr>
          <w:sz w:val="26"/>
          <w:szCs w:val="26"/>
        </w:rPr>
        <w:t xml:space="preserve"> (pag. 5 – riferimento art. 51 ter OP)</w:t>
      </w:r>
    </w:p>
    <w:p w:rsidR="008B4D07" w:rsidRDefault="008B4D07" w:rsidP="00F57437">
      <w:pPr>
        <w:pStyle w:val="Paragrafoelenco"/>
        <w:spacing w:line="360" w:lineRule="auto"/>
        <w:jc w:val="both"/>
        <w:rPr>
          <w:sz w:val="26"/>
          <w:szCs w:val="26"/>
          <w:highlight w:val="cyan"/>
        </w:rPr>
      </w:pPr>
    </w:p>
    <w:p w:rsidR="00C52AB1" w:rsidRDefault="00592F45" w:rsidP="00F57437">
      <w:pPr>
        <w:pStyle w:val="Paragrafoelenco"/>
        <w:spacing w:line="360" w:lineRule="auto"/>
        <w:jc w:val="both"/>
        <w:rPr>
          <w:sz w:val="26"/>
          <w:szCs w:val="26"/>
        </w:rPr>
      </w:pPr>
      <w:r>
        <w:rPr>
          <w:sz w:val="26"/>
          <w:szCs w:val="26"/>
          <w:highlight w:val="cyan"/>
        </w:rPr>
        <w:t xml:space="preserve">QUINDI </w:t>
      </w:r>
      <w:r w:rsidR="008B4D07">
        <w:rPr>
          <w:sz w:val="26"/>
          <w:szCs w:val="26"/>
          <w:highlight w:val="cyan"/>
        </w:rPr>
        <w:t>VA CREATO solo per UDSM</w:t>
      </w:r>
    </w:p>
    <w:p w:rsidR="00C52AB1" w:rsidRDefault="00C52AB1" w:rsidP="00F57437">
      <w:pPr>
        <w:pStyle w:val="Paragrafoelenco"/>
        <w:spacing w:line="360" w:lineRule="auto"/>
        <w:jc w:val="both"/>
        <w:rPr>
          <w:sz w:val="26"/>
          <w:szCs w:val="26"/>
        </w:rPr>
      </w:pPr>
    </w:p>
    <w:p w:rsidR="003C4758" w:rsidRPr="002C446E" w:rsidRDefault="005A538B" w:rsidP="00711BB5">
      <w:pPr>
        <w:pStyle w:val="Paragrafoelenco"/>
        <w:numPr>
          <w:ilvl w:val="0"/>
          <w:numId w:val="1"/>
        </w:numPr>
        <w:spacing w:line="360" w:lineRule="auto"/>
        <w:jc w:val="both"/>
        <w:rPr>
          <w:sz w:val="26"/>
          <w:szCs w:val="26"/>
          <w:highlight w:val="red"/>
        </w:rPr>
      </w:pPr>
      <w:r w:rsidRPr="002C446E">
        <w:rPr>
          <w:sz w:val="26"/>
          <w:szCs w:val="26"/>
          <w:highlight w:val="red"/>
        </w:rPr>
        <w:t>Problematica che riguarda la gestione da parte dell’utente e che non comporta alcuna modifica sull’applicativo:</w:t>
      </w:r>
      <w:r w:rsidR="00317235" w:rsidRPr="002C446E">
        <w:rPr>
          <w:sz w:val="26"/>
          <w:szCs w:val="26"/>
          <w:highlight w:val="red"/>
        </w:rPr>
        <w:t xml:space="preserve"> </w:t>
      </w:r>
      <w:r w:rsidRPr="002C446E">
        <w:rPr>
          <w:sz w:val="26"/>
          <w:szCs w:val="26"/>
          <w:highlight w:val="red"/>
        </w:rPr>
        <w:t xml:space="preserve">Come deve essere </w:t>
      </w:r>
      <w:r w:rsidR="00317235" w:rsidRPr="002C446E">
        <w:rPr>
          <w:sz w:val="26"/>
          <w:szCs w:val="26"/>
          <w:highlight w:val="red"/>
        </w:rPr>
        <w:t>gesti</w:t>
      </w:r>
      <w:r w:rsidRPr="002C446E">
        <w:rPr>
          <w:sz w:val="26"/>
          <w:szCs w:val="26"/>
          <w:highlight w:val="red"/>
        </w:rPr>
        <w:t xml:space="preserve">ta la </w:t>
      </w:r>
      <w:r w:rsidR="00317235" w:rsidRPr="002C446E">
        <w:rPr>
          <w:sz w:val="26"/>
          <w:szCs w:val="26"/>
          <w:highlight w:val="red"/>
        </w:rPr>
        <w:t xml:space="preserve">misura nel periodo che va dal provvedimento </w:t>
      </w:r>
      <w:r w:rsidRPr="002C446E">
        <w:rPr>
          <w:sz w:val="26"/>
          <w:szCs w:val="26"/>
          <w:highlight w:val="red"/>
        </w:rPr>
        <w:t xml:space="preserve">provvisorio da parte </w:t>
      </w:r>
      <w:r w:rsidR="00317235" w:rsidRPr="002C446E">
        <w:rPr>
          <w:sz w:val="26"/>
          <w:szCs w:val="26"/>
          <w:highlight w:val="red"/>
        </w:rPr>
        <w:t xml:space="preserve">del MDS all’emissione del provvedimento definitivo </w:t>
      </w:r>
      <w:r w:rsidRPr="002C446E">
        <w:rPr>
          <w:sz w:val="26"/>
          <w:szCs w:val="26"/>
          <w:highlight w:val="red"/>
        </w:rPr>
        <w:t xml:space="preserve">da parte </w:t>
      </w:r>
      <w:r w:rsidR="00317235" w:rsidRPr="002C446E">
        <w:rPr>
          <w:sz w:val="26"/>
          <w:szCs w:val="26"/>
          <w:highlight w:val="red"/>
        </w:rPr>
        <w:t>del TDS</w:t>
      </w:r>
      <w:r w:rsidRPr="002C446E">
        <w:rPr>
          <w:sz w:val="26"/>
          <w:szCs w:val="26"/>
          <w:highlight w:val="red"/>
        </w:rPr>
        <w:t>?</w:t>
      </w:r>
      <w:r w:rsidR="003C4758" w:rsidRPr="002C446E">
        <w:rPr>
          <w:sz w:val="26"/>
          <w:szCs w:val="26"/>
          <w:highlight w:val="red"/>
        </w:rPr>
        <w:t xml:space="preserve"> Il problema è il seguente: è necessario modificare il tipo di misura in esecuzione? Le alternative sono: a) si chiude la vecchia EMA e se ne apre una nuova con la nuova misura, salvo poi crearne una terza nel caso in cui il TDS disponga la prosecuzione della vecchia misura; b) lasciare aperta la vecchia EMA (pur con un oggetto diverso rispetto alla misura in quel momento in esecuzione) ed eventualmente chiuderla dopo la decisione del TDS</w:t>
      </w:r>
      <w:r w:rsidR="00DE3E73" w:rsidRPr="002C446E">
        <w:rPr>
          <w:sz w:val="26"/>
          <w:szCs w:val="26"/>
          <w:highlight w:val="red"/>
        </w:rPr>
        <w:t>. La soluzione che è stata ritenuta preferibile è la prima.</w:t>
      </w:r>
      <w:r w:rsidR="00B95F2B" w:rsidRPr="002C446E">
        <w:rPr>
          <w:sz w:val="26"/>
          <w:szCs w:val="26"/>
          <w:highlight w:val="red"/>
        </w:rPr>
        <w:t xml:space="preserve"> </w:t>
      </w:r>
    </w:p>
    <w:p w:rsidR="00B95F2B" w:rsidRDefault="00B95F2B" w:rsidP="00B95F2B">
      <w:pPr>
        <w:pStyle w:val="Paragrafoelenco"/>
        <w:spacing w:line="360" w:lineRule="auto"/>
        <w:jc w:val="both"/>
        <w:rPr>
          <w:sz w:val="26"/>
          <w:szCs w:val="26"/>
        </w:rPr>
      </w:pPr>
      <w:r w:rsidRPr="002C446E">
        <w:rPr>
          <w:sz w:val="26"/>
          <w:szCs w:val="26"/>
          <w:highlight w:val="red"/>
        </w:rPr>
        <w:t>Occorre, però, intervenire lato Tribunale di Sorveglianza, aggiungendo un esito al contenuto “Revoca Misure alternative per violazione …” che potrebbe essere “sostituisce misura alternativa in corso con altra misura” ed inserendo, in caso di selezione di detto esito, la porzione di maschera sopra descritta con riferimento al Magistrato di Sorveglianza.</w:t>
      </w:r>
      <w:r w:rsidR="002C446E">
        <w:rPr>
          <w:sz w:val="26"/>
          <w:szCs w:val="26"/>
        </w:rPr>
        <w:t xml:space="preserve">  (</w:t>
      </w:r>
      <w:bookmarkStart w:id="0" w:name="_GoBack"/>
      <w:r w:rsidR="002C446E" w:rsidRPr="00C95C95">
        <w:rPr>
          <w:sz w:val="26"/>
          <w:szCs w:val="26"/>
          <w:highlight w:val="yellow"/>
        </w:rPr>
        <w:t>NON TENERNE CONTO</w:t>
      </w:r>
      <w:r w:rsidR="00A46E0F" w:rsidRPr="00C95C95">
        <w:rPr>
          <w:sz w:val="26"/>
          <w:szCs w:val="26"/>
          <w:highlight w:val="yellow"/>
        </w:rPr>
        <w:t>, è SOLO UN APPUNTO PER L’UTILIZZO DA PARTE DELL’</w:t>
      </w:r>
      <w:r w:rsidR="00C95C95" w:rsidRPr="00C95C95">
        <w:rPr>
          <w:sz w:val="26"/>
          <w:szCs w:val="26"/>
          <w:highlight w:val="yellow"/>
        </w:rPr>
        <w:t>UTENTE</w:t>
      </w:r>
      <w:bookmarkEnd w:id="0"/>
      <w:r w:rsidR="002C446E">
        <w:rPr>
          <w:sz w:val="26"/>
          <w:szCs w:val="26"/>
        </w:rPr>
        <w:t>)</w:t>
      </w:r>
    </w:p>
    <w:p w:rsidR="002C446E" w:rsidRDefault="002C446E" w:rsidP="00B95F2B">
      <w:pPr>
        <w:pStyle w:val="Paragrafoelenco"/>
        <w:spacing w:line="360" w:lineRule="auto"/>
        <w:jc w:val="both"/>
        <w:rPr>
          <w:sz w:val="26"/>
          <w:szCs w:val="26"/>
        </w:rPr>
      </w:pPr>
    </w:p>
    <w:p w:rsidR="002F3DF0" w:rsidRPr="00DF2293" w:rsidRDefault="003C4758" w:rsidP="00711BB5">
      <w:pPr>
        <w:pStyle w:val="Paragrafoelenco"/>
        <w:numPr>
          <w:ilvl w:val="0"/>
          <w:numId w:val="1"/>
        </w:numPr>
        <w:spacing w:line="360" w:lineRule="auto"/>
        <w:jc w:val="both"/>
        <w:rPr>
          <w:sz w:val="26"/>
          <w:szCs w:val="26"/>
        </w:rPr>
      </w:pPr>
      <w:r w:rsidRPr="00DF2293">
        <w:rPr>
          <w:sz w:val="26"/>
          <w:szCs w:val="26"/>
        </w:rPr>
        <w:t>Con riferimento all’art. 10, bisogna a</w:t>
      </w:r>
      <w:r w:rsidR="00B95F2B" w:rsidRPr="00DF2293">
        <w:rPr>
          <w:sz w:val="26"/>
          <w:szCs w:val="26"/>
        </w:rPr>
        <w:t>pportare delle modifiche significative all’applicativo, come vedremo di seguito.</w:t>
      </w:r>
    </w:p>
    <w:p w:rsidR="002E7686" w:rsidRPr="00DF2293" w:rsidRDefault="002E7686" w:rsidP="002E7686">
      <w:pPr>
        <w:pStyle w:val="Paragrafoelenco"/>
        <w:spacing w:line="360" w:lineRule="auto"/>
        <w:jc w:val="both"/>
        <w:rPr>
          <w:sz w:val="26"/>
          <w:szCs w:val="26"/>
        </w:rPr>
      </w:pPr>
      <w:r w:rsidRPr="00DF2293">
        <w:rPr>
          <w:sz w:val="26"/>
          <w:szCs w:val="26"/>
        </w:rPr>
        <w:t xml:space="preserve">E’ importante, in questa sede, evidenziare le conclusioni alle quali è giunto il gruppo di lavoro sulla base dell’analisi sia del dettato normativo che dei lavori preparatori del </w:t>
      </w:r>
      <w:r w:rsidRPr="00DF2293">
        <w:rPr>
          <w:sz w:val="26"/>
          <w:szCs w:val="26"/>
        </w:rPr>
        <w:lastRenderedPageBreak/>
        <w:t xml:space="preserve">D. </w:t>
      </w:r>
      <w:proofErr w:type="spellStart"/>
      <w:r w:rsidRPr="00DF2293">
        <w:rPr>
          <w:sz w:val="26"/>
          <w:szCs w:val="26"/>
        </w:rPr>
        <w:t>Lgs</w:t>
      </w:r>
      <w:proofErr w:type="spellEnd"/>
      <w:r w:rsidRPr="00DF2293">
        <w:rPr>
          <w:sz w:val="26"/>
          <w:szCs w:val="26"/>
        </w:rPr>
        <w:t>. n. 121 del 2018, la cui interpretazione ha determinato qualche difficoltà che andrebbe sottoposta all’attenzione della Magistratura minorile.</w:t>
      </w:r>
    </w:p>
    <w:p w:rsidR="00B95F2B" w:rsidRPr="00DF2293" w:rsidRDefault="003B1202" w:rsidP="002E7686">
      <w:pPr>
        <w:pStyle w:val="Paragrafoelenco"/>
        <w:spacing w:line="360" w:lineRule="auto"/>
        <w:jc w:val="both"/>
        <w:rPr>
          <w:sz w:val="26"/>
          <w:szCs w:val="26"/>
        </w:rPr>
      </w:pPr>
      <w:r w:rsidRPr="00DF2293">
        <w:rPr>
          <w:sz w:val="26"/>
          <w:szCs w:val="26"/>
        </w:rPr>
        <w:t>E’ opportuno premettere che nessun</w:t>
      </w:r>
      <w:r w:rsidR="00981DF4" w:rsidRPr="00DF2293">
        <w:rPr>
          <w:sz w:val="26"/>
          <w:szCs w:val="26"/>
        </w:rPr>
        <w:t>a difficoltà</w:t>
      </w:r>
      <w:r w:rsidRPr="00DF2293">
        <w:rPr>
          <w:sz w:val="26"/>
          <w:szCs w:val="26"/>
        </w:rPr>
        <w:t xml:space="preserve"> </w:t>
      </w:r>
      <w:r w:rsidR="00981DF4" w:rsidRPr="00DF2293">
        <w:rPr>
          <w:sz w:val="26"/>
          <w:szCs w:val="26"/>
        </w:rPr>
        <w:t>è stata rilevata</w:t>
      </w:r>
      <w:r w:rsidRPr="00DF2293">
        <w:rPr>
          <w:sz w:val="26"/>
          <w:szCs w:val="26"/>
        </w:rPr>
        <w:t xml:space="preserve"> con riferimento alla disciplina dell’art. 13 in materia di estensione della misura alternativa in corso relativa ad un titolo per fatti commessi da minorenne, che non apporta alcun cambiamento rispetto all’attuale normativa </w:t>
      </w:r>
      <w:r w:rsidR="00B95F2B" w:rsidRPr="00DF2293">
        <w:rPr>
          <w:sz w:val="26"/>
          <w:szCs w:val="26"/>
        </w:rPr>
        <w:t xml:space="preserve">ad eccezione della necessità di modificare il riferimento normativo (non più 51 bis O.P. ma art. 13 D. </w:t>
      </w:r>
      <w:proofErr w:type="spellStart"/>
      <w:r w:rsidR="00B95F2B" w:rsidRPr="00DF2293">
        <w:rPr>
          <w:sz w:val="26"/>
          <w:szCs w:val="26"/>
        </w:rPr>
        <w:t>Lgs</w:t>
      </w:r>
      <w:proofErr w:type="spellEnd"/>
      <w:r w:rsidR="00B95F2B" w:rsidRPr="00DF2293">
        <w:rPr>
          <w:sz w:val="26"/>
          <w:szCs w:val="26"/>
        </w:rPr>
        <w:t>. 121/18).</w:t>
      </w:r>
    </w:p>
    <w:p w:rsidR="002E7686" w:rsidRPr="00DF2293" w:rsidRDefault="00B95F2B" w:rsidP="002E7686">
      <w:pPr>
        <w:pStyle w:val="Paragrafoelenco"/>
        <w:spacing w:line="360" w:lineRule="auto"/>
        <w:jc w:val="both"/>
        <w:rPr>
          <w:sz w:val="26"/>
          <w:szCs w:val="26"/>
        </w:rPr>
      </w:pPr>
      <w:r w:rsidRPr="00DF2293">
        <w:rPr>
          <w:sz w:val="26"/>
          <w:szCs w:val="26"/>
        </w:rPr>
        <w:t xml:space="preserve"> </w:t>
      </w:r>
      <w:r w:rsidR="00981DF4" w:rsidRPr="00DF2293">
        <w:rPr>
          <w:sz w:val="26"/>
          <w:szCs w:val="26"/>
        </w:rPr>
        <w:t>Le difficoltà</w:t>
      </w:r>
      <w:r w:rsidR="003B1202" w:rsidRPr="00DF2293">
        <w:rPr>
          <w:sz w:val="26"/>
          <w:szCs w:val="26"/>
        </w:rPr>
        <w:t xml:space="preserve"> sorgono</w:t>
      </w:r>
      <w:r w:rsidR="00981DF4" w:rsidRPr="00DF2293">
        <w:rPr>
          <w:sz w:val="26"/>
          <w:szCs w:val="26"/>
        </w:rPr>
        <w:t>,</w:t>
      </w:r>
      <w:r w:rsidR="003B1202" w:rsidRPr="00DF2293">
        <w:rPr>
          <w:sz w:val="26"/>
          <w:szCs w:val="26"/>
        </w:rPr>
        <w:t xml:space="preserve"> invece</w:t>
      </w:r>
      <w:r w:rsidR="00981DF4" w:rsidRPr="00DF2293">
        <w:rPr>
          <w:sz w:val="26"/>
          <w:szCs w:val="26"/>
        </w:rPr>
        <w:t>,</w:t>
      </w:r>
      <w:r w:rsidR="003B1202" w:rsidRPr="00DF2293">
        <w:rPr>
          <w:sz w:val="26"/>
          <w:szCs w:val="26"/>
        </w:rPr>
        <w:t xml:space="preserve"> con riferimento a soggetti che siano sottoposti ad una misura alternativa per condanna da minorenni e che vedano sopraggiungere ulteriori condanne relative a reati commessi da maggiorenni. </w:t>
      </w:r>
      <w:r w:rsidR="00981DF4" w:rsidRPr="00DF2293">
        <w:rPr>
          <w:sz w:val="26"/>
          <w:szCs w:val="26"/>
        </w:rPr>
        <w:t>Le situazioni che possono prospettarsi (ed il modus operandi prospettato dal gruppo di lavoro</w:t>
      </w:r>
      <w:r w:rsidR="00C62066" w:rsidRPr="00DF2293">
        <w:rPr>
          <w:sz w:val="26"/>
          <w:szCs w:val="26"/>
        </w:rPr>
        <w:t>)</w:t>
      </w:r>
      <w:r w:rsidR="00981DF4" w:rsidRPr="00DF2293">
        <w:rPr>
          <w:sz w:val="26"/>
          <w:szCs w:val="26"/>
        </w:rPr>
        <w:t xml:space="preserve"> sono le seguenti:</w:t>
      </w:r>
    </w:p>
    <w:p w:rsidR="00981DF4" w:rsidRPr="00DF2293" w:rsidRDefault="00C62066" w:rsidP="00981DF4">
      <w:pPr>
        <w:pStyle w:val="Paragrafoelenco"/>
        <w:numPr>
          <w:ilvl w:val="0"/>
          <w:numId w:val="5"/>
        </w:numPr>
        <w:spacing w:line="360" w:lineRule="auto"/>
        <w:jc w:val="both"/>
        <w:rPr>
          <w:sz w:val="26"/>
          <w:szCs w:val="26"/>
        </w:rPr>
      </w:pPr>
      <w:r w:rsidRPr="00DF2293">
        <w:rPr>
          <w:sz w:val="26"/>
          <w:szCs w:val="26"/>
        </w:rPr>
        <w:t>Se il nuovo ordine di esecuzione per il reato commesso da maggiorenne non può essere sospeso</w:t>
      </w:r>
      <w:r w:rsidR="00C57450" w:rsidRPr="00DF2293">
        <w:rPr>
          <w:sz w:val="26"/>
          <w:szCs w:val="26"/>
        </w:rPr>
        <w:t xml:space="preserve"> per motivi attinenti</w:t>
      </w:r>
      <w:r w:rsidR="0077696C" w:rsidRPr="00DF2293">
        <w:rPr>
          <w:sz w:val="26"/>
          <w:szCs w:val="26"/>
        </w:rPr>
        <w:t xml:space="preserve">, ad esempio, </w:t>
      </w:r>
      <w:r w:rsidR="00C57450" w:rsidRPr="00DF2293">
        <w:rPr>
          <w:sz w:val="26"/>
          <w:szCs w:val="26"/>
        </w:rPr>
        <w:t>ai limiti di pena</w:t>
      </w:r>
      <w:r w:rsidRPr="00DF2293">
        <w:rPr>
          <w:sz w:val="26"/>
          <w:szCs w:val="26"/>
        </w:rPr>
        <w:t xml:space="preserve">, </w:t>
      </w:r>
      <w:r w:rsidR="00F42132" w:rsidRPr="00DF2293">
        <w:rPr>
          <w:sz w:val="26"/>
          <w:szCs w:val="26"/>
        </w:rPr>
        <w:t xml:space="preserve">probabilmente lo stesso PM emetterà ordine di esecuzione in carcere senza far intervenire il Magistrato di Sorveglianza. Nel caso in cui, invece, decida di trasmettere gli atti al </w:t>
      </w:r>
      <w:r w:rsidRPr="00DF2293">
        <w:rPr>
          <w:sz w:val="26"/>
          <w:szCs w:val="26"/>
        </w:rPr>
        <w:t>Magistrato di Sorveglianza per i minorenni</w:t>
      </w:r>
      <w:r w:rsidR="00F42132" w:rsidRPr="00DF2293">
        <w:rPr>
          <w:sz w:val="26"/>
          <w:szCs w:val="26"/>
        </w:rPr>
        <w:t xml:space="preserve">, quest’ultimo </w:t>
      </w:r>
      <w:r w:rsidRPr="00DF2293">
        <w:rPr>
          <w:sz w:val="26"/>
          <w:szCs w:val="26"/>
        </w:rPr>
        <w:t xml:space="preserve">non emette alcun provvedimento </w:t>
      </w:r>
      <w:r w:rsidR="00837343" w:rsidRPr="00DF2293">
        <w:rPr>
          <w:sz w:val="26"/>
          <w:szCs w:val="26"/>
        </w:rPr>
        <w:t xml:space="preserve">in ordine alla misura in corso, ma si limita a </w:t>
      </w:r>
      <w:r w:rsidR="00F42132" w:rsidRPr="00DF2293">
        <w:rPr>
          <w:sz w:val="26"/>
          <w:szCs w:val="26"/>
        </w:rPr>
        <w:t>restituire</w:t>
      </w:r>
      <w:r w:rsidRPr="00DF2293">
        <w:rPr>
          <w:sz w:val="26"/>
          <w:szCs w:val="26"/>
        </w:rPr>
        <w:t xml:space="preserve"> gli atti al PM</w:t>
      </w:r>
      <w:r w:rsidR="00837343" w:rsidRPr="00DF2293">
        <w:rPr>
          <w:sz w:val="26"/>
          <w:szCs w:val="26"/>
        </w:rPr>
        <w:t xml:space="preserve"> del nuovo titolo per l’ulteriore corso dell’esecuzione (sia del nuovo titolo che del vecchio) con le moda</w:t>
      </w:r>
      <w:r w:rsidR="00781B00" w:rsidRPr="00DF2293">
        <w:rPr>
          <w:sz w:val="26"/>
          <w:szCs w:val="26"/>
        </w:rPr>
        <w:t>lità previste per i maggiorenni. Nel frattempo, fino a diverse determinazioni da parte del PM, la misura in corso prosegue nelle forme per i minorenni</w:t>
      </w:r>
      <w:r w:rsidR="00F42132" w:rsidRPr="00DF2293">
        <w:rPr>
          <w:sz w:val="26"/>
          <w:szCs w:val="26"/>
        </w:rPr>
        <w:t>, salvo che il MS Minorenni decida di sospendere provvisoriamente la misura stessa e trasmettere gli atti al TDSM</w:t>
      </w:r>
      <w:r w:rsidR="00781B00" w:rsidRPr="00DF2293">
        <w:rPr>
          <w:sz w:val="26"/>
          <w:szCs w:val="26"/>
        </w:rPr>
        <w:t>.</w:t>
      </w:r>
    </w:p>
    <w:p w:rsidR="00837343" w:rsidRPr="00DF2293" w:rsidRDefault="0077696C" w:rsidP="00981DF4">
      <w:pPr>
        <w:pStyle w:val="Paragrafoelenco"/>
        <w:numPr>
          <w:ilvl w:val="0"/>
          <w:numId w:val="5"/>
        </w:numPr>
        <w:spacing w:line="360" w:lineRule="auto"/>
        <w:jc w:val="both"/>
        <w:rPr>
          <w:sz w:val="26"/>
          <w:szCs w:val="26"/>
        </w:rPr>
      </w:pPr>
      <w:r w:rsidRPr="00DF2293">
        <w:rPr>
          <w:sz w:val="26"/>
          <w:szCs w:val="26"/>
        </w:rPr>
        <w:t xml:space="preserve">Se, invece, il nuovo ordine di esecuzione può essere sospeso, possono prospettarsi </w:t>
      </w:r>
      <w:r w:rsidR="00564563" w:rsidRPr="00DF2293">
        <w:rPr>
          <w:sz w:val="26"/>
          <w:szCs w:val="26"/>
        </w:rPr>
        <w:t xml:space="preserve">due </w:t>
      </w:r>
      <w:r w:rsidRPr="00DF2293">
        <w:rPr>
          <w:sz w:val="26"/>
          <w:szCs w:val="26"/>
        </w:rPr>
        <w:t xml:space="preserve">diverse possibilità: </w:t>
      </w:r>
    </w:p>
    <w:p w:rsidR="002C446E" w:rsidRPr="00DF2293" w:rsidRDefault="0077696C" w:rsidP="00802DAF">
      <w:pPr>
        <w:pStyle w:val="Paragrafoelenco"/>
        <w:numPr>
          <w:ilvl w:val="1"/>
          <w:numId w:val="4"/>
        </w:numPr>
        <w:spacing w:line="360" w:lineRule="auto"/>
        <w:jc w:val="both"/>
        <w:rPr>
          <w:sz w:val="26"/>
          <w:szCs w:val="26"/>
        </w:rPr>
      </w:pPr>
      <w:r w:rsidRPr="00DF2293">
        <w:rPr>
          <w:sz w:val="26"/>
          <w:szCs w:val="26"/>
        </w:rPr>
        <w:t>Il Magistrato di Sorveglianza</w:t>
      </w:r>
      <w:r w:rsidR="00564563" w:rsidRPr="00DF2293">
        <w:rPr>
          <w:sz w:val="26"/>
          <w:szCs w:val="26"/>
        </w:rPr>
        <w:t xml:space="preserve"> ritiene</w:t>
      </w:r>
      <w:r w:rsidRPr="00DF2293">
        <w:rPr>
          <w:sz w:val="26"/>
          <w:szCs w:val="26"/>
        </w:rPr>
        <w:t xml:space="preserve"> che vi siano le condizioni per la prosecuzione della misura con le modalità previste per i minorenni alla luce del percorso educativo che il condannato sta svolgendo</w:t>
      </w:r>
      <w:r w:rsidR="00564563" w:rsidRPr="00DF2293">
        <w:rPr>
          <w:sz w:val="26"/>
          <w:szCs w:val="26"/>
        </w:rPr>
        <w:t xml:space="preserve"> e quindi </w:t>
      </w:r>
      <w:r w:rsidR="00E33752" w:rsidRPr="00DF2293">
        <w:rPr>
          <w:sz w:val="26"/>
          <w:szCs w:val="26"/>
        </w:rPr>
        <w:t>dispone l’estensione al nuovo titolo della misura con le modalità previste per i minorenni</w:t>
      </w:r>
      <w:r w:rsidR="00802DAF" w:rsidRPr="00DF2293">
        <w:rPr>
          <w:sz w:val="26"/>
          <w:szCs w:val="26"/>
        </w:rPr>
        <w:t>;</w:t>
      </w:r>
      <w:r w:rsidR="002C446E" w:rsidRPr="00DF2293">
        <w:rPr>
          <w:sz w:val="26"/>
          <w:szCs w:val="26"/>
        </w:rPr>
        <w:t xml:space="preserve">  </w:t>
      </w:r>
    </w:p>
    <w:p w:rsidR="004E4A3A" w:rsidRPr="00DF2293" w:rsidRDefault="00802DAF" w:rsidP="00802DAF">
      <w:pPr>
        <w:pStyle w:val="Paragrafoelenco"/>
        <w:numPr>
          <w:ilvl w:val="1"/>
          <w:numId w:val="4"/>
        </w:numPr>
        <w:spacing w:line="360" w:lineRule="auto"/>
        <w:jc w:val="both"/>
        <w:rPr>
          <w:sz w:val="26"/>
          <w:szCs w:val="26"/>
        </w:rPr>
      </w:pPr>
      <w:r w:rsidRPr="00DF2293">
        <w:rPr>
          <w:sz w:val="26"/>
          <w:szCs w:val="26"/>
        </w:rPr>
        <w:lastRenderedPageBreak/>
        <w:t xml:space="preserve">Il Magistrato di Sorveglianza </w:t>
      </w:r>
      <w:r w:rsidR="00564563" w:rsidRPr="00DF2293">
        <w:rPr>
          <w:sz w:val="26"/>
          <w:szCs w:val="26"/>
        </w:rPr>
        <w:t>ritiene</w:t>
      </w:r>
      <w:r w:rsidRPr="00DF2293">
        <w:rPr>
          <w:sz w:val="26"/>
          <w:szCs w:val="26"/>
        </w:rPr>
        <w:t xml:space="preserve">, invece, che non sussistano le condizioni sopra descritte per la prosecuzione della misura </w:t>
      </w:r>
      <w:r w:rsidR="004E4A3A" w:rsidRPr="00DF2293">
        <w:rPr>
          <w:sz w:val="26"/>
          <w:szCs w:val="26"/>
        </w:rPr>
        <w:t>con le modalità previste per i minorenni</w:t>
      </w:r>
      <w:r w:rsidR="00564563" w:rsidRPr="00DF2293">
        <w:rPr>
          <w:sz w:val="26"/>
          <w:szCs w:val="26"/>
        </w:rPr>
        <w:t xml:space="preserve"> e allora</w:t>
      </w:r>
      <w:r w:rsidR="004E4A3A" w:rsidRPr="00DF2293">
        <w:rPr>
          <w:sz w:val="26"/>
          <w:szCs w:val="26"/>
        </w:rPr>
        <w:t xml:space="preserve"> dispone</w:t>
      </w:r>
      <w:r w:rsidR="00F42132" w:rsidRPr="00DF2293">
        <w:rPr>
          <w:sz w:val="26"/>
          <w:szCs w:val="26"/>
        </w:rPr>
        <w:t>, da una parte la sospensione della misura in corso con contestuale trasmissione al TDS per l’eventuale revoca e dall’altra</w:t>
      </w:r>
      <w:r w:rsidR="004E4A3A" w:rsidRPr="00DF2293">
        <w:rPr>
          <w:sz w:val="26"/>
          <w:szCs w:val="26"/>
        </w:rPr>
        <w:t xml:space="preserve"> la cessazione della sospensione </w:t>
      </w:r>
      <w:r w:rsidR="00F42132" w:rsidRPr="00DF2293">
        <w:rPr>
          <w:sz w:val="26"/>
          <w:szCs w:val="26"/>
        </w:rPr>
        <w:t>con contestuale</w:t>
      </w:r>
      <w:r w:rsidR="004E4A3A" w:rsidRPr="00DF2293">
        <w:rPr>
          <w:sz w:val="26"/>
          <w:szCs w:val="26"/>
        </w:rPr>
        <w:t xml:space="preserve"> restituisce </w:t>
      </w:r>
      <w:r w:rsidR="00F42132" w:rsidRPr="00DF2293">
        <w:rPr>
          <w:sz w:val="26"/>
          <w:szCs w:val="26"/>
        </w:rPr>
        <w:t>de</w:t>
      </w:r>
      <w:r w:rsidR="004E4A3A" w:rsidRPr="00DF2293">
        <w:rPr>
          <w:sz w:val="26"/>
          <w:szCs w:val="26"/>
        </w:rPr>
        <w:t xml:space="preserve">gli atti al PM perché dia corso all’esecuzione con le forme ordinarie. Nel </w:t>
      </w:r>
      <w:r w:rsidR="00F42132" w:rsidRPr="00DF2293">
        <w:rPr>
          <w:sz w:val="26"/>
          <w:szCs w:val="26"/>
        </w:rPr>
        <w:t xml:space="preserve">caso in cui non dovesse decidere nulla circa la misura in corso, questa </w:t>
      </w:r>
      <w:r w:rsidR="004E4A3A" w:rsidRPr="00DF2293">
        <w:rPr>
          <w:sz w:val="26"/>
          <w:szCs w:val="26"/>
        </w:rPr>
        <w:t>prosegu</w:t>
      </w:r>
      <w:r w:rsidR="00F42132" w:rsidRPr="00DF2293">
        <w:rPr>
          <w:sz w:val="26"/>
          <w:szCs w:val="26"/>
        </w:rPr>
        <w:t>irebbe</w:t>
      </w:r>
      <w:r w:rsidR="004E4A3A" w:rsidRPr="00DF2293">
        <w:rPr>
          <w:sz w:val="26"/>
          <w:szCs w:val="26"/>
        </w:rPr>
        <w:t xml:space="preserve"> nelle forme per i minorenni</w:t>
      </w:r>
      <w:r w:rsidR="00564563" w:rsidRPr="00DF2293">
        <w:rPr>
          <w:sz w:val="26"/>
          <w:szCs w:val="26"/>
        </w:rPr>
        <w:t>.</w:t>
      </w:r>
    </w:p>
    <w:p w:rsidR="00767E76" w:rsidRPr="00DF2293" w:rsidRDefault="00564563" w:rsidP="00564563">
      <w:pPr>
        <w:spacing w:line="360" w:lineRule="auto"/>
        <w:ind w:left="1080"/>
        <w:jc w:val="both"/>
        <w:rPr>
          <w:sz w:val="26"/>
          <w:szCs w:val="26"/>
        </w:rPr>
      </w:pPr>
      <w:r w:rsidRPr="00DF2293">
        <w:rPr>
          <w:sz w:val="26"/>
          <w:szCs w:val="26"/>
        </w:rPr>
        <w:t xml:space="preserve">Per gestire questa nuova situazione, </w:t>
      </w:r>
      <w:r w:rsidR="00E33752" w:rsidRPr="00DF2293">
        <w:rPr>
          <w:sz w:val="26"/>
          <w:szCs w:val="26"/>
        </w:rPr>
        <w:t xml:space="preserve">si è ritenuto necessario inserire nel sistema un nuovo ed autonomo contenuto che potrebbe essere denominato “Sopravvenienza nuovo titolo per reati commessi da maggiorenne (art. 10 comma 1 </w:t>
      </w:r>
      <w:proofErr w:type="spellStart"/>
      <w:r w:rsidR="00E33752" w:rsidRPr="00DF2293">
        <w:rPr>
          <w:sz w:val="26"/>
          <w:szCs w:val="26"/>
        </w:rPr>
        <w:t>D.Lgs.</w:t>
      </w:r>
      <w:proofErr w:type="spellEnd"/>
      <w:r w:rsidR="00E33752" w:rsidRPr="00DF2293">
        <w:rPr>
          <w:sz w:val="26"/>
          <w:szCs w:val="26"/>
        </w:rPr>
        <w:t xml:space="preserve"> 121/18)” e dei vari oggetti</w:t>
      </w:r>
      <w:r w:rsidRPr="00DF2293">
        <w:rPr>
          <w:sz w:val="26"/>
          <w:szCs w:val="26"/>
        </w:rPr>
        <w:t xml:space="preserve">, la cui denominazione dovrà essere </w:t>
      </w:r>
      <w:r w:rsidR="007616D4" w:rsidRPr="00DF2293">
        <w:rPr>
          <w:sz w:val="26"/>
          <w:szCs w:val="26"/>
        </w:rPr>
        <w:t>la medesima di quelli già esistenti per il vecchio contenuto, distinguendoli solo per il riferimento normativo</w:t>
      </w:r>
      <w:r w:rsidR="00E33752" w:rsidRPr="00DF2293">
        <w:rPr>
          <w:sz w:val="26"/>
          <w:szCs w:val="26"/>
        </w:rPr>
        <w:t>.</w:t>
      </w:r>
      <w:r w:rsidR="00802DAF" w:rsidRPr="00DF2293">
        <w:rPr>
          <w:sz w:val="26"/>
          <w:szCs w:val="26"/>
        </w:rPr>
        <w:t xml:space="preserve"> Gli esiti, invece,</w:t>
      </w:r>
      <w:r w:rsidR="009B4E41" w:rsidRPr="00DF2293">
        <w:rPr>
          <w:sz w:val="26"/>
          <w:szCs w:val="26"/>
        </w:rPr>
        <w:t xml:space="preserve"> potrebbero essere “estende l’esecuzione della pena </w:t>
      </w:r>
      <w:r w:rsidR="00802DAF" w:rsidRPr="00DF2293">
        <w:rPr>
          <w:sz w:val="26"/>
          <w:szCs w:val="26"/>
        </w:rPr>
        <w:t xml:space="preserve">con le modalità </w:t>
      </w:r>
      <w:r w:rsidRPr="00DF2293">
        <w:rPr>
          <w:sz w:val="26"/>
          <w:szCs w:val="26"/>
        </w:rPr>
        <w:t>prescritte per i minorenni” – “cessazione della sospensione e restituzione atti al PM” – “Inammissibilità” – “NLP” – “Incompetenza”</w:t>
      </w:r>
      <w:r w:rsidR="00F42132" w:rsidRPr="00DF2293">
        <w:rPr>
          <w:sz w:val="26"/>
          <w:szCs w:val="26"/>
        </w:rPr>
        <w:t xml:space="preserve"> </w:t>
      </w:r>
    </w:p>
    <w:p w:rsidR="007616D4" w:rsidRDefault="007616D4" w:rsidP="00564563">
      <w:pPr>
        <w:spacing w:line="360" w:lineRule="auto"/>
        <w:ind w:left="1080"/>
        <w:jc w:val="both"/>
        <w:rPr>
          <w:sz w:val="26"/>
          <w:szCs w:val="26"/>
        </w:rPr>
      </w:pPr>
      <w:r w:rsidRPr="00DF2293">
        <w:rPr>
          <w:sz w:val="26"/>
          <w:szCs w:val="26"/>
        </w:rPr>
        <w:t xml:space="preserve">Per quel che concerne, invece, la gestione </w:t>
      </w:r>
      <w:r w:rsidR="00AD63AA" w:rsidRPr="00DF2293">
        <w:rPr>
          <w:sz w:val="26"/>
          <w:szCs w:val="26"/>
        </w:rPr>
        <w:t xml:space="preserve">in TDS </w:t>
      </w:r>
      <w:r w:rsidRPr="00DF2293">
        <w:rPr>
          <w:sz w:val="26"/>
          <w:szCs w:val="26"/>
        </w:rPr>
        <w:t xml:space="preserve">del reclamo avverso il provvedimento del MDS in materia di sopravvenienza di un nuovo titolo, si potrebbe evitare la creazione di un nuovo contenuto e dei relativi </w:t>
      </w:r>
      <w:r w:rsidR="00AD63AA" w:rsidRPr="00DF2293">
        <w:rPr>
          <w:sz w:val="26"/>
          <w:szCs w:val="26"/>
        </w:rPr>
        <w:t xml:space="preserve">numerosi </w:t>
      </w:r>
      <w:r w:rsidRPr="00DF2293">
        <w:rPr>
          <w:sz w:val="26"/>
          <w:szCs w:val="26"/>
        </w:rPr>
        <w:t xml:space="preserve">oggetti, </w:t>
      </w:r>
      <w:r w:rsidR="00AD63AA" w:rsidRPr="00DF2293">
        <w:rPr>
          <w:sz w:val="26"/>
          <w:szCs w:val="26"/>
        </w:rPr>
        <w:t xml:space="preserve">semplicemente </w:t>
      </w:r>
      <w:r w:rsidRPr="00DF2293">
        <w:rPr>
          <w:sz w:val="26"/>
          <w:szCs w:val="26"/>
        </w:rPr>
        <w:t>inser</w:t>
      </w:r>
      <w:r w:rsidR="00AD63AA" w:rsidRPr="00DF2293">
        <w:rPr>
          <w:sz w:val="26"/>
          <w:szCs w:val="26"/>
        </w:rPr>
        <w:t>endo</w:t>
      </w:r>
      <w:r w:rsidRPr="00DF2293">
        <w:rPr>
          <w:sz w:val="26"/>
          <w:szCs w:val="26"/>
        </w:rPr>
        <w:t xml:space="preserve"> dei nuovi esiti </w:t>
      </w:r>
      <w:r w:rsidR="00AD63AA" w:rsidRPr="00DF2293">
        <w:rPr>
          <w:sz w:val="26"/>
          <w:szCs w:val="26"/>
        </w:rPr>
        <w:t>che consento</w:t>
      </w:r>
      <w:r w:rsidRPr="00DF2293">
        <w:rPr>
          <w:sz w:val="26"/>
          <w:szCs w:val="26"/>
        </w:rPr>
        <w:t xml:space="preserve">no di gestire anche la nuova tipologia di sopravvenienza. I nuovi esiti potrebbero essere: “Accoglie reclamo e estende </w:t>
      </w:r>
      <w:r w:rsidR="00767E76" w:rsidRPr="00DF2293">
        <w:rPr>
          <w:sz w:val="26"/>
          <w:szCs w:val="26"/>
        </w:rPr>
        <w:t>l’esecuzione della pena</w:t>
      </w:r>
      <w:r w:rsidRPr="00DF2293">
        <w:rPr>
          <w:sz w:val="26"/>
          <w:szCs w:val="26"/>
        </w:rPr>
        <w:t xml:space="preserve"> con modalità per i minorenni”</w:t>
      </w:r>
      <w:r w:rsidR="00AD63AA" w:rsidRPr="00DF2293">
        <w:rPr>
          <w:sz w:val="26"/>
          <w:szCs w:val="26"/>
        </w:rPr>
        <w:t xml:space="preserve"> (Rif. </w:t>
      </w:r>
      <w:proofErr w:type="spellStart"/>
      <w:r w:rsidR="00AD63AA" w:rsidRPr="00DF2293">
        <w:rPr>
          <w:sz w:val="26"/>
          <w:szCs w:val="26"/>
        </w:rPr>
        <w:t>Norm</w:t>
      </w:r>
      <w:proofErr w:type="spellEnd"/>
      <w:r w:rsidR="00AD63AA" w:rsidRPr="00DF2293">
        <w:rPr>
          <w:sz w:val="26"/>
          <w:szCs w:val="26"/>
        </w:rPr>
        <w:t>.)</w:t>
      </w:r>
      <w:r w:rsidRPr="00DF2293">
        <w:rPr>
          <w:sz w:val="26"/>
          <w:szCs w:val="26"/>
        </w:rPr>
        <w:t>; “Accoglie reclamo e dispone cessazione della sospensione e restituzione atti</w:t>
      </w:r>
      <w:r w:rsidR="00AD63AA" w:rsidRPr="00DF2293">
        <w:rPr>
          <w:sz w:val="26"/>
          <w:szCs w:val="26"/>
        </w:rPr>
        <w:t xml:space="preserve"> al</w:t>
      </w:r>
      <w:r w:rsidRPr="00DF2293">
        <w:rPr>
          <w:sz w:val="26"/>
          <w:szCs w:val="26"/>
        </w:rPr>
        <w:t xml:space="preserve"> PM”</w:t>
      </w:r>
      <w:r w:rsidR="00AD63AA" w:rsidRPr="00DF2293">
        <w:rPr>
          <w:sz w:val="26"/>
          <w:szCs w:val="26"/>
        </w:rPr>
        <w:t xml:space="preserve"> (Rif. </w:t>
      </w:r>
      <w:proofErr w:type="spellStart"/>
      <w:r w:rsidR="00AD63AA" w:rsidRPr="00DF2293">
        <w:rPr>
          <w:sz w:val="26"/>
          <w:szCs w:val="26"/>
        </w:rPr>
        <w:t>Norm</w:t>
      </w:r>
      <w:proofErr w:type="spellEnd"/>
      <w:r w:rsidR="00AD63AA" w:rsidRPr="00DF2293">
        <w:rPr>
          <w:sz w:val="26"/>
          <w:szCs w:val="26"/>
        </w:rPr>
        <w:t>.).</w:t>
      </w:r>
      <w:r>
        <w:rPr>
          <w:sz w:val="26"/>
          <w:szCs w:val="26"/>
        </w:rPr>
        <w:t xml:space="preserve"> </w:t>
      </w:r>
    </w:p>
    <w:p w:rsidR="00DF2293" w:rsidRPr="00620E21" w:rsidRDefault="00620E21" w:rsidP="00DF2293">
      <w:pPr>
        <w:pStyle w:val="Paragrafoelenco"/>
        <w:spacing w:line="360" w:lineRule="auto"/>
        <w:ind w:left="1440"/>
        <w:jc w:val="both"/>
        <w:rPr>
          <w:sz w:val="26"/>
          <w:szCs w:val="26"/>
          <w:highlight w:val="magenta"/>
          <w:u w:val="single"/>
        </w:rPr>
      </w:pPr>
      <w:r w:rsidRPr="00620E21">
        <w:rPr>
          <w:sz w:val="26"/>
          <w:szCs w:val="26"/>
          <w:highlight w:val="magenta"/>
          <w:u w:val="single"/>
        </w:rPr>
        <w:t xml:space="preserve">PUNTO </w:t>
      </w:r>
      <w:proofErr w:type="gramStart"/>
      <w:r w:rsidRPr="00620E21">
        <w:rPr>
          <w:sz w:val="26"/>
          <w:szCs w:val="26"/>
          <w:highlight w:val="magenta"/>
          <w:u w:val="single"/>
        </w:rPr>
        <w:t>7</w:t>
      </w:r>
      <w:r w:rsidR="00E33752" w:rsidRPr="00620E21">
        <w:rPr>
          <w:sz w:val="26"/>
          <w:szCs w:val="26"/>
          <w:highlight w:val="magenta"/>
          <w:u w:val="single"/>
        </w:rPr>
        <w:t xml:space="preserve"> </w:t>
      </w:r>
      <w:r w:rsidR="0077696C" w:rsidRPr="00620E21">
        <w:rPr>
          <w:sz w:val="26"/>
          <w:szCs w:val="26"/>
          <w:highlight w:val="magenta"/>
          <w:u w:val="single"/>
        </w:rPr>
        <w:t xml:space="preserve"> </w:t>
      </w:r>
      <w:r w:rsidR="00DF2293" w:rsidRPr="002C446E">
        <w:rPr>
          <w:sz w:val="26"/>
          <w:szCs w:val="26"/>
          <w:highlight w:val="magenta"/>
          <w:u w:val="single"/>
        </w:rPr>
        <w:t>MOMENTANEAMENTE</w:t>
      </w:r>
      <w:proofErr w:type="gramEnd"/>
      <w:r w:rsidR="00DF2293" w:rsidRPr="00620E21">
        <w:rPr>
          <w:sz w:val="26"/>
          <w:szCs w:val="26"/>
          <w:highlight w:val="magenta"/>
          <w:u w:val="single"/>
        </w:rPr>
        <w:t xml:space="preserve"> SOSPESO</w:t>
      </w:r>
    </w:p>
    <w:p w:rsidR="0077696C" w:rsidRPr="00711BB5" w:rsidRDefault="0077696C" w:rsidP="00B95F2B">
      <w:pPr>
        <w:pStyle w:val="Paragrafoelenco"/>
        <w:spacing w:line="360" w:lineRule="auto"/>
        <w:jc w:val="both"/>
        <w:rPr>
          <w:sz w:val="26"/>
          <w:szCs w:val="26"/>
        </w:rPr>
      </w:pPr>
    </w:p>
    <w:sectPr w:rsidR="0077696C" w:rsidRPr="00711BB5" w:rsidSect="00152FE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F04C06"/>
    <w:multiLevelType w:val="hybridMultilevel"/>
    <w:tmpl w:val="91A600EC"/>
    <w:lvl w:ilvl="0" w:tplc="DD5483B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 w15:restartNumberingAfterBreak="0">
    <w:nsid w:val="457A1847"/>
    <w:multiLevelType w:val="hybridMultilevel"/>
    <w:tmpl w:val="683A17BA"/>
    <w:lvl w:ilvl="0" w:tplc="DE7E22DA">
      <w:numFmt w:val="bullet"/>
      <w:lvlText w:val="-"/>
      <w:lvlJc w:val="left"/>
      <w:pPr>
        <w:ind w:left="1080" w:hanging="360"/>
      </w:pPr>
      <w:rPr>
        <w:rFonts w:ascii="Calibri" w:eastAsia="Calibri" w:hAnsi="Calibri"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57786EB3"/>
    <w:multiLevelType w:val="hybridMultilevel"/>
    <w:tmpl w:val="5E904FF0"/>
    <w:lvl w:ilvl="0" w:tplc="05421858">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F4B0E20"/>
    <w:multiLevelType w:val="multilevel"/>
    <w:tmpl w:val="31EA48FE"/>
    <w:styleLink w:val="WWNum1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60D337A7"/>
    <w:multiLevelType w:val="hybridMultilevel"/>
    <w:tmpl w:val="74CC249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EA837CB"/>
    <w:multiLevelType w:val="hybridMultilevel"/>
    <w:tmpl w:val="D842F7CC"/>
    <w:lvl w:ilvl="0" w:tplc="AA761898">
      <w:numFmt w:val="bullet"/>
      <w:lvlText w:val="-"/>
      <w:lvlJc w:val="left"/>
      <w:pPr>
        <w:ind w:left="720" w:hanging="360"/>
      </w:pPr>
      <w:rPr>
        <w:rFonts w:ascii="Tahoma" w:eastAsia="Times New Roman" w:hAnsi="Tahoma" w:cs="Tahoma"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5"/>
  </w:num>
  <w:num w:numId="5">
    <w:abstractNumId w:val="0"/>
  </w:num>
  <w:num w:numId="6">
    <w:abstractNumId w:val="3"/>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9CF"/>
    <w:rsid w:val="00030660"/>
    <w:rsid w:val="00065772"/>
    <w:rsid w:val="00074792"/>
    <w:rsid w:val="000B6CD8"/>
    <w:rsid w:val="000E200C"/>
    <w:rsid w:val="000F053C"/>
    <w:rsid w:val="000F77DC"/>
    <w:rsid w:val="001327F4"/>
    <w:rsid w:val="00152FEC"/>
    <w:rsid w:val="00153400"/>
    <w:rsid w:val="00162422"/>
    <w:rsid w:val="001A1848"/>
    <w:rsid w:val="001A491E"/>
    <w:rsid w:val="001C541D"/>
    <w:rsid w:val="001D1F16"/>
    <w:rsid w:val="001D7C3F"/>
    <w:rsid w:val="002451C2"/>
    <w:rsid w:val="00250754"/>
    <w:rsid w:val="002524F4"/>
    <w:rsid w:val="00294445"/>
    <w:rsid w:val="002A0D50"/>
    <w:rsid w:val="002C446E"/>
    <w:rsid w:val="002E0581"/>
    <w:rsid w:val="002E7686"/>
    <w:rsid w:val="002F3DF0"/>
    <w:rsid w:val="003045A5"/>
    <w:rsid w:val="00317235"/>
    <w:rsid w:val="003344C6"/>
    <w:rsid w:val="003B1202"/>
    <w:rsid w:val="003C22E2"/>
    <w:rsid w:val="003C4758"/>
    <w:rsid w:val="003D533C"/>
    <w:rsid w:val="0041086C"/>
    <w:rsid w:val="00444C47"/>
    <w:rsid w:val="004B1791"/>
    <w:rsid w:val="004B38FB"/>
    <w:rsid w:val="004E4A3A"/>
    <w:rsid w:val="00504A17"/>
    <w:rsid w:val="00511E9C"/>
    <w:rsid w:val="005125CB"/>
    <w:rsid w:val="00541F36"/>
    <w:rsid w:val="00564563"/>
    <w:rsid w:val="00592F45"/>
    <w:rsid w:val="005A538B"/>
    <w:rsid w:val="005A7AFA"/>
    <w:rsid w:val="005E3DD2"/>
    <w:rsid w:val="0062061F"/>
    <w:rsid w:val="00620E21"/>
    <w:rsid w:val="006B7C3A"/>
    <w:rsid w:val="00711BB5"/>
    <w:rsid w:val="007121CE"/>
    <w:rsid w:val="00722BAC"/>
    <w:rsid w:val="007616D4"/>
    <w:rsid w:val="00765F92"/>
    <w:rsid w:val="00767E76"/>
    <w:rsid w:val="0077696C"/>
    <w:rsid w:val="00781B00"/>
    <w:rsid w:val="00790B59"/>
    <w:rsid w:val="007E7CC8"/>
    <w:rsid w:val="007F7BFA"/>
    <w:rsid w:val="00802DAF"/>
    <w:rsid w:val="008210EF"/>
    <w:rsid w:val="00837343"/>
    <w:rsid w:val="00876B89"/>
    <w:rsid w:val="008B4D07"/>
    <w:rsid w:val="0095010B"/>
    <w:rsid w:val="00955B26"/>
    <w:rsid w:val="00962061"/>
    <w:rsid w:val="00981DF4"/>
    <w:rsid w:val="00984269"/>
    <w:rsid w:val="009B4E41"/>
    <w:rsid w:val="009D29CF"/>
    <w:rsid w:val="009D41F5"/>
    <w:rsid w:val="00A35F59"/>
    <w:rsid w:val="00A37E8E"/>
    <w:rsid w:val="00A46E0F"/>
    <w:rsid w:val="00A64BF8"/>
    <w:rsid w:val="00A75533"/>
    <w:rsid w:val="00AA3AE3"/>
    <w:rsid w:val="00AA3D45"/>
    <w:rsid w:val="00AD63AA"/>
    <w:rsid w:val="00AE6F36"/>
    <w:rsid w:val="00AF06C4"/>
    <w:rsid w:val="00AF241A"/>
    <w:rsid w:val="00B95F2B"/>
    <w:rsid w:val="00C031ED"/>
    <w:rsid w:val="00C23ADF"/>
    <w:rsid w:val="00C32DF0"/>
    <w:rsid w:val="00C43104"/>
    <w:rsid w:val="00C52AB1"/>
    <w:rsid w:val="00C57450"/>
    <w:rsid w:val="00C62066"/>
    <w:rsid w:val="00C63698"/>
    <w:rsid w:val="00C83832"/>
    <w:rsid w:val="00C83F9C"/>
    <w:rsid w:val="00C95C95"/>
    <w:rsid w:val="00CB3ABA"/>
    <w:rsid w:val="00CC6106"/>
    <w:rsid w:val="00CF00CA"/>
    <w:rsid w:val="00D347B3"/>
    <w:rsid w:val="00D36617"/>
    <w:rsid w:val="00D4382E"/>
    <w:rsid w:val="00D660EE"/>
    <w:rsid w:val="00D92A43"/>
    <w:rsid w:val="00DE3E73"/>
    <w:rsid w:val="00DF1F79"/>
    <w:rsid w:val="00DF2293"/>
    <w:rsid w:val="00E00A76"/>
    <w:rsid w:val="00E33752"/>
    <w:rsid w:val="00E63314"/>
    <w:rsid w:val="00E93BA5"/>
    <w:rsid w:val="00ED0E21"/>
    <w:rsid w:val="00F00923"/>
    <w:rsid w:val="00F30B8B"/>
    <w:rsid w:val="00F42132"/>
    <w:rsid w:val="00F53B21"/>
    <w:rsid w:val="00F57437"/>
    <w:rsid w:val="00F6043F"/>
    <w:rsid w:val="00F629D9"/>
    <w:rsid w:val="00F80E99"/>
    <w:rsid w:val="00FA2E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15CA6E-C23D-4F46-A250-26C69DE9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52FEC"/>
    <w:pPr>
      <w:spacing w:after="200" w:line="276" w:lineRule="auto"/>
    </w:pPr>
    <w:rPr>
      <w:sz w:val="22"/>
      <w:szCs w:val="2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unhideWhenUsed/>
    <w:rsid w:val="009D29CF"/>
    <w:rPr>
      <w:color w:val="0000FF"/>
      <w:u w:val="single"/>
    </w:rPr>
  </w:style>
  <w:style w:type="character" w:styleId="Collegamentovisitato">
    <w:name w:val="FollowedHyperlink"/>
    <w:uiPriority w:val="99"/>
    <w:semiHidden/>
    <w:unhideWhenUsed/>
    <w:rsid w:val="009D29CF"/>
    <w:rPr>
      <w:color w:val="800080"/>
      <w:u w:val="single"/>
    </w:rPr>
  </w:style>
  <w:style w:type="paragraph" w:customStyle="1" w:styleId="label">
    <w:name w:val="label"/>
    <w:basedOn w:val="Normale"/>
    <w:rsid w:val="009D29CF"/>
    <w:pPr>
      <w:spacing w:before="100" w:beforeAutospacing="1" w:after="100" w:afterAutospacing="1" w:line="240" w:lineRule="auto"/>
    </w:pPr>
    <w:rPr>
      <w:rFonts w:ascii="Tahoma" w:eastAsia="Times New Roman" w:hAnsi="Tahoma" w:cs="Tahoma"/>
      <w:b/>
      <w:bCs/>
      <w:color w:val="000080"/>
      <w:sz w:val="18"/>
      <w:szCs w:val="18"/>
      <w:lang w:eastAsia="it-IT"/>
    </w:rPr>
  </w:style>
  <w:style w:type="paragraph" w:customStyle="1" w:styleId="campo">
    <w:name w:val="campo"/>
    <w:basedOn w:val="Normale"/>
    <w:rsid w:val="009D29CF"/>
    <w:pPr>
      <w:spacing w:before="100" w:beforeAutospacing="1" w:after="100" w:afterAutospacing="1" w:line="240" w:lineRule="auto"/>
    </w:pPr>
    <w:rPr>
      <w:rFonts w:ascii="Tahoma" w:eastAsia="Times New Roman" w:hAnsi="Tahoma" w:cs="Tahoma"/>
      <w:b/>
      <w:bCs/>
      <w:caps/>
      <w:color w:val="0000FF"/>
      <w:sz w:val="18"/>
      <w:szCs w:val="18"/>
      <w:lang w:eastAsia="it-IT"/>
    </w:rPr>
  </w:style>
  <w:style w:type="paragraph" w:customStyle="1" w:styleId="campolow">
    <w:name w:val="campolow"/>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camposmall">
    <w:name w:val="camposmall"/>
    <w:basedOn w:val="Normale"/>
    <w:rsid w:val="009D29CF"/>
    <w:pPr>
      <w:spacing w:before="100" w:beforeAutospacing="1" w:after="100" w:afterAutospacing="1" w:line="240" w:lineRule="auto"/>
    </w:pPr>
    <w:rPr>
      <w:rFonts w:ascii="Tahoma" w:eastAsia="Times New Roman" w:hAnsi="Tahoma" w:cs="Tahoma"/>
      <w:b/>
      <w:bCs/>
      <w:color w:val="0000FF"/>
      <w:sz w:val="14"/>
      <w:szCs w:val="14"/>
      <w:lang w:eastAsia="it-IT"/>
    </w:rPr>
  </w:style>
  <w:style w:type="paragraph" w:customStyle="1" w:styleId="camponocap">
    <w:name w:val="camponocap"/>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ob">
    <w:name w:val="ob"/>
    <w:basedOn w:val="Normale"/>
    <w:rsid w:val="009D29CF"/>
    <w:pPr>
      <w:spacing w:before="100" w:beforeAutospacing="1" w:after="100" w:afterAutospacing="1" w:line="240" w:lineRule="auto"/>
    </w:pPr>
    <w:rPr>
      <w:rFonts w:ascii="Tahoma" w:eastAsia="Times New Roman" w:hAnsi="Tahoma" w:cs="Tahoma"/>
      <w:color w:val="000000"/>
      <w:sz w:val="15"/>
      <w:szCs w:val="15"/>
      <w:lang w:eastAsia="it-IT"/>
    </w:rPr>
  </w:style>
  <w:style w:type="paragraph" w:customStyle="1" w:styleId="obr">
    <w:name w:val="obr"/>
    <w:basedOn w:val="Normale"/>
    <w:rsid w:val="009D29CF"/>
    <w:pPr>
      <w:spacing w:before="100" w:beforeAutospacing="1" w:after="100" w:afterAutospacing="1" w:line="240" w:lineRule="auto"/>
    </w:pPr>
    <w:rPr>
      <w:rFonts w:ascii="Tahoma" w:eastAsia="Times New Roman" w:hAnsi="Tahoma" w:cs="Tahoma"/>
      <w:color w:val="FF0000"/>
      <w:sz w:val="15"/>
      <w:szCs w:val="15"/>
      <w:lang w:eastAsia="it-IT"/>
    </w:rPr>
  </w:style>
  <w:style w:type="paragraph" w:customStyle="1" w:styleId="descr">
    <w:name w:val="descr"/>
    <w:basedOn w:val="Normale"/>
    <w:rsid w:val="009D29CF"/>
    <w:pPr>
      <w:spacing w:before="100" w:beforeAutospacing="1" w:after="100" w:afterAutospacing="1" w:line="240" w:lineRule="auto"/>
    </w:pPr>
    <w:rPr>
      <w:rFonts w:ascii="Tahoma" w:eastAsia="Times New Roman" w:hAnsi="Tahoma" w:cs="Tahoma"/>
      <w:color w:val="0000FF"/>
      <w:sz w:val="15"/>
      <w:szCs w:val="15"/>
      <w:lang w:eastAsia="it-IT"/>
    </w:rPr>
  </w:style>
  <w:style w:type="paragraph" w:customStyle="1" w:styleId="cverde">
    <w:name w:val="cverde"/>
    <w:basedOn w:val="Normale"/>
    <w:rsid w:val="009D29CF"/>
    <w:pPr>
      <w:spacing w:before="100" w:beforeAutospacing="1" w:after="100" w:afterAutospacing="1" w:line="240" w:lineRule="auto"/>
    </w:pPr>
    <w:rPr>
      <w:rFonts w:ascii="Tahoma" w:eastAsia="Times New Roman" w:hAnsi="Tahoma" w:cs="Tahoma"/>
      <w:b/>
      <w:bCs/>
      <w:color w:val="228B22"/>
      <w:sz w:val="18"/>
      <w:szCs w:val="18"/>
      <w:lang w:eastAsia="it-IT"/>
    </w:rPr>
  </w:style>
  <w:style w:type="paragraph" w:customStyle="1" w:styleId="crossocumulo">
    <w:name w:val="crossocumulo"/>
    <w:basedOn w:val="Normale"/>
    <w:rsid w:val="009D29CF"/>
    <w:pPr>
      <w:shd w:val="clear" w:color="auto" w:fill="B22222"/>
      <w:spacing w:before="100" w:beforeAutospacing="1" w:after="100" w:afterAutospacing="1" w:line="240" w:lineRule="auto"/>
    </w:pPr>
    <w:rPr>
      <w:rFonts w:ascii="Verdana" w:eastAsia="Times New Roman" w:hAnsi="Verdana"/>
      <w:b/>
      <w:bCs/>
      <w:color w:val="FFFFFF"/>
      <w:sz w:val="20"/>
      <w:szCs w:val="20"/>
      <w:lang w:eastAsia="it-IT"/>
    </w:rPr>
  </w:style>
  <w:style w:type="paragraph" w:customStyle="1" w:styleId="crosso">
    <w:name w:val="crosso"/>
    <w:basedOn w:val="Normale"/>
    <w:rsid w:val="009D29CF"/>
    <w:pPr>
      <w:spacing w:before="100" w:beforeAutospacing="1" w:after="100" w:afterAutospacing="1" w:line="240" w:lineRule="auto"/>
    </w:pPr>
    <w:rPr>
      <w:rFonts w:ascii="Tahoma" w:eastAsia="Times New Roman" w:hAnsi="Tahoma" w:cs="Tahoma"/>
      <w:b/>
      <w:bCs/>
      <w:color w:val="FF0000"/>
      <w:sz w:val="18"/>
      <w:szCs w:val="18"/>
      <w:lang w:eastAsia="it-IT"/>
    </w:rPr>
  </w:style>
  <w:style w:type="paragraph" w:customStyle="1" w:styleId="cgrigio">
    <w:name w:val="cgrigio"/>
    <w:basedOn w:val="Normale"/>
    <w:rsid w:val="009D29CF"/>
    <w:pPr>
      <w:spacing w:before="100" w:beforeAutospacing="1" w:after="100" w:afterAutospacing="1" w:line="240" w:lineRule="auto"/>
    </w:pPr>
    <w:rPr>
      <w:rFonts w:ascii="Tahoma" w:eastAsia="Times New Roman" w:hAnsi="Tahoma" w:cs="Tahoma"/>
      <w:b/>
      <w:bCs/>
      <w:color w:val="969B97"/>
      <w:sz w:val="18"/>
      <w:szCs w:val="18"/>
      <w:lang w:eastAsia="it-IT"/>
    </w:rPr>
  </w:style>
  <w:style w:type="paragraph" w:customStyle="1" w:styleId="igrigio">
    <w:name w:val="igrigio"/>
    <w:basedOn w:val="Normale"/>
    <w:rsid w:val="009D29CF"/>
    <w:pPr>
      <w:shd w:val="clear" w:color="auto" w:fill="C0C0C0"/>
      <w:spacing w:before="100" w:beforeAutospacing="1" w:after="100" w:afterAutospacing="1" w:line="240" w:lineRule="auto"/>
    </w:pPr>
    <w:rPr>
      <w:rFonts w:ascii="Tahoma" w:eastAsia="Times New Roman" w:hAnsi="Tahoma" w:cs="Tahoma"/>
      <w:b/>
      <w:bCs/>
      <w:sz w:val="24"/>
      <w:szCs w:val="24"/>
      <w:lang w:eastAsia="it-IT"/>
    </w:rPr>
  </w:style>
  <w:style w:type="paragraph" w:customStyle="1" w:styleId="bottone">
    <w:name w:val="bottone"/>
    <w:basedOn w:val="Normale"/>
    <w:rsid w:val="009D29CF"/>
    <w:pPr>
      <w:pBdr>
        <w:top w:val="single" w:sz="6" w:space="1" w:color="4682B4"/>
        <w:left w:val="single" w:sz="6" w:space="1" w:color="4682B4"/>
        <w:bottom w:val="single" w:sz="6" w:space="1" w:color="4682B4"/>
        <w:right w:val="single" w:sz="6" w:space="1" w:color="4682B4"/>
      </w:pBdr>
      <w:spacing w:before="100" w:beforeAutospacing="1" w:after="100" w:afterAutospacing="1" w:line="240" w:lineRule="auto"/>
      <w:jc w:val="center"/>
    </w:pPr>
    <w:rPr>
      <w:rFonts w:ascii="Tahoma" w:eastAsia="Times New Roman" w:hAnsi="Tahoma" w:cs="Tahoma"/>
      <w:color w:val="000080"/>
      <w:sz w:val="17"/>
      <w:szCs w:val="17"/>
      <w:lang w:eastAsia="it-IT"/>
    </w:rPr>
  </w:style>
  <w:style w:type="paragraph" w:styleId="Paragrafoelenco">
    <w:name w:val="List Paragraph"/>
    <w:basedOn w:val="Normale"/>
    <w:qFormat/>
    <w:rsid w:val="00711BB5"/>
    <w:pPr>
      <w:ind w:left="720"/>
      <w:contextualSpacing/>
    </w:pPr>
  </w:style>
  <w:style w:type="numbering" w:customStyle="1" w:styleId="WWNum14">
    <w:name w:val="WWNum14"/>
    <w:rsid w:val="00D660EE"/>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7530857">
      <w:bodyDiv w:val="1"/>
      <w:marLeft w:val="0"/>
      <w:marRight w:val="0"/>
      <w:marTop w:val="0"/>
      <w:marBottom w:val="0"/>
      <w:divBdr>
        <w:top w:val="none" w:sz="0" w:space="0" w:color="auto"/>
        <w:left w:val="none" w:sz="0" w:space="0" w:color="auto"/>
        <w:bottom w:val="none" w:sz="0" w:space="0" w:color="auto"/>
        <w:right w:val="none" w:sz="0" w:space="0" w:color="auto"/>
      </w:divBdr>
    </w:div>
    <w:div w:id="1151293218">
      <w:bodyDiv w:val="1"/>
      <w:marLeft w:val="0"/>
      <w:marRight w:val="0"/>
      <w:marTop w:val="0"/>
      <w:marBottom w:val="0"/>
      <w:divBdr>
        <w:top w:val="none" w:sz="0" w:space="0" w:color="auto"/>
        <w:left w:val="none" w:sz="0" w:space="0" w:color="auto"/>
        <w:bottom w:val="none" w:sz="0" w:space="0" w:color="auto"/>
        <w:right w:val="none" w:sz="0" w:space="0" w:color="auto"/>
      </w:divBdr>
      <w:divsChild>
        <w:div w:id="947203982">
          <w:marLeft w:val="0"/>
          <w:marRight w:val="0"/>
          <w:marTop w:val="0"/>
          <w:marBottom w:val="0"/>
          <w:divBdr>
            <w:top w:val="none" w:sz="0" w:space="0" w:color="auto"/>
            <w:left w:val="none" w:sz="0" w:space="0" w:color="auto"/>
            <w:bottom w:val="none" w:sz="0" w:space="0" w:color="auto"/>
            <w:right w:val="none" w:sz="0" w:space="0" w:color="auto"/>
          </w:divBdr>
        </w:div>
        <w:div w:id="2101098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73BB8-D574-4FD8-B172-C20DC36FB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7</Pages>
  <Words>1606</Words>
  <Characters>9158</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Gasbarri Luigi</dc:creator>
  <cp:keywords/>
  <cp:lastModifiedBy>Emma Caporizzo</cp:lastModifiedBy>
  <cp:revision>25</cp:revision>
  <dcterms:created xsi:type="dcterms:W3CDTF">2018-12-18T08:39:00Z</dcterms:created>
  <dcterms:modified xsi:type="dcterms:W3CDTF">2019-02-12T10:07:00Z</dcterms:modified>
</cp:coreProperties>
</file>