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BE4" w:rsidRPr="00EC7BEE" w:rsidRDefault="00787BE4" w:rsidP="000F1A1A">
      <w:pPr>
        <w:pStyle w:val="Titolo2SIUT"/>
        <w:jc w:val="center"/>
        <w:rPr>
          <w:rFonts w:ascii="Arial Narrow" w:hAnsi="Arial Narrow"/>
          <w:highlight w:val="green"/>
        </w:rPr>
      </w:pPr>
      <w:bookmarkStart w:id="0" w:name="_Toc129009390"/>
      <w:r w:rsidRPr="00EC7BEE">
        <w:rPr>
          <w:rFonts w:ascii="Arial Narrow" w:hAnsi="Arial Narrow"/>
          <w:highlight w:val="green"/>
        </w:rPr>
        <w:t>Gestione Bollettini PagoPA</w:t>
      </w:r>
      <w:bookmarkEnd w:id="0"/>
    </w:p>
    <w:p w:rsidR="00787BE4" w:rsidRPr="00EC7BEE" w:rsidRDefault="00787BE4" w:rsidP="00787BE4">
      <w:pPr>
        <w:rPr>
          <w:rFonts w:ascii="Arial Narrow" w:hAnsi="Arial Narrow"/>
          <w:sz w:val="24"/>
          <w:szCs w:val="24"/>
          <w:highlight w:val="green"/>
        </w:rPr>
      </w:pPr>
      <w:r w:rsidRPr="00EC7BEE">
        <w:rPr>
          <w:rFonts w:ascii="Arial Narrow" w:hAnsi="Arial Narrow"/>
          <w:sz w:val="24"/>
          <w:szCs w:val="24"/>
          <w:highlight w:val="green"/>
        </w:rPr>
        <w:t xml:space="preserve">Selezionando la voce di menu Gestione Bollettini </w:t>
      </w:r>
      <w:r w:rsidR="00FC60B5" w:rsidRPr="00EC7BEE">
        <w:rPr>
          <w:rFonts w:ascii="Arial Narrow" w:hAnsi="Arial Narrow"/>
          <w:b/>
          <w:sz w:val="24"/>
          <w:szCs w:val="24"/>
          <w:highlight w:val="green"/>
        </w:rPr>
        <w:t>PagoPA</w:t>
      </w:r>
      <w:r w:rsidRPr="00EC7BEE">
        <w:rPr>
          <w:rFonts w:ascii="Arial Narrow" w:hAnsi="Arial Narrow"/>
          <w:sz w:val="24"/>
          <w:szCs w:val="24"/>
          <w:highlight w:val="green"/>
        </w:rPr>
        <w:t>, il sistema presenterà la seguente form</w:t>
      </w:r>
      <w:r w:rsidR="00EC7BEE">
        <w:rPr>
          <w:rFonts w:ascii="Arial Narrow" w:hAnsi="Arial Narrow"/>
          <w:sz w:val="24"/>
          <w:szCs w:val="24"/>
          <w:highlight w:val="green"/>
        </w:rPr>
        <w:t>:</w:t>
      </w:r>
    </w:p>
    <w:p w:rsidR="00787BE4" w:rsidRPr="00EC7BEE" w:rsidRDefault="00787BE4" w:rsidP="005B4F57">
      <w:pPr>
        <w:rPr>
          <w:rFonts w:ascii="Arial Narrow" w:hAnsi="Arial Narrow"/>
          <w:sz w:val="24"/>
          <w:szCs w:val="24"/>
          <w:highlight w:val="green"/>
        </w:rPr>
      </w:pPr>
      <w:r w:rsidRPr="00EC7BEE">
        <w:rPr>
          <w:rFonts w:ascii="Arial Narrow" w:hAnsi="Arial Narrow"/>
          <w:noProof/>
          <w:sz w:val="24"/>
          <w:szCs w:val="24"/>
          <w:highlight w:val="green"/>
        </w:rPr>
        <w:drawing>
          <wp:inline distT="0" distB="0" distL="0" distR="0" wp14:anchorId="526780DC" wp14:editId="67C74F70">
            <wp:extent cx="6120130" cy="58039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E4" w:rsidRPr="00EC7BEE" w:rsidRDefault="00787BE4" w:rsidP="00787BE4">
      <w:pPr>
        <w:pStyle w:val="Titolo3SIUT"/>
        <w:rPr>
          <w:rFonts w:ascii="Arial Narrow" w:hAnsi="Arial Narrow"/>
          <w:highlight w:val="green"/>
        </w:rPr>
      </w:pPr>
      <w:bookmarkStart w:id="1" w:name="_Toc129009391"/>
      <w:r w:rsidRPr="00EC7BEE">
        <w:rPr>
          <w:rFonts w:ascii="Arial Narrow" w:hAnsi="Arial Narrow"/>
          <w:highlight w:val="green"/>
        </w:rPr>
        <w:t>Richiesta Bollettini</w:t>
      </w:r>
      <w:bookmarkEnd w:id="1"/>
    </w:p>
    <w:p w:rsidR="00787BE4" w:rsidRPr="00DB178F" w:rsidRDefault="00787BE4" w:rsidP="00787BE4">
      <w:pPr>
        <w:rPr>
          <w:rFonts w:ascii="Arial Narrow" w:hAnsi="Arial Narrow"/>
          <w:sz w:val="24"/>
          <w:szCs w:val="24"/>
          <w:highlight w:val="green"/>
        </w:rPr>
      </w:pPr>
      <w:r w:rsidRPr="00DB178F">
        <w:rPr>
          <w:rFonts w:ascii="Arial Narrow" w:hAnsi="Arial Narrow"/>
          <w:sz w:val="24"/>
          <w:szCs w:val="24"/>
          <w:highlight w:val="green"/>
        </w:rPr>
        <w:t xml:space="preserve">Da Richiesta Bollettini sarà possibile inoltrare la Richiesta dei bollettini di pagamento a </w:t>
      </w:r>
      <w:r w:rsidR="005B4F57" w:rsidRPr="00DB178F">
        <w:rPr>
          <w:rFonts w:ascii="Arial Narrow" w:hAnsi="Arial Narrow"/>
          <w:b/>
          <w:sz w:val="24"/>
          <w:szCs w:val="24"/>
          <w:highlight w:val="green"/>
        </w:rPr>
        <w:t>PagoPA</w:t>
      </w:r>
      <w:r w:rsidRPr="00DB178F">
        <w:rPr>
          <w:rFonts w:ascii="Arial Narrow" w:hAnsi="Arial Narrow"/>
          <w:b/>
          <w:sz w:val="24"/>
          <w:szCs w:val="24"/>
          <w:highlight w:val="green"/>
        </w:rPr>
        <w:t xml:space="preserve">, </w:t>
      </w:r>
      <w:r w:rsidRPr="00DB178F">
        <w:rPr>
          <w:rFonts w:ascii="Arial Narrow" w:hAnsi="Arial Narrow"/>
          <w:bCs/>
          <w:sz w:val="24"/>
          <w:szCs w:val="24"/>
          <w:highlight w:val="green"/>
        </w:rPr>
        <w:t>aprendo</w:t>
      </w:r>
      <w:r w:rsidRPr="00DB178F">
        <w:rPr>
          <w:rFonts w:ascii="Arial Narrow" w:hAnsi="Arial Narrow"/>
          <w:sz w:val="24"/>
          <w:szCs w:val="24"/>
          <w:highlight w:val="green"/>
        </w:rPr>
        <w:t xml:space="preserve"> una popup con la richiesta e rimarrà in attesa della risposta. All’arrivo della risposta l’utente la selezionerà e</w:t>
      </w:r>
      <w:r w:rsidR="00E73D6D" w:rsidRPr="00DB178F">
        <w:rPr>
          <w:rFonts w:ascii="Arial Narrow" w:hAnsi="Arial Narrow"/>
          <w:sz w:val="24"/>
          <w:szCs w:val="24"/>
          <w:highlight w:val="green"/>
        </w:rPr>
        <w:t>d</w:t>
      </w:r>
      <w:r w:rsidRPr="00DB178F">
        <w:rPr>
          <w:rFonts w:ascii="Arial Narrow" w:hAnsi="Arial Narrow"/>
          <w:sz w:val="24"/>
          <w:szCs w:val="24"/>
          <w:highlight w:val="green"/>
        </w:rPr>
        <w:t xml:space="preserve"> il sistema provvederà ad importare i bollettini nella base dati associandoli al procedimento e all’atto.</w:t>
      </w:r>
    </w:p>
    <w:p w:rsidR="00EB7442" w:rsidRPr="003B5CB9" w:rsidRDefault="00EB7442" w:rsidP="00787BE4">
      <w:pPr>
        <w:rPr>
          <w:rFonts w:ascii="Arial Narrow" w:hAnsi="Arial Narrow"/>
          <w:sz w:val="24"/>
          <w:szCs w:val="24"/>
          <w:highlight w:val="green"/>
        </w:rPr>
      </w:pPr>
      <w:r w:rsidRPr="00DB178F">
        <w:rPr>
          <w:rFonts w:ascii="Arial Narrow" w:hAnsi="Arial Narrow"/>
          <w:sz w:val="24"/>
          <w:szCs w:val="24"/>
          <w:highlight w:val="green"/>
        </w:rPr>
        <w:t>La funzione presenterà la seguente form, in cui saranno presentati gli o</w:t>
      </w:r>
      <w:r w:rsidR="00FC60B5" w:rsidRPr="00DB178F">
        <w:rPr>
          <w:rFonts w:ascii="Arial Narrow" w:hAnsi="Arial Narrow"/>
          <w:sz w:val="24"/>
          <w:szCs w:val="24"/>
          <w:highlight w:val="green"/>
        </w:rPr>
        <w:t xml:space="preserve">rdini di </w:t>
      </w:r>
      <w:r w:rsidRPr="00DB178F">
        <w:rPr>
          <w:rFonts w:ascii="Arial Narrow" w:hAnsi="Arial Narrow"/>
          <w:sz w:val="24"/>
          <w:szCs w:val="24"/>
          <w:highlight w:val="green"/>
        </w:rPr>
        <w:t>e</w:t>
      </w:r>
      <w:r w:rsidR="00FC60B5" w:rsidRPr="00DB178F">
        <w:rPr>
          <w:rFonts w:ascii="Arial Narrow" w:hAnsi="Arial Narrow"/>
          <w:sz w:val="24"/>
          <w:szCs w:val="24"/>
          <w:highlight w:val="green"/>
        </w:rPr>
        <w:t>secuzione</w:t>
      </w:r>
      <w:r w:rsidRPr="00DB178F">
        <w:rPr>
          <w:rFonts w:ascii="Arial Narrow" w:hAnsi="Arial Narrow"/>
          <w:sz w:val="24"/>
          <w:szCs w:val="24"/>
          <w:highlight w:val="green"/>
        </w:rPr>
        <w:t xml:space="preserve"> di ingiunzione al pagamento validati (EVENTO con cod_tipo_provvedimento = 06 e cod_motivo= 0622) , eventualmente con la data di richiesta e </w:t>
      </w:r>
      <w:r w:rsidRPr="003B5CB9">
        <w:rPr>
          <w:rFonts w:ascii="Arial Narrow" w:hAnsi="Arial Narrow"/>
          <w:sz w:val="24"/>
          <w:szCs w:val="24"/>
          <w:highlight w:val="green"/>
        </w:rPr>
        <w:t xml:space="preserve">ricezione </w:t>
      </w:r>
      <w:r w:rsidR="003B5CB9" w:rsidRPr="003B5CB9">
        <w:rPr>
          <w:rFonts w:ascii="Arial Narrow" w:hAnsi="Arial Narrow"/>
          <w:sz w:val="24"/>
          <w:szCs w:val="24"/>
          <w:highlight w:val="green"/>
        </w:rPr>
        <w:t>(</w:t>
      </w:r>
      <w:r w:rsidR="003B5CB9">
        <w:rPr>
          <w:rFonts w:ascii="Arial Narrow" w:hAnsi="Arial Narrow"/>
          <w:sz w:val="24"/>
          <w:szCs w:val="24"/>
          <w:highlight w:val="green"/>
        </w:rPr>
        <w:t>da prelevare dall</w:t>
      </w:r>
      <w:r w:rsidRPr="003B5CB9">
        <w:rPr>
          <w:rFonts w:ascii="Arial Narrow" w:hAnsi="Arial Narrow"/>
          <w:sz w:val="24"/>
          <w:szCs w:val="24"/>
          <w:highlight w:val="green"/>
        </w:rPr>
        <w:t>e colonne</w:t>
      </w:r>
      <w:r w:rsidR="003B5CB9">
        <w:rPr>
          <w:rFonts w:ascii="Arial Narrow" w:hAnsi="Arial Narrow"/>
          <w:sz w:val="24"/>
          <w:szCs w:val="24"/>
          <w:highlight w:val="green"/>
        </w:rPr>
        <w:t xml:space="preserve"> “</w:t>
      </w:r>
      <w:r w:rsidR="003B5CB9" w:rsidRPr="003B5CB9">
        <w:rPr>
          <w:rFonts w:ascii="Arial Narrow" w:hAnsi="Arial Narrow"/>
          <w:b/>
          <w:sz w:val="24"/>
          <w:szCs w:val="24"/>
          <w:highlight w:val="green"/>
        </w:rPr>
        <w:t>DATA_TRASMISSIONE_ATTI</w:t>
      </w:r>
      <w:r w:rsidR="003B5CB9">
        <w:rPr>
          <w:rFonts w:ascii="Arial Narrow" w:hAnsi="Arial Narrow"/>
          <w:sz w:val="24"/>
          <w:szCs w:val="24"/>
          <w:highlight w:val="green"/>
        </w:rPr>
        <w:t>”</w:t>
      </w:r>
      <w:r w:rsidR="003B5CB9" w:rsidRPr="003B5CB9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3B5CB9">
        <w:rPr>
          <w:rFonts w:ascii="Arial Narrow" w:hAnsi="Arial Narrow"/>
          <w:sz w:val="24"/>
          <w:szCs w:val="24"/>
          <w:highlight w:val="green"/>
        </w:rPr>
        <w:t>e</w:t>
      </w:r>
      <w:r w:rsidR="003B5CB9" w:rsidRPr="003B5CB9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3B5CB9">
        <w:rPr>
          <w:rFonts w:ascii="Arial Narrow" w:hAnsi="Arial Narrow"/>
          <w:sz w:val="24"/>
          <w:szCs w:val="24"/>
          <w:highlight w:val="green"/>
        </w:rPr>
        <w:t>“</w:t>
      </w:r>
      <w:r w:rsidR="003B5CB9" w:rsidRPr="003B5CB9">
        <w:rPr>
          <w:rFonts w:ascii="Arial Narrow" w:hAnsi="Arial Narrow"/>
          <w:b/>
          <w:sz w:val="24"/>
          <w:szCs w:val="24"/>
          <w:highlight w:val="green"/>
        </w:rPr>
        <w:t>DATA_RICEZIONE_ATTI</w:t>
      </w:r>
      <w:r w:rsidR="003B5CB9">
        <w:rPr>
          <w:rFonts w:ascii="Arial Narrow" w:hAnsi="Arial Narrow"/>
          <w:sz w:val="24"/>
          <w:szCs w:val="24"/>
          <w:highlight w:val="green"/>
        </w:rPr>
        <w:t>”</w:t>
      </w:r>
      <w:r w:rsidRPr="003B5CB9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3B5CB9">
        <w:rPr>
          <w:rFonts w:ascii="Arial Narrow" w:hAnsi="Arial Narrow"/>
          <w:sz w:val="24"/>
          <w:szCs w:val="24"/>
          <w:highlight w:val="green"/>
        </w:rPr>
        <w:t>della tabella</w:t>
      </w:r>
      <w:r w:rsidRPr="003B5CB9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3B5CB9">
        <w:rPr>
          <w:rFonts w:ascii="Arial Narrow" w:hAnsi="Arial Narrow"/>
          <w:sz w:val="24"/>
          <w:szCs w:val="24"/>
          <w:highlight w:val="green"/>
        </w:rPr>
        <w:t>“</w:t>
      </w:r>
      <w:r w:rsidRPr="003B5CB9">
        <w:rPr>
          <w:rFonts w:ascii="Arial Narrow" w:hAnsi="Arial Narrow"/>
          <w:b/>
          <w:sz w:val="24"/>
          <w:szCs w:val="24"/>
          <w:highlight w:val="green"/>
        </w:rPr>
        <w:t>EVENTO</w:t>
      </w:r>
      <w:r w:rsidR="003B5CB9">
        <w:rPr>
          <w:rFonts w:ascii="Arial Narrow" w:hAnsi="Arial Narrow"/>
          <w:sz w:val="24"/>
          <w:szCs w:val="24"/>
          <w:highlight w:val="green"/>
        </w:rPr>
        <w:t>”</w:t>
      </w:r>
      <w:r w:rsidRPr="003B5CB9">
        <w:rPr>
          <w:rFonts w:ascii="Arial Narrow" w:hAnsi="Arial Narrow"/>
          <w:sz w:val="24"/>
          <w:szCs w:val="24"/>
          <w:highlight w:val="green"/>
        </w:rPr>
        <w:t>)</w:t>
      </w:r>
      <w:r w:rsidR="00FC60B5" w:rsidRPr="003B5CB9">
        <w:rPr>
          <w:rFonts w:ascii="Arial Narrow" w:hAnsi="Arial Narrow"/>
          <w:sz w:val="24"/>
          <w:szCs w:val="24"/>
          <w:highlight w:val="green"/>
        </w:rPr>
        <w:t>.</w:t>
      </w:r>
    </w:p>
    <w:p w:rsidR="00787BE4" w:rsidRPr="00EC7BEE" w:rsidRDefault="00787BE4" w:rsidP="00787BE4">
      <w:pPr>
        <w:rPr>
          <w:rFonts w:ascii="Arial Narrow" w:hAnsi="Arial Narrow"/>
          <w:sz w:val="24"/>
          <w:szCs w:val="24"/>
        </w:rPr>
      </w:pPr>
      <w:r w:rsidRPr="00EC7BEE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43F5B85" wp14:editId="6DA6E35E">
            <wp:extent cx="6124575" cy="180975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E4" w:rsidRPr="00EC7BEE" w:rsidRDefault="005204A2" w:rsidP="00DB178F">
      <w:pPr>
        <w:pStyle w:val="NormaleWeb"/>
        <w:spacing w:before="0" w:beforeAutospacing="0" w:after="120" w:afterAutospacing="0"/>
        <w:rPr>
          <w:rFonts w:ascii="Arial Narrow" w:hAnsi="Arial Narrow"/>
        </w:rPr>
      </w:pPr>
      <w:r w:rsidRPr="00DB178F">
        <w:rPr>
          <w:rFonts w:ascii="Arial Narrow" w:hAnsi="Arial Narrow"/>
          <w:highlight w:val="green"/>
        </w:rPr>
        <w:t>I</w:t>
      </w:r>
      <w:r w:rsidR="00787BE4" w:rsidRPr="00DB178F">
        <w:rPr>
          <w:rFonts w:ascii="Arial Narrow" w:hAnsi="Arial Narrow"/>
          <w:highlight w:val="green"/>
        </w:rPr>
        <w:t xml:space="preserve"> due provvedimenti riportati sono solo l'esempio di una delle due possibili modalità di pagamento riportata nell'Ordine di Ingiunzione. A fronte dell'ordine di interesse</w:t>
      </w:r>
      <w:r w:rsidR="001C07EB">
        <w:rPr>
          <w:rFonts w:ascii="Arial Narrow" w:hAnsi="Arial Narrow"/>
          <w:highlight w:val="green"/>
        </w:rPr>
        <w:t>,</w:t>
      </w:r>
      <w:r w:rsidR="00787BE4" w:rsidRPr="00DB178F">
        <w:rPr>
          <w:rFonts w:ascii="Arial Narrow" w:hAnsi="Arial Narrow"/>
          <w:highlight w:val="green"/>
        </w:rPr>
        <w:t xml:space="preserve"> selezionando l'icona </w:t>
      </w:r>
      <w:r w:rsidR="0020362D">
        <w:rPr>
          <w:rFonts w:ascii="Arial Narrow" w:hAnsi="Arial Narrow"/>
          <w:highlight w:val="green"/>
        </w:rPr>
        <w:t>“</w:t>
      </w:r>
      <w:r w:rsidR="00787BE4" w:rsidRPr="00DB178F">
        <w:rPr>
          <w:rFonts w:ascii="Arial Narrow" w:hAnsi="Arial Narrow"/>
          <w:b/>
          <w:highlight w:val="green"/>
        </w:rPr>
        <w:t>Inoltra</w:t>
      </w:r>
      <w:r w:rsidR="0020362D">
        <w:rPr>
          <w:rFonts w:ascii="Arial Narrow" w:hAnsi="Arial Narrow"/>
          <w:highlight w:val="green"/>
        </w:rPr>
        <w:t>”</w:t>
      </w:r>
      <w:r w:rsidR="001C07EB">
        <w:rPr>
          <w:rFonts w:ascii="Arial Narrow" w:hAnsi="Arial Narrow"/>
          <w:highlight w:val="green"/>
        </w:rPr>
        <w:t>,</w:t>
      </w:r>
      <w:r w:rsidR="00787BE4" w:rsidRPr="00DB178F">
        <w:rPr>
          <w:rFonts w:ascii="Arial Narrow" w:hAnsi="Arial Narrow"/>
          <w:highlight w:val="green"/>
        </w:rPr>
        <w:t xml:space="preserve"> il sistema acquis</w:t>
      </w:r>
      <w:r w:rsidR="005B4F57" w:rsidRPr="00DB178F">
        <w:rPr>
          <w:rFonts w:ascii="Arial Narrow" w:hAnsi="Arial Narrow"/>
          <w:highlight w:val="green"/>
        </w:rPr>
        <w:t>is</w:t>
      </w:r>
      <w:r w:rsidR="00787BE4" w:rsidRPr="00DB178F">
        <w:rPr>
          <w:rFonts w:ascii="Arial Narrow" w:hAnsi="Arial Narrow"/>
          <w:highlight w:val="green"/>
        </w:rPr>
        <w:t xml:space="preserve">ce la data della richiesta e la trasmette a PST per l'inoltro a </w:t>
      </w:r>
      <w:r w:rsidR="005B4F57" w:rsidRPr="00DB178F">
        <w:rPr>
          <w:rFonts w:ascii="Arial Narrow" w:hAnsi="Arial Narrow"/>
          <w:highlight w:val="green"/>
        </w:rPr>
        <w:t>PagoPA</w:t>
      </w:r>
      <w:r w:rsidR="00787BE4" w:rsidRPr="00DB178F">
        <w:rPr>
          <w:rFonts w:ascii="Arial Narrow" w:hAnsi="Arial Narrow"/>
          <w:highlight w:val="green"/>
        </w:rPr>
        <w:t xml:space="preserve"> e apre una popup nella quale riceverà</w:t>
      </w:r>
      <w:r w:rsidR="005B4F57" w:rsidRPr="00DB178F">
        <w:rPr>
          <w:rFonts w:ascii="Arial Narrow" w:hAnsi="Arial Narrow"/>
          <w:highlight w:val="green"/>
        </w:rPr>
        <w:t xml:space="preserve"> i bollettini generati.</w:t>
      </w:r>
    </w:p>
    <w:p w:rsidR="00787BE4" w:rsidRPr="00CE252B" w:rsidRDefault="00787BE4" w:rsidP="00DB178F">
      <w:pPr>
        <w:pStyle w:val="NormaleWeb"/>
        <w:spacing w:before="0" w:beforeAutospacing="0" w:after="0" w:afterAutospacing="0"/>
        <w:rPr>
          <w:rFonts w:ascii="Arial Narrow" w:hAnsi="Arial Narrow"/>
          <w:highlight w:val="green"/>
        </w:rPr>
      </w:pPr>
      <w:r w:rsidRPr="00CE252B">
        <w:rPr>
          <w:rFonts w:ascii="Arial Narrow" w:hAnsi="Arial Narrow"/>
          <w:highlight w:val="green"/>
        </w:rPr>
        <w:t xml:space="preserve">Al momento della selezione dell’azione di Inoltra, bisognerà popolare la tabella </w:t>
      </w:r>
      <w:r w:rsidRPr="00CE252B">
        <w:rPr>
          <w:rFonts w:ascii="Arial Narrow" w:hAnsi="Arial Narrow"/>
          <w:b/>
          <w:i/>
          <w:highlight w:val="green"/>
          <w:u w:val="single"/>
        </w:rPr>
        <w:t>BOLLETTIN</w:t>
      </w:r>
      <w:r w:rsidR="000D2A21" w:rsidRPr="00CE252B">
        <w:rPr>
          <w:rFonts w:ascii="Arial Narrow" w:hAnsi="Arial Narrow"/>
          <w:b/>
          <w:i/>
          <w:highlight w:val="green"/>
          <w:u w:val="single"/>
        </w:rPr>
        <w:t>O</w:t>
      </w:r>
      <w:r w:rsidRPr="00CE252B">
        <w:rPr>
          <w:rFonts w:ascii="Arial Narrow" w:hAnsi="Arial Narrow"/>
          <w:b/>
          <w:i/>
          <w:highlight w:val="green"/>
          <w:u w:val="single"/>
        </w:rPr>
        <w:t>_PAGOPA</w:t>
      </w:r>
      <w:r w:rsidRPr="00CE252B">
        <w:rPr>
          <w:rFonts w:ascii="Arial Narrow" w:hAnsi="Arial Narrow"/>
          <w:highlight w:val="green"/>
        </w:rPr>
        <w:t xml:space="preserve"> inserendo un numero di record pari al numero di rate contenute nell’ordine di ingiunzione (records della tabella </w:t>
      </w:r>
      <w:r w:rsidRPr="00CE252B">
        <w:rPr>
          <w:rFonts w:ascii="Arial Narrow" w:hAnsi="Arial Narrow"/>
          <w:b/>
          <w:i/>
          <w:highlight w:val="green"/>
          <w:u w:val="single"/>
        </w:rPr>
        <w:t>RATEIZZAZIONE_PP</w:t>
      </w:r>
      <w:r w:rsidRPr="00CE252B">
        <w:rPr>
          <w:rFonts w:ascii="Arial Narrow" w:hAnsi="Arial Narrow"/>
          <w:highlight w:val="green"/>
        </w:rPr>
        <w:t xml:space="preserve">, collegati tramite </w:t>
      </w:r>
      <w:r w:rsidR="00B16F10" w:rsidRPr="00CE252B">
        <w:rPr>
          <w:rFonts w:ascii="Arial Narrow" w:hAnsi="Arial Narrow"/>
          <w:highlight w:val="green"/>
        </w:rPr>
        <w:t>“</w:t>
      </w:r>
      <w:r w:rsidRPr="00CE252B">
        <w:rPr>
          <w:rFonts w:ascii="Arial Narrow" w:hAnsi="Arial Narrow"/>
          <w:b/>
          <w:highlight w:val="green"/>
        </w:rPr>
        <w:t>EVE_ID_EVENTO</w:t>
      </w:r>
      <w:r w:rsidR="00B16F10" w:rsidRPr="00CE252B">
        <w:rPr>
          <w:rFonts w:ascii="Arial Narrow" w:hAnsi="Arial Narrow"/>
          <w:highlight w:val="green"/>
        </w:rPr>
        <w:t>”</w:t>
      </w:r>
      <w:r w:rsidRPr="00CE252B">
        <w:rPr>
          <w:rFonts w:ascii="Arial Narrow" w:hAnsi="Arial Narrow"/>
          <w:highlight w:val="green"/>
        </w:rPr>
        <w:t xml:space="preserve"> al provvedimento selezionato) + 1 bollettino con l’intero importo, nel caso che il condannato decidesse il pagamento in unica rata. </w:t>
      </w:r>
    </w:p>
    <w:p w:rsidR="00787BE4" w:rsidRPr="00CE252B" w:rsidRDefault="00787BE4" w:rsidP="00787BE4">
      <w:pPr>
        <w:pStyle w:val="NormaleWeb"/>
        <w:rPr>
          <w:rFonts w:ascii="Arial Narrow" w:hAnsi="Arial Narrow"/>
          <w:highlight w:val="green"/>
        </w:rPr>
      </w:pPr>
      <w:r w:rsidRPr="00CE252B">
        <w:rPr>
          <w:rFonts w:ascii="Arial Narrow" w:hAnsi="Arial Narrow"/>
          <w:noProof/>
          <w:highlight w:val="green"/>
        </w:rPr>
        <w:drawing>
          <wp:inline distT="0" distB="0" distL="0" distR="0" wp14:anchorId="02BA6979" wp14:editId="446D0227">
            <wp:extent cx="6111815" cy="1609725"/>
            <wp:effectExtent l="0" t="0" r="381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89" w:rsidRDefault="00787BE4" w:rsidP="005B4F57">
      <w:pPr>
        <w:pStyle w:val="NormaleWeb"/>
        <w:rPr>
          <w:rFonts w:ascii="Arial Narrow" w:hAnsi="Arial Narrow"/>
        </w:rPr>
      </w:pPr>
      <w:r w:rsidRPr="00CE252B">
        <w:rPr>
          <w:rFonts w:ascii="Arial Narrow" w:hAnsi="Arial Narrow"/>
          <w:highlight w:val="green"/>
        </w:rPr>
        <w:t xml:space="preserve">Da cui selezionando il tasto </w:t>
      </w:r>
      <w:r w:rsidRPr="00CE252B">
        <w:rPr>
          <w:rFonts w:ascii="Arial Narrow" w:hAnsi="Arial Narrow"/>
          <w:noProof/>
          <w:highlight w:val="green"/>
        </w:rPr>
        <w:drawing>
          <wp:inline distT="0" distB="0" distL="0" distR="0" wp14:anchorId="24F858AE" wp14:editId="666ED2C4">
            <wp:extent cx="546128" cy="158758"/>
            <wp:effectExtent l="0" t="0" r="635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2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52B">
        <w:rPr>
          <w:rFonts w:ascii="Arial Narrow" w:hAnsi="Arial Narrow"/>
          <w:highlight w:val="green"/>
        </w:rPr>
        <w:t xml:space="preserve"> li importa in </w:t>
      </w:r>
      <w:r w:rsidRPr="00CE252B">
        <w:rPr>
          <w:rFonts w:ascii="Arial Narrow" w:hAnsi="Arial Narrow"/>
          <w:b/>
          <w:highlight w:val="green"/>
        </w:rPr>
        <w:t>SIES</w:t>
      </w:r>
      <w:r w:rsidRPr="00CE252B">
        <w:rPr>
          <w:rFonts w:ascii="Arial Narrow" w:hAnsi="Arial Narrow"/>
          <w:highlight w:val="green"/>
        </w:rPr>
        <w:t xml:space="preserve"> (aggiorna la tabella </w:t>
      </w:r>
      <w:r w:rsidRPr="00CE252B">
        <w:rPr>
          <w:rFonts w:ascii="Arial Narrow" w:hAnsi="Arial Narrow"/>
          <w:b/>
          <w:i/>
          <w:highlight w:val="green"/>
          <w:u w:val="single"/>
        </w:rPr>
        <w:t>BOLLETTIN</w:t>
      </w:r>
      <w:r w:rsidR="000D2A21" w:rsidRPr="00CE252B">
        <w:rPr>
          <w:rFonts w:ascii="Arial Narrow" w:hAnsi="Arial Narrow"/>
          <w:b/>
          <w:i/>
          <w:highlight w:val="green"/>
          <w:u w:val="single"/>
        </w:rPr>
        <w:t>O</w:t>
      </w:r>
      <w:r w:rsidRPr="00CE252B">
        <w:rPr>
          <w:rFonts w:ascii="Arial Narrow" w:hAnsi="Arial Narrow"/>
          <w:b/>
          <w:i/>
          <w:highlight w:val="green"/>
          <w:u w:val="single"/>
        </w:rPr>
        <w:t>_PAGOPA</w:t>
      </w:r>
      <w:r w:rsidRPr="00CE252B">
        <w:rPr>
          <w:rFonts w:ascii="Arial Narrow" w:hAnsi="Arial Narrow"/>
          <w:highlight w:val="green"/>
        </w:rPr>
        <w:t>)</w:t>
      </w:r>
      <w:r w:rsidR="0020362D" w:rsidRPr="00CE252B">
        <w:rPr>
          <w:rFonts w:ascii="Arial Narrow" w:hAnsi="Arial Narrow"/>
          <w:highlight w:val="green"/>
        </w:rPr>
        <w:t xml:space="preserve"> </w:t>
      </w:r>
      <w:r w:rsidRPr="00CE252B">
        <w:rPr>
          <w:rFonts w:ascii="Arial Narrow" w:hAnsi="Arial Narrow"/>
          <w:highlight w:val="green"/>
        </w:rPr>
        <w:t xml:space="preserve">e chiude la popup. Il sistema valorizzerà la data di ricezione. Selezionando l'icona </w:t>
      </w:r>
      <w:r w:rsidR="0020362D" w:rsidRPr="00CE252B">
        <w:rPr>
          <w:rFonts w:ascii="Arial Narrow" w:hAnsi="Arial Narrow"/>
          <w:highlight w:val="green"/>
        </w:rPr>
        <w:t>“</w:t>
      </w:r>
      <w:r w:rsidRPr="00CE252B">
        <w:rPr>
          <w:rFonts w:ascii="Arial Narrow" w:hAnsi="Arial Narrow"/>
          <w:b/>
          <w:highlight w:val="green"/>
        </w:rPr>
        <w:t>Visualizza</w:t>
      </w:r>
      <w:r w:rsidR="0020362D" w:rsidRPr="00CE252B">
        <w:rPr>
          <w:rFonts w:ascii="Arial Narrow" w:hAnsi="Arial Narrow"/>
          <w:highlight w:val="green"/>
        </w:rPr>
        <w:t>”</w:t>
      </w:r>
      <w:r w:rsidRPr="00CE252B">
        <w:rPr>
          <w:rFonts w:ascii="Arial Narrow" w:hAnsi="Arial Narrow"/>
          <w:highlight w:val="green"/>
        </w:rPr>
        <w:t>, il sistema richiamerà la funzione Verifica Stato Pagamenti. Se si ritorna nella  form di richiesta, risulteranno valorizzate le date di Richiesta e di Ricezione, non sarà più abilitata l'azione di Inoltra, ma sarà possibile solo la Visualizzazione dei singoli bollettini.</w:t>
      </w:r>
      <w:bookmarkStart w:id="2" w:name="_GoBack"/>
      <w:bookmarkEnd w:id="2"/>
    </w:p>
    <w:p w:rsidR="00603289" w:rsidRPr="00603289" w:rsidRDefault="00603289" w:rsidP="00603289">
      <w:pPr>
        <w:pStyle w:val="Titolo3SIUT"/>
        <w:ind w:hanging="594"/>
        <w:rPr>
          <w:rFonts w:ascii="Arial Narrow" w:hAnsi="Arial Narrow"/>
          <w:highlight w:val="green"/>
        </w:rPr>
      </w:pPr>
      <w:r>
        <w:br w:type="page"/>
      </w:r>
      <w:bookmarkStart w:id="3" w:name="_Toc129009392"/>
      <w:r w:rsidRPr="00603289">
        <w:rPr>
          <w:rFonts w:ascii="Arial Narrow" w:hAnsi="Arial Narrow"/>
          <w:highlight w:val="green"/>
        </w:rPr>
        <w:lastRenderedPageBreak/>
        <w:t>Verifica Stato Pagamenti</w:t>
      </w:r>
      <w:bookmarkEnd w:id="3"/>
    </w:p>
    <w:p w:rsidR="00603289" w:rsidRPr="00B16F10" w:rsidRDefault="00603289" w:rsidP="00603289">
      <w:pPr>
        <w:pStyle w:val="NormaleWeb"/>
        <w:rPr>
          <w:rFonts w:ascii="Arial Narrow" w:hAnsi="Arial Narrow"/>
          <w:szCs w:val="22"/>
          <w:highlight w:val="green"/>
        </w:rPr>
      </w:pPr>
      <w:r w:rsidRPr="00B16F10">
        <w:rPr>
          <w:rFonts w:ascii="Arial Narrow" w:hAnsi="Arial Narrow"/>
          <w:szCs w:val="22"/>
          <w:highlight w:val="green"/>
        </w:rPr>
        <w:t>La funzione richiamabile dal menu di Gestione Bollettini o dalla funzione Richiesta Bollettini fornisce l’Elenco dei Bollettini generati da PagoPA e il relativo Stato Pagamenti.</w:t>
      </w:r>
    </w:p>
    <w:p w:rsidR="00603289" w:rsidRPr="00603289" w:rsidRDefault="00603289" w:rsidP="00603289">
      <w:pPr>
        <w:pStyle w:val="NormaleWeb"/>
        <w:rPr>
          <w:rFonts w:ascii="Arial Narrow" w:hAnsi="Arial Narrow"/>
          <w:szCs w:val="22"/>
        </w:rPr>
      </w:pPr>
      <w:r w:rsidRPr="00B16F10">
        <w:rPr>
          <w:rFonts w:ascii="Arial Narrow" w:hAnsi="Arial Narrow"/>
          <w:szCs w:val="22"/>
          <w:highlight w:val="green"/>
        </w:rPr>
        <w:t>Il sistema ricercherà gli OE di Ingiunzione al pagamento emessi e validati per il procedimento corrente, visualizzando la data di Richiesta e Ricezione Generazione Bollettini PagoPA, presentando per quelli con le due date valorizzate l’icona di Dettaglio:</w:t>
      </w:r>
    </w:p>
    <w:p w:rsidR="00603289" w:rsidRPr="00844461" w:rsidRDefault="00603289" w:rsidP="00603289">
      <w:pPr>
        <w:pStyle w:val="NormaleWeb"/>
        <w:rPr>
          <w:rFonts w:ascii="Arial Narrow" w:hAnsi="Arial Narrow"/>
          <w:szCs w:val="22"/>
          <w:highlight w:val="green"/>
        </w:rPr>
      </w:pPr>
      <w:r w:rsidRPr="00844461">
        <w:rPr>
          <w:rFonts w:ascii="Arial Narrow" w:hAnsi="Arial Narrow"/>
          <w:noProof/>
          <w:szCs w:val="22"/>
          <w:highlight w:val="green"/>
        </w:rPr>
        <w:drawing>
          <wp:inline distT="0" distB="0" distL="0" distR="0" wp14:anchorId="485DD547" wp14:editId="52CBD378">
            <wp:extent cx="6124575" cy="1466850"/>
            <wp:effectExtent l="0" t="0" r="952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289" w:rsidRPr="00844461" w:rsidRDefault="00603289" w:rsidP="00603289">
      <w:pPr>
        <w:pStyle w:val="NormaleWeb"/>
        <w:rPr>
          <w:rFonts w:ascii="Arial Narrow" w:hAnsi="Arial Narrow"/>
          <w:szCs w:val="22"/>
          <w:highlight w:val="green"/>
        </w:rPr>
      </w:pPr>
      <w:r w:rsidRPr="00844461">
        <w:rPr>
          <w:rFonts w:ascii="Arial Narrow" w:hAnsi="Arial Narrow"/>
          <w:szCs w:val="22"/>
          <w:highlight w:val="green"/>
        </w:rPr>
        <w:t>Selezionando l’azione di Dettaglio, il sistema presenterà l’elenco dei bollettini con il relativo stato pagamento</w:t>
      </w:r>
      <w:r w:rsidR="00844461" w:rsidRPr="00844461">
        <w:rPr>
          <w:rFonts w:ascii="Arial Narrow" w:hAnsi="Arial Narrow"/>
          <w:szCs w:val="22"/>
          <w:highlight w:val="green"/>
        </w:rPr>
        <w:t>:</w:t>
      </w:r>
    </w:p>
    <w:p w:rsidR="00603289" w:rsidRPr="00603289" w:rsidRDefault="00603289" w:rsidP="00603289">
      <w:pPr>
        <w:pStyle w:val="NormaleWeb"/>
        <w:rPr>
          <w:rFonts w:ascii="Arial Narrow" w:hAnsi="Arial Narrow"/>
          <w:szCs w:val="22"/>
        </w:rPr>
      </w:pPr>
      <w:r w:rsidRPr="00844461">
        <w:rPr>
          <w:rFonts w:ascii="Arial Narrow" w:hAnsi="Arial Narrow"/>
          <w:noProof/>
          <w:sz w:val="28"/>
          <w:highlight w:val="green"/>
        </w:rPr>
        <w:drawing>
          <wp:inline distT="0" distB="0" distL="0" distR="0" wp14:anchorId="707C71CA" wp14:editId="7126525C">
            <wp:extent cx="6124575" cy="2781300"/>
            <wp:effectExtent l="0" t="0" r="952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BC9" w:rsidRPr="00603289" w:rsidRDefault="00603289" w:rsidP="005B4F57">
      <w:pPr>
        <w:pStyle w:val="NormaleWeb"/>
        <w:rPr>
          <w:rFonts w:ascii="Arial Narrow" w:hAnsi="Arial Narrow"/>
          <w:szCs w:val="22"/>
        </w:rPr>
      </w:pPr>
      <w:r w:rsidRPr="00844461">
        <w:rPr>
          <w:rFonts w:ascii="Arial Narrow" w:hAnsi="Arial Narrow"/>
          <w:szCs w:val="22"/>
          <w:highlight w:val="red"/>
        </w:rPr>
        <w:t xml:space="preserve">Lo stato del singolo pagamento sarà aggiornato automaticamente, differito di un giorno, da </w:t>
      </w:r>
      <w:r w:rsidR="00844461" w:rsidRPr="00844461">
        <w:rPr>
          <w:rFonts w:ascii="Arial Narrow" w:hAnsi="Arial Narrow"/>
          <w:szCs w:val="22"/>
          <w:highlight w:val="red"/>
        </w:rPr>
        <w:t>PagoPA</w:t>
      </w:r>
      <w:r w:rsidRPr="00844461">
        <w:rPr>
          <w:rFonts w:ascii="Arial Narrow" w:hAnsi="Arial Narrow"/>
          <w:szCs w:val="22"/>
          <w:highlight w:val="red"/>
        </w:rPr>
        <w:t xml:space="preserve"> man mano che l’utente provvederà al pagamento. In effetti vi sarà lato SIES un’attività batch notturna che interrogherà PST per aggiornare lo stato dei pagamenti.</w:t>
      </w:r>
    </w:p>
    <w:sectPr w:rsidR="002E7BC9" w:rsidRPr="006032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">
    <w:altName w:val="Corbel"/>
    <w:charset w:val="00"/>
    <w:family w:val="auto"/>
    <w:pitch w:val="variable"/>
    <w:sig w:usb0="800000A7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3415C"/>
    <w:multiLevelType w:val="multilevel"/>
    <w:tmpl w:val="91063468"/>
    <w:lvl w:ilvl="0">
      <w:start w:val="1"/>
      <w:numFmt w:val="decimal"/>
      <w:pStyle w:val="Titolo1SIU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SIUT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SIUT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BE4"/>
    <w:rsid w:val="000772DA"/>
    <w:rsid w:val="000D2A21"/>
    <w:rsid w:val="000F1A1A"/>
    <w:rsid w:val="001C07EB"/>
    <w:rsid w:val="0020362D"/>
    <w:rsid w:val="002E7BC9"/>
    <w:rsid w:val="003B5CB9"/>
    <w:rsid w:val="005204A2"/>
    <w:rsid w:val="005B4F57"/>
    <w:rsid w:val="00603289"/>
    <w:rsid w:val="00690D44"/>
    <w:rsid w:val="00732557"/>
    <w:rsid w:val="0074698C"/>
    <w:rsid w:val="00787BE4"/>
    <w:rsid w:val="00844461"/>
    <w:rsid w:val="00982C96"/>
    <w:rsid w:val="00B16F10"/>
    <w:rsid w:val="00C87EF6"/>
    <w:rsid w:val="00CE252B"/>
    <w:rsid w:val="00DB178F"/>
    <w:rsid w:val="00E73D6D"/>
    <w:rsid w:val="00EB7442"/>
    <w:rsid w:val="00EC7BEE"/>
    <w:rsid w:val="00F315B4"/>
    <w:rsid w:val="00FC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787BE4"/>
    <w:pPr>
      <w:spacing w:after="0" w:line="240" w:lineRule="auto"/>
      <w:jc w:val="both"/>
    </w:pPr>
    <w:rPr>
      <w:rFonts w:ascii="DIN" w:eastAsia="Times New Roman" w:hAnsi="DIN" w:cs="Times New Roman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87B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7B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"/>
    <w:link w:val="Titolo4Carattere"/>
    <w:qFormat/>
    <w:rsid w:val="00787BE4"/>
    <w:pPr>
      <w:keepLines/>
      <w:numPr>
        <w:ilvl w:val="3"/>
      </w:numPr>
      <w:tabs>
        <w:tab w:val="clear" w:pos="567"/>
        <w:tab w:val="clear" w:pos="1418"/>
        <w:tab w:val="num" w:pos="360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787BE4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customStyle="1" w:styleId="Titolo1SIUT">
    <w:name w:val="Titolo 1 SIUT"/>
    <w:basedOn w:val="Titolo1"/>
    <w:next w:val="Normale"/>
    <w:uiPriority w:val="99"/>
    <w:qFormat/>
    <w:rsid w:val="00787BE4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/>
      <w:ind w:left="0" w:firstLine="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2SIUT">
    <w:name w:val="Titolo 2 SIUT"/>
    <w:basedOn w:val="Titolo2"/>
    <w:next w:val="Normale"/>
    <w:link w:val="Titolo2SIUTCarattere"/>
    <w:uiPriority w:val="99"/>
    <w:qFormat/>
    <w:rsid w:val="00787BE4"/>
    <w:pPr>
      <w:keepLines w:val="0"/>
      <w:numPr>
        <w:ilvl w:val="1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3SIUT">
    <w:name w:val="Titolo 3 SIUT"/>
    <w:basedOn w:val="Titolo2"/>
    <w:next w:val="Normale"/>
    <w:link w:val="Titolo3SIUTCarattere"/>
    <w:qFormat/>
    <w:rsid w:val="00787BE4"/>
    <w:pPr>
      <w:keepLines w:val="0"/>
      <w:numPr>
        <w:ilvl w:val="2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2SIUTCarattere">
    <w:name w:val="Titolo 2 SIUT Carattere"/>
    <w:basedOn w:val="Carpredefinitoparagrafo"/>
    <w:link w:val="Titolo2SIUT"/>
    <w:rsid w:val="00787BE4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3SIUTCarattere">
    <w:name w:val="Titolo 3 SIUT Carattere"/>
    <w:basedOn w:val="Carpredefinitoparagrafo"/>
    <w:link w:val="Titolo3SIUT"/>
    <w:rsid w:val="00787BE4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787BE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87B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7BE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B4F5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B4F57"/>
    <w:rPr>
      <w:rFonts w:ascii="Tahoma" w:eastAsia="Times New Roman" w:hAnsi="Tahoma" w:cs="Tahoma"/>
      <w:sz w:val="16"/>
      <w:szCs w:val="16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89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787BE4"/>
    <w:pPr>
      <w:spacing w:after="0" w:line="240" w:lineRule="auto"/>
      <w:jc w:val="both"/>
    </w:pPr>
    <w:rPr>
      <w:rFonts w:ascii="DIN" w:eastAsia="Times New Roman" w:hAnsi="DIN" w:cs="Times New Roman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87B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7B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"/>
    <w:link w:val="Titolo4Carattere"/>
    <w:qFormat/>
    <w:rsid w:val="00787BE4"/>
    <w:pPr>
      <w:keepLines/>
      <w:numPr>
        <w:ilvl w:val="3"/>
      </w:numPr>
      <w:tabs>
        <w:tab w:val="clear" w:pos="567"/>
        <w:tab w:val="clear" w:pos="1418"/>
        <w:tab w:val="num" w:pos="360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787BE4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customStyle="1" w:styleId="Titolo1SIUT">
    <w:name w:val="Titolo 1 SIUT"/>
    <w:basedOn w:val="Titolo1"/>
    <w:next w:val="Normale"/>
    <w:uiPriority w:val="99"/>
    <w:qFormat/>
    <w:rsid w:val="00787BE4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/>
      <w:ind w:left="0" w:firstLine="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2SIUT">
    <w:name w:val="Titolo 2 SIUT"/>
    <w:basedOn w:val="Titolo2"/>
    <w:next w:val="Normale"/>
    <w:link w:val="Titolo2SIUTCarattere"/>
    <w:uiPriority w:val="99"/>
    <w:qFormat/>
    <w:rsid w:val="00787BE4"/>
    <w:pPr>
      <w:keepLines w:val="0"/>
      <w:numPr>
        <w:ilvl w:val="1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Titolo3SIUT">
    <w:name w:val="Titolo 3 SIUT"/>
    <w:basedOn w:val="Titolo2"/>
    <w:next w:val="Normale"/>
    <w:link w:val="Titolo3SIUTCarattere"/>
    <w:qFormat/>
    <w:rsid w:val="00787BE4"/>
    <w:pPr>
      <w:keepLines w:val="0"/>
      <w:numPr>
        <w:ilvl w:val="2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2SIUTCarattere">
    <w:name w:val="Titolo 2 SIUT Carattere"/>
    <w:basedOn w:val="Carpredefinitoparagrafo"/>
    <w:link w:val="Titolo2SIUT"/>
    <w:rsid w:val="00787BE4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3SIUTCarattere">
    <w:name w:val="Titolo 3 SIUT Carattere"/>
    <w:basedOn w:val="Carpredefinitoparagrafo"/>
    <w:link w:val="Titolo3SIUT"/>
    <w:rsid w:val="00787BE4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787BE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87B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7BE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B4F5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B4F57"/>
    <w:rPr>
      <w:rFonts w:ascii="Tahoma" w:eastAsia="Times New Roman" w:hAnsi="Tahoma" w:cs="Tahoma"/>
      <w:sz w:val="16"/>
      <w:szCs w:val="16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89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19</cp:revision>
  <dcterms:created xsi:type="dcterms:W3CDTF">2023-03-13T19:58:00Z</dcterms:created>
  <dcterms:modified xsi:type="dcterms:W3CDTF">2023-03-20T19:11:00Z</dcterms:modified>
</cp:coreProperties>
</file>