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Universal Harmonic Theory – Volume I</w:t>
      </w:r>
    </w:p>
    <w:p>
      <w:pPr>
        <w:pStyle w:val="Heading2"/>
        <w:jc w:val="center"/>
      </w:pPr>
      <w:r>
        <w:t>Chapter 13.5 – Harmonic Parity Transformation (Publication Edition)</w:t>
      </w:r>
    </w:p>
    <w:p>
      <w:r>
        <w:rPr>
          <w:b/>
        </w:rPr>
        <w:t>Definition 13.5</w:t>
        <w:br/>
      </w:r>
      <w:r>
        <w:t>This chapter introduces the Harmonic Parity Operator as a proposed mathematical construct within Universal Harmonic Theory. It is distinct from the parity operator used in established quantum field theory.</w:t>
      </w:r>
    </w:p>
    <w:p>
      <w:pPr>
        <w:pStyle w:val="Heading3"/>
      </w:pPr>
      <w:r>
        <w:t>13.5.1 Harmonic State</w:t>
      </w:r>
    </w:p>
    <w:p>
      <w:r>
        <w:t>H = (ZNE, ZNY)</w:t>
        <w:br/>
        <w:br/>
        <w:t>ZNE denotes the proposed energetic harmonic component. ZNY denotes the proposed structural harmonic equilibrium component.</w:t>
      </w:r>
    </w:p>
    <w:p>
      <w:pPr>
        <w:pStyle w:val="Heading3"/>
      </w:pPr>
      <w:r>
        <w:t>Equation 13.21</w:t>
      </w:r>
    </w:p>
    <w:p>
      <w:r>
        <w:t>H = (ZNE, ZNY)</w:t>
      </w:r>
    </w:p>
    <w:p>
      <w:pPr>
        <w:pStyle w:val="Heading3"/>
      </w:pPr>
      <w:r>
        <w:t>Equation 13.22</w:t>
      </w:r>
    </w:p>
    <w:p>
      <w:r>
        <w:t>P_H : (ZNE, ZNY) → (ZNY, ZNE)</w:t>
      </w:r>
    </w:p>
    <w:p>
      <w:pPr>
        <w:pStyle w:val="Heading3"/>
      </w:pPr>
      <w:r>
        <w:t>Equation 13.23</w:t>
      </w:r>
    </w:p>
    <w:p>
      <w:r>
        <w:t>P_H(H) = H</w:t>
      </w:r>
    </w:p>
    <w:p>
      <w:pPr>
        <w:pStyle w:val="Heading3"/>
      </w:pPr>
      <w:r>
        <w:t>Equation 13.24</w:t>
      </w:r>
    </w:p>
    <w:p>
      <w:r>
        <w:t>H(ZNE,ZNY) = H(ZNY,ZNE)</w:t>
      </w:r>
    </w:p>
    <w:p>
      <w:pPr>
        <w:pStyle w:val="Heading3"/>
      </w:pPr>
      <w:r>
        <w:t>Equation 13.25</w:t>
      </w:r>
    </w:p>
    <w:p>
      <w:r>
        <w:t>ZNE ↔ (C:G) ZNY</w:t>
      </w:r>
    </w:p>
    <w:p>
      <w:pPr>
        <w:pStyle w:val="Heading3"/>
      </w:pPr>
      <w:r>
        <w:t>Equation 13.26</w:t>
      </w:r>
    </w:p>
    <w:p>
      <w:r>
        <w:t>I_H(Σi) = constant</w:t>
      </w:r>
    </w:p>
    <w:p>
      <w:pPr>
        <w:pStyle w:val="Heading3"/>
      </w:pPr>
      <w:r>
        <w:t>Interpretation</w:t>
      </w:r>
    </w:p>
    <w:p>
      <w:r>
        <w:t>The proposed parity transformation exchanges complementary harmonic roles while preserving harmonic equilibrium. Polarity is interpreted as a dynamic consequence of harmonic modulation rather than a static positive–negative separation. The C:G resonance condition continuously modulates this relationship while maintaining coherent harmonic identity.</w:t>
      </w:r>
    </w:p>
    <w:p>
      <w:pPr>
        <w:pStyle w:val="Heading3"/>
      </w:pPr>
      <w:r>
        <w:t>Editorial Note</w:t>
      </w:r>
    </w:p>
    <w:p>
      <w:r>
        <w:t>This section represents an original hypothesis within Universal Harmonic Theory and is intended for further mathematical development and experimental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