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Universal Harmonic Theory – Volume I</w:t>
      </w:r>
    </w:p>
    <w:p>
      <w:pPr>
        <w:pStyle w:val="Heading2"/>
      </w:pPr>
      <w:r>
        <w:t>Chapter 21 – Mass Displacement within Harmonic Field Dynamics</w:t>
      </w:r>
    </w:p>
    <w:p>
      <w:pPr>
        <w:pStyle w:val="Heading3"/>
      </w:pPr>
      <w:r>
        <w:t>Editorial Note</w:t>
      </w:r>
    </w:p>
    <w:p>
      <w:r>
        <w:t>This chapter distinguishes established descriptions of mass displacement from a proposed interpretation within Universal Harmonic Theory. The UHT concepts are presented as theoretical hypotheses requiring mathematical development and experimental validation.</w:t>
      </w:r>
    </w:p>
    <w:p>
      <w:pPr>
        <w:pStyle w:val="Heading3"/>
      </w:pPr>
      <w:r>
        <w:t>21.1 Mass Displacement in Established Physics</w:t>
      </w:r>
    </w:p>
    <w:p>
      <w:r>
        <w:t>Mass displacement describes the change in position of matter relative to equilibrium. In quantum mechanics, characteristic spreading depends on the scale ħ/m, while in wave mechanics the displacement field describes oscillatory motion about equilibrium.</w:t>
      </w:r>
    </w:p>
    <w:p>
      <w:pPr>
        <w:pStyle w:val="Heading3"/>
      </w:pPr>
      <w:r>
        <w:t>21.2 Harmonic Interpretation</w:t>
      </w:r>
    </w:p>
    <w:p>
      <w:r>
        <w:t>Universal Harmonic Theory proposes that observable mass displacement emerges through redistribution of harmonic equilibrium within a surrounding propagation field rather than solely through classical translation.</w:t>
      </w:r>
    </w:p>
    <w:p>
      <w:pPr>
        <w:pStyle w:val="Heading3"/>
      </w:pPr>
      <w:r>
        <w:t>21.3 Harmonic State</w:t>
      </w:r>
    </w:p>
    <w:p>
      <w:r>
        <w:t>Conceptually: H = (ZNE, ZNY)_(C:G). ZNE represents the proposed energetic harmonic component, ZNY the proposed structural harmonic equilibrium component, and C:G the proposed resonance condition coupling them.</w:t>
      </w:r>
    </w:p>
    <w:p>
      <w:pPr>
        <w:pStyle w:val="Heading3"/>
      </w:pPr>
      <w:r>
        <w:t>21.4 Harmonic Participation of Mass</w:t>
      </w:r>
    </w:p>
    <w:p>
      <w:r>
        <w:t>Conceptually: MH = M × ΠH(ZNE, ZNY, C:G), where MH denotes proposed harmonic participation of mass, M is inertial mass, and ΠH is a proposed dimensionless harmonic participation coefficient.</w:t>
      </w:r>
    </w:p>
    <w:p>
      <w:pPr>
        <w:pStyle w:val="Heading3"/>
      </w:pPr>
      <w:r>
        <w:t>21.5 Scatter-Field Redistribution</w:t>
      </w:r>
    </w:p>
    <w:p>
      <w:r>
        <w:t>Conceptually: PS(QV) = (ZNE ZNY)_(C:G). The framework proposes that coherent matter remains localized while the surrounding harmonic field redistributes equilibrium through complementary interaction of ZNE and ZNY under the C:G resonance.</w:t>
      </w:r>
    </w:p>
    <w:p>
      <w:pPr>
        <w:pStyle w:val="Heading3"/>
      </w:pPr>
      <w:r>
        <w:t>21.6 Harmonic Equilibrium</w:t>
      </w:r>
    </w:p>
    <w:p>
      <w:r>
        <w:t>Equilibrium is represented conceptually by ∇H = 0, or equivalently by the dynamic balance between ZNE and ZNY through the C:G harmonic resonance.</w:t>
      </w:r>
    </w:p>
    <w:p>
      <w:pPr>
        <w:pStyle w:val="Heading3"/>
      </w:pPr>
      <w:r>
        <w:t>21.7 Relationship to Previous Chapters</w:t>
      </w:r>
    </w:p>
    <w:p>
      <w:r>
        <w:t>This chapter extends the proposed framework introduced in Chapters 13, 16, 17, 18, 19 and 20 by relating mass displacement to harmonic equilibrium, coherent matter and scatter-field participation.</w:t>
      </w:r>
    </w:p>
    <w:p>
      <w:pPr>
        <w:pStyle w:val="Heading3"/>
      </w:pPr>
      <w:r>
        <w:t>21.8 Experimental Programme</w:t>
      </w:r>
    </w:p>
    <w:p>
      <w:r>
        <w:t>To become a physical theory, these proposals require quantitative mathematical definitions and experimentally testable predictions that distinguish them from established theories.</w:t>
      </w:r>
    </w:p>
    <w:p>
      <w:pPr>
        <w:pStyle w:val="Heading3"/>
      </w:pPr>
      <w:r>
        <w:t>21.9 Conclusion</w:t>
      </w:r>
    </w:p>
    <w:p>
      <w:r>
        <w:t>Within Universal Harmonic Theory, mass displacement is proposed to arise from harmonic redistribution governed by ZNE, ZNY and the C:G harmonic resonance. This remains a theoretical proposal pending mathematical formulation and empirical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