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Caesium in a Gravitational Harmonic-Balance Boundary</w:t>
      </w:r>
    </w:p>
    <w:p>
      <w:pPr>
        <w:jc w:val="center"/>
      </w:pPr>
      <w:r>
        <w:rPr>
          <w:i/>
          <w:sz w:val="22"/>
        </w:rPr>
        <w:t>Full mathematical formulation with ZNE and proposed ZNY interpretation</w:t>
      </w:r>
    </w:p>
    <w:p>
      <w:pPr>
        <w:pStyle w:val="Heading1"/>
      </w:pPr>
      <w:r>
        <w:t>1. Scope and correction</w:t>
      </w:r>
    </w:p>
    <w:p>
      <w:r>
        <w:t>This formulation removes optical and microwave driving from the primary model. Those methods remain valid experimental tools in atomic physics, but they are not treated here as the fundamental interaction. The revised model considers a caesium atom or caesium matter wave influenced by a gravitational potential, a gravitational gradient, or a time-dependent gravitational perturbation. Established gravitational physics is separated from the proposed Universal Harmonic Theory interpretation.</w:t>
      </w:r>
    </w:p>
    <w:p>
      <w:pPr>
        <w:pStyle w:val="Heading1"/>
      </w:pPr>
      <w:r>
        <w:t>2. Unperturbed caesium system</w:t>
      </w:r>
    </w:p>
    <w:p>
      <w:r>
        <w:t>Let the internal states of a caesium atom satisfy the stationary quantum equation</w:t>
      </w:r>
    </w:p>
    <w:p>
      <w:pPr>
        <w:jc w:val="center"/>
      </w:pPr>
      <w:r>
        <w:rPr>
          <w:rFonts w:ascii="Cambria Math" w:hAnsi="Cambria Math" w:eastAsia="Cambria Math"/>
          <w:sz w:val="23"/>
        </w:rPr>
        <w:t>Ĥ_Cs |n⟩ = E_n |n⟩.</w:t>
      </w:r>
    </w:p>
    <w:p>
      <w:r>
        <w:t>For centre-of-mass motion with inertial mass m_i,</w:t>
      </w:r>
    </w:p>
    <w:p>
      <w:pPr>
        <w:jc w:val="center"/>
      </w:pPr>
      <w:r>
        <w:rPr>
          <w:rFonts w:ascii="Cambria Math" w:hAnsi="Cambria Math" w:eastAsia="Cambria Math"/>
          <w:sz w:val="23"/>
        </w:rPr>
        <w:t>Ĥ_cm = p̂²/(2m_i).</w:t>
      </w:r>
    </w:p>
    <w:p>
      <w:r>
        <w:t>The unperturbed total Hamiltonian is therefore</w:t>
      </w:r>
    </w:p>
    <w:p>
      <w:pPr>
        <w:jc w:val="center"/>
      </w:pPr>
      <w:r>
        <w:rPr>
          <w:rFonts w:ascii="Cambria Math" w:hAnsi="Cambria Math" w:eastAsia="Cambria Math"/>
          <w:sz w:val="23"/>
        </w:rPr>
        <w:t>Ĥ₀ = Ĥ_Cs + p̂²/(2m_i).</w:t>
      </w:r>
    </w:p>
    <w:p>
      <w:pPr>
        <w:pStyle w:val="Heading1"/>
      </w:pPr>
      <w:r>
        <w:t>3. Established weak-field gravitational coupling</w:t>
      </w:r>
    </w:p>
    <w:p>
      <w:r>
        <w:t>In the Newtonian weak-field limit, a gravitational potential Φ_g(r,t) contributes the potential energy</w:t>
      </w:r>
    </w:p>
    <w:p>
      <w:pPr>
        <w:jc w:val="center"/>
      </w:pPr>
      <w:r>
        <w:rPr>
          <w:rFonts w:ascii="Cambria Math" w:hAnsi="Cambria Math" w:eastAsia="Cambria Math"/>
          <w:sz w:val="23"/>
        </w:rPr>
        <w:t>U_g(r,t) = m_g Φ_g(r,t),</w:t>
      </w:r>
    </w:p>
    <w:p>
      <w:r>
        <w:t>where m_g is gravitational mass. The Hamiltonian becomes</w:t>
      </w:r>
    </w:p>
    <w:p>
      <w:pPr>
        <w:jc w:val="center"/>
      </w:pPr>
      <w:r>
        <w:rPr>
          <w:rFonts w:ascii="Cambria Math" w:hAnsi="Cambria Math" w:eastAsia="Cambria Math"/>
          <w:sz w:val="23"/>
        </w:rPr>
        <w:t>Ĥ = Ĥ_Cs + p̂²/(2m_i) + m_g Φ_g(r,t) + U_B(r,t).</w:t>
      </w:r>
    </w:p>
    <w:p>
      <w:r>
        <w:t>Here U_B is a general non-electromagnetic boundary or confinement potential used only to define the spatial domain. Under the equivalence principle, m_g/m_i = 1 to experimental accuracy.</w:t>
      </w:r>
    </w:p>
    <w:p>
      <w:pPr>
        <w:pStyle w:val="Heading1"/>
      </w:pPr>
      <w:r>
        <w:t>4. Gravitational field, force, and boundary</w:t>
      </w:r>
    </w:p>
    <w:p>
      <w:r>
        <w:t>The gravitational acceleration is</w:t>
      </w:r>
    </w:p>
    <w:p>
      <w:pPr>
        <w:jc w:val="center"/>
      </w:pPr>
      <w:r>
        <w:rPr>
          <w:rFonts w:ascii="Cambria Math" w:hAnsi="Cambria Math" w:eastAsia="Cambria Math"/>
          <w:sz w:val="23"/>
        </w:rPr>
        <w:t>g(r,t) = −∇Φ_g(r,t),</w:t>
      </w:r>
    </w:p>
    <w:p>
      <w:r>
        <w:t>and the force on the caesium centre of mass is</w:t>
      </w:r>
    </w:p>
    <w:p>
      <w:pPr>
        <w:jc w:val="center"/>
      </w:pPr>
      <w:r>
        <w:rPr>
          <w:rFonts w:ascii="Cambria Math" w:hAnsi="Cambria Math" w:eastAsia="Cambria Math"/>
          <w:sz w:val="23"/>
        </w:rPr>
        <w:t>F_g = −m_g ∇Φ_g.</w:t>
      </w:r>
    </w:p>
    <w:p>
      <w:r>
        <w:t>For a one-dimensional vertical coordinate z in a nearly uniform field,</w:t>
      </w:r>
    </w:p>
    <w:p>
      <w:pPr>
        <w:jc w:val="center"/>
      </w:pPr>
      <w:r>
        <w:rPr>
          <w:rFonts w:ascii="Cambria Math" w:hAnsi="Cambria Math" w:eastAsia="Cambria Math"/>
          <w:sz w:val="23"/>
        </w:rPr>
        <w:t>Φ_g(z) ≈ g z,</w:t>
      </w:r>
    </w:p>
    <w:p>
      <w:pPr>
        <w:jc w:val="center"/>
      </w:pPr>
      <w:r>
        <w:rPr>
          <w:rFonts w:ascii="Cambria Math" w:hAnsi="Cambria Math" w:eastAsia="Cambria Math"/>
          <w:sz w:val="23"/>
        </w:rPr>
        <w:t>U_g(z) ≈ m_g g z,</w:t>
      </w:r>
    </w:p>
    <w:p>
      <w:pPr>
        <w:jc w:val="center"/>
      </w:pPr>
      <w:r>
        <w:rPr>
          <w:rFonts w:ascii="Cambria Math" w:hAnsi="Cambria Math" w:eastAsia="Cambria Math"/>
          <w:sz w:val="23"/>
        </w:rPr>
        <w:t>Ĥ_z = p̂_z²/(2m_i) + m_g g z + U_B(z).</w:t>
      </w:r>
    </w:p>
    <w:p>
      <w:r>
        <w:t>A mathematical boundary ∂Ω may be represented by</w:t>
      </w:r>
    </w:p>
    <w:p>
      <w:pPr>
        <w:jc w:val="center"/>
      </w:pPr>
      <w:r>
        <w:rPr>
          <w:rFonts w:ascii="Cambria Math" w:hAnsi="Cambria Math" w:eastAsia="Cambria Math"/>
          <w:sz w:val="23"/>
        </w:rPr>
        <w:t>ψ(r,t) = 0  on  ∂Ω</w:t>
      </w:r>
    </w:p>
    <w:p>
      <w:r>
        <w:t>for an ideal hard-wall boundary, or more generally by a finite potential U_B(r). This boundary condition is a model of confinement and is not itself a claim of gravitational shielding.</w:t>
      </w:r>
    </w:p>
    <w:p>
      <w:pPr>
        <w:pStyle w:val="Heading1"/>
      </w:pPr>
      <w:r>
        <w:t>5. Gravitational gradient and tidal coupling</w:t>
      </w:r>
    </w:p>
    <w:p>
      <w:r>
        <w:t>Expand the gravitational potential about a reference position r₀:</w:t>
      </w:r>
    </w:p>
    <w:p>
      <w:pPr>
        <w:jc w:val="center"/>
      </w:pPr>
      <w:r>
        <w:rPr>
          <w:rFonts w:ascii="Cambria Math" w:hAnsi="Cambria Math" w:eastAsia="Cambria Math"/>
          <w:sz w:val="23"/>
        </w:rPr>
        <w:t>Φ_g(r₀ + x) = Φ₀ + xⁱ ∂ᵢΦ₀ + ½ xⁱxʲ ∂ᵢ∂ʲΦ₀ + O(|x|³).</w:t>
      </w:r>
    </w:p>
    <w:p>
      <w:r>
        <w:t>The constant term shifts all energies uniformly. The linear term gives uniform acceleration. The quadratic term describes the leading tidal contribution:</w:t>
      </w:r>
    </w:p>
    <w:p>
      <w:pPr>
        <w:jc w:val="center"/>
      </w:pPr>
      <w:r>
        <w:rPr>
          <w:rFonts w:ascii="Cambria Math" w:hAnsi="Cambria Math" w:eastAsia="Cambria Math"/>
          <w:sz w:val="23"/>
        </w:rPr>
        <w:t>U_tidal = ½ m_g xⁱ Γᵢⱼ xʲ,</w:t>
      </w:r>
    </w:p>
    <w:p>
      <w:pPr>
        <w:jc w:val="center"/>
      </w:pPr>
      <w:r>
        <w:rPr>
          <w:rFonts w:ascii="Cambria Math" w:hAnsi="Cambria Math" w:eastAsia="Cambria Math"/>
          <w:sz w:val="23"/>
        </w:rPr>
        <w:t>Γᵢⱼ = ∂ᵢ∂ⱼ Φ_g.</w:t>
      </w:r>
    </w:p>
    <w:p>
      <w:r>
        <w:t>In a local relativistic description, the corresponding leading tidal Hamiltonian may be written schematically as</w:t>
      </w:r>
    </w:p>
    <w:p>
      <w:pPr>
        <w:jc w:val="center"/>
      </w:pPr>
      <w:r>
        <w:rPr>
          <w:rFonts w:ascii="Cambria Math" w:hAnsi="Cambria Math" w:eastAsia="Cambria Math"/>
          <w:sz w:val="23"/>
        </w:rPr>
        <w:t>Ĥ_tidal ≈ ½ m_i c² R₀ᵢ₀ⱼ xⁱxʲ,</w:t>
      </w:r>
    </w:p>
    <w:p>
      <w:r>
        <w:t>subject to sign and coordinate conventions. R₀ᵢ₀ⱼ is the spacetime curvature tensor component governing geodesic deviation.</w:t>
      </w:r>
    </w:p>
    <w:p>
      <w:pPr>
        <w:pStyle w:val="Heading1"/>
      </w:pPr>
      <w:r>
        <w:t>6. Gravitational phase accumulation</w:t>
      </w:r>
    </w:p>
    <w:p>
      <w:r>
        <w:t>A matter wave accumulates phase according to the action:</w:t>
      </w:r>
    </w:p>
    <w:p>
      <w:pPr>
        <w:jc w:val="center"/>
      </w:pPr>
      <w:r>
        <w:rPr>
          <w:rFonts w:ascii="Cambria Math" w:hAnsi="Cambria Math" w:eastAsia="Cambria Math"/>
          <w:sz w:val="23"/>
        </w:rPr>
        <w:t>φ = S/ℏ,</w:t>
      </w:r>
    </w:p>
    <w:p>
      <w:pPr>
        <w:jc w:val="center"/>
      </w:pPr>
      <w:r>
        <w:rPr>
          <w:rFonts w:ascii="Cambria Math" w:hAnsi="Cambria Math" w:eastAsia="Cambria Math"/>
          <w:sz w:val="23"/>
        </w:rPr>
        <w:t>S = ∫ L dt.</w:t>
      </w:r>
    </w:p>
    <w:p>
      <w:r>
        <w:t>For two trajectories a and b, the measurable phase difference is</w:t>
      </w:r>
    </w:p>
    <w:p>
      <w:pPr>
        <w:jc w:val="center"/>
      </w:pPr>
      <w:r>
        <w:rPr>
          <w:rFonts w:ascii="Cambria Math" w:hAnsi="Cambria Math" w:eastAsia="Cambria Math"/>
          <w:sz w:val="23"/>
        </w:rPr>
        <w:t>Δφ_g = (S_a − S_b)/ℏ.</w:t>
      </w:r>
    </w:p>
    <w:p>
      <w:r>
        <w:t>For a stationary potential difference ΔΦ_g maintained for time T, a leading weak-field expression is</w:t>
      </w:r>
    </w:p>
    <w:p>
      <w:pPr>
        <w:jc w:val="center"/>
      </w:pPr>
      <w:r>
        <w:rPr>
          <w:rFonts w:ascii="Cambria Math" w:hAnsi="Cambria Math" w:eastAsia="Cambria Math"/>
          <w:sz w:val="23"/>
        </w:rPr>
        <w:t>Δφ_g ≈ −(m_g/ℏ) ∫₀ᵀ ΔΦ_g(t) dt.</w:t>
      </w:r>
    </w:p>
    <w:p>
      <w:r>
        <w:t>For constant ΔΦ_g,</w:t>
      </w:r>
    </w:p>
    <w:p>
      <w:pPr>
        <w:jc w:val="center"/>
      </w:pPr>
      <w:r>
        <w:rPr>
          <w:rFonts w:ascii="Cambria Math" w:hAnsi="Cambria Math" w:eastAsia="Cambria Math"/>
          <w:sz w:val="23"/>
        </w:rPr>
        <w:t>Δφ_g ≈ −m_g ΔΦ_g T/ℏ.</w:t>
      </w:r>
    </w:p>
    <w:p>
      <w:r>
        <w:t>Equivalently, proper-time differences give the relativistic phase relation</w:t>
      </w:r>
    </w:p>
    <w:p>
      <w:pPr>
        <w:jc w:val="center"/>
      </w:pPr>
      <w:r>
        <w:rPr>
          <w:rFonts w:ascii="Cambria Math" w:hAnsi="Cambria Math" w:eastAsia="Cambria Math"/>
          <w:sz w:val="23"/>
        </w:rPr>
        <w:t>Δφ_g = −(m_i c²/ℏ) Δτ.</w:t>
      </w:r>
    </w:p>
    <w:p>
      <w:pPr>
        <w:pStyle w:val="Heading1"/>
      </w:pPr>
      <w:r>
        <w:t>7. Gravitational redshift of an internal transition</w:t>
      </w:r>
    </w:p>
    <w:p>
      <w:r>
        <w:t>For an atomic transition of proper frequency ν₀, the leading weak-field gravitational redshift between two potentials is</w:t>
      </w:r>
    </w:p>
    <w:p>
      <w:pPr>
        <w:jc w:val="center"/>
      </w:pPr>
      <w:r>
        <w:rPr>
          <w:rFonts w:ascii="Cambria Math" w:hAnsi="Cambria Math" w:eastAsia="Cambria Math"/>
          <w:sz w:val="23"/>
        </w:rPr>
        <w:t>Δν/ν₀ ≈ ΔΦ_g/c².</w:t>
      </w:r>
    </w:p>
    <w:p>
      <w:r>
        <w:t>Thus</w:t>
      </w:r>
    </w:p>
    <w:p>
      <w:pPr>
        <w:jc w:val="center"/>
      </w:pPr>
      <w:r>
        <w:rPr>
          <w:rFonts w:ascii="Cambria Math" w:hAnsi="Cambria Math" w:eastAsia="Cambria Math"/>
          <w:sz w:val="23"/>
        </w:rPr>
        <w:t>ν(r) ≈ ν₀ [1 + Φ_g(r)/c²],</w:t>
      </w:r>
    </w:p>
    <w:p>
      <w:r>
        <w:t>within the weak-field approximation and a specified reference convention. This is an established gravitational effect; it does not imply that caesium is transformed into another element.</w:t>
      </w:r>
    </w:p>
    <w:p>
      <w:pPr>
        <w:pStyle w:val="Heading1"/>
      </w:pPr>
      <w:r>
        <w:t>8. Time-dependent gravitational forcing</w:t>
      </w:r>
    </w:p>
    <w:p>
      <w:r>
        <w:t>Let the gravitational potential contain a weak periodic perturbation:</w:t>
      </w:r>
    </w:p>
    <w:p>
      <w:pPr>
        <w:jc w:val="center"/>
      </w:pPr>
      <w:r>
        <w:rPr>
          <w:rFonts w:ascii="Cambria Math" w:hAnsi="Cambria Math" w:eastAsia="Cambria Math"/>
          <w:sz w:val="23"/>
        </w:rPr>
        <w:t>Φ_g(r,t) = Φ₀(r) + δΦ(r) cos(ω_g t + φ_g).</w:t>
      </w:r>
    </w:p>
    <w:p>
      <w:r>
        <w:t>The interaction Hamiltonian is</w:t>
      </w:r>
    </w:p>
    <w:p>
      <w:pPr>
        <w:jc w:val="center"/>
      </w:pPr>
      <w:r>
        <w:rPr>
          <w:rFonts w:ascii="Cambria Math" w:hAnsi="Cambria Math" w:eastAsia="Cambria Math"/>
          <w:sz w:val="23"/>
        </w:rPr>
        <w:t>Ĥ_g,int(t) = m_g δΦ(r) cos(ω_g t + φ_g).</w:t>
      </w:r>
    </w:p>
    <w:p>
      <w:r>
        <w:t>For centre-of-mass eigenstates |a⟩ and |b⟩, the coupling matrix element is</w:t>
      </w:r>
    </w:p>
    <w:p>
      <w:pPr>
        <w:jc w:val="center"/>
      </w:pPr>
      <w:r>
        <w:rPr>
          <w:rFonts w:ascii="Cambria Math" w:hAnsi="Cambria Math" w:eastAsia="Cambria Math"/>
          <w:sz w:val="23"/>
        </w:rPr>
        <w:t>V_ab = m_g ⟨a|δΦ(r)|b⟩.</w:t>
      </w:r>
    </w:p>
    <w:p>
      <w:r>
        <w:t>A resonance condition may occur when</w:t>
      </w:r>
    </w:p>
    <w:p>
      <w:pPr>
        <w:jc w:val="center"/>
      </w:pPr>
      <w:r>
        <w:rPr>
          <w:rFonts w:ascii="Cambria Math" w:hAnsi="Cambria Math" w:eastAsia="Cambria Math"/>
          <w:sz w:val="23"/>
        </w:rPr>
        <w:t>ω_g ≈ ω_ab = (E_b − E_a)/ℏ.</w:t>
      </w:r>
    </w:p>
    <w:p>
      <w:r>
        <w:t>This equation describes ordinary driven quantum dynamics under a hypothetical or experimentally supplied time-dependent gravitational perturbation. Producing a sufficiently strong laboratory gravitational drive is extremely difficult.</w:t>
      </w:r>
    </w:p>
    <w:p>
      <w:pPr>
        <w:pStyle w:val="Heading1"/>
      </w:pPr>
      <w:r>
        <w:t>9. Phase mirroring and harmonic balance</w:t>
      </w:r>
    </w:p>
    <w:p>
      <w:r>
        <w:t>Represent a gravitationally influenced matter-wave component as</w:t>
      </w:r>
    </w:p>
    <w:p>
      <w:pPr>
        <w:jc w:val="center"/>
      </w:pPr>
      <w:r>
        <w:rPr>
          <w:rFonts w:ascii="Cambria Math" w:hAnsi="Cambria Math" w:eastAsia="Cambria Math"/>
          <w:sz w:val="23"/>
        </w:rPr>
        <w:t>ψ_g(x,t) = A cos(kx − ωt + φ_g).</w:t>
      </w:r>
    </w:p>
    <w:p>
      <w:r>
        <w:t>Define its phase-mirrored representation as</w:t>
      </w:r>
    </w:p>
    <w:p>
      <w:pPr>
        <w:jc w:val="center"/>
      </w:pPr>
      <w:r>
        <w:rPr>
          <w:rFonts w:ascii="Cambria Math" w:hAnsi="Cambria Math" w:eastAsia="Cambria Math"/>
          <w:sz w:val="23"/>
        </w:rPr>
        <w:t>ψ_M(x,t) = A cos(kx − ωt − φ_g).</w:t>
      </w:r>
    </w:p>
    <w:p>
      <w:r>
        <w:t>The phase displacement is</w:t>
      </w:r>
    </w:p>
    <w:p>
      <w:pPr>
        <w:jc w:val="center"/>
      </w:pPr>
      <w:r>
        <w:rPr>
          <w:rFonts w:ascii="Cambria Math" w:hAnsi="Cambria Math" w:eastAsia="Cambria Math"/>
          <w:sz w:val="23"/>
        </w:rPr>
        <w:t>Δφ_H = φ_M − φ_g.</w:t>
      </w:r>
    </w:p>
    <w:p>
      <w:r>
        <w:t>A proposed bounded harmonic-coherence measure is</w:t>
      </w:r>
    </w:p>
    <w:p>
      <w:pPr>
        <w:jc w:val="center"/>
      </w:pPr>
      <w:r>
        <w:rPr>
          <w:rFonts w:ascii="Cambria Math" w:hAnsi="Cambria Math" w:eastAsia="Cambria Math"/>
          <w:sz w:val="23"/>
        </w:rPr>
        <w:t>H_CG = cos(Δφ_H),    −1 ≤ H_CG ≤ 1.</w:t>
      </w:r>
    </w:p>
    <w:p>
      <w:r>
        <w:t>Perfect phase alignment corresponds to</w:t>
      </w:r>
    </w:p>
    <w:p>
      <w:pPr>
        <w:jc w:val="center"/>
      </w:pPr>
      <w:r>
        <w:rPr>
          <w:rFonts w:ascii="Cambria Math" w:hAnsi="Cambria Math" w:eastAsia="Cambria Math"/>
          <w:sz w:val="23"/>
        </w:rPr>
        <w:t>Δφ_H = 2πn,    n ∈ ℤ,</w:t>
      </w:r>
    </w:p>
    <w:p>
      <w:pPr>
        <w:jc w:val="center"/>
      </w:pPr>
      <w:r>
        <w:rPr>
          <w:rFonts w:ascii="Cambria Math" w:hAnsi="Cambria Math" w:eastAsia="Cambria Math"/>
          <w:sz w:val="23"/>
        </w:rPr>
        <w:t>H_CG = 1.</w:t>
      </w:r>
    </w:p>
    <w:p>
      <w:r>
        <w:t>For a small residual phase displacement ε_φ,</w:t>
      </w:r>
    </w:p>
    <w:p>
      <w:pPr>
        <w:jc w:val="center"/>
      </w:pPr>
      <w:r>
        <w:rPr>
          <w:rFonts w:ascii="Cambria Math" w:hAnsi="Cambria Math" w:eastAsia="Cambria Math"/>
          <w:sz w:val="23"/>
        </w:rPr>
        <w:t>H_CG = cos(ε_φ) ≈ 1 − ε_φ²/2 + O(ε_φ⁴).</w:t>
      </w:r>
    </w:p>
    <w:p>
      <w:pPr>
        <w:pStyle w:val="Heading1"/>
      </w:pPr>
      <w:r>
        <w:t>10. Proposed gravitational harmonic displacement</w:t>
      </w:r>
    </w:p>
    <w:p>
      <w:r>
        <w:t>To distinguish the proposed UHT extension from established quantities, define a dimensionless gravitational harmonic displacement</w:t>
      </w:r>
    </w:p>
    <w:p>
      <w:pPr>
        <w:jc w:val="center"/>
      </w:pPr>
      <w:r>
        <w:rPr>
          <w:rFonts w:ascii="Cambria Math" w:hAnsi="Cambria Math" w:eastAsia="Cambria Math"/>
          <w:sz w:val="23"/>
        </w:rPr>
        <w:t>η_g² = (δω_g/ω_ref)² + (δΓ/Γ_ref)² + (Δφ_H/φ_ref)²,</w:t>
      </w:r>
    </w:p>
    <w:p>
      <w:r>
        <w:t>where δω_g is a frequency mismatch, δΓ is a gravitational-gradient mismatch, and the denominators are explicitly selected nonzero reference scales. A Gaussian coherence functional may then be proposed as</w:t>
      </w:r>
    </w:p>
    <w:p>
      <w:pPr>
        <w:jc w:val="center"/>
      </w:pPr>
      <w:r>
        <w:rPr>
          <w:rFonts w:ascii="Cambria Math" w:hAnsi="Cambria Math" w:eastAsia="Cambria Math"/>
          <w:sz w:val="23"/>
        </w:rPr>
        <w:t>H_g = exp[−η_g²/(2s_g²)].</w:t>
      </w:r>
    </w:p>
    <w:p>
      <w:r>
        <w:t>The proposed harmonic-equilibrium condition is</w:t>
      </w:r>
    </w:p>
    <w:p>
      <w:pPr>
        <w:jc w:val="center"/>
      </w:pPr>
      <w:r>
        <w:rPr>
          <w:rFonts w:ascii="Cambria Math" w:hAnsi="Cambria Math" w:eastAsia="Cambria Math"/>
          <w:sz w:val="23"/>
        </w:rPr>
        <w:t>η_g → 0  and  H_g → 1.</w:t>
      </w:r>
    </w:p>
    <w:p>
      <w:r>
        <w:t>This is a modelling definition, not an established law of gravitation.</w:t>
      </w:r>
    </w:p>
    <w:p>
      <w:pPr>
        <w:pStyle w:val="Heading1"/>
      </w:pPr>
      <w:r>
        <w:t>11. ZNE applied to a gravitational observable</w:t>
      </w:r>
    </w:p>
    <w:p>
      <w:r>
        <w:t>Let M(λ) be a measured gravitationally sensitive observable at controlled effective noise scale λ. Standard zero-noise extrapolation seeks</w:t>
      </w:r>
    </w:p>
    <w:p>
      <w:pPr>
        <w:jc w:val="center"/>
      </w:pPr>
      <w:r>
        <w:rPr>
          <w:rFonts w:ascii="Cambria Math" w:hAnsi="Cambria Math" w:eastAsia="Cambria Math"/>
          <w:sz w:val="23"/>
        </w:rPr>
        <w:t>M_ZNE = lim_{λ→0} M(λ).</w:t>
      </w:r>
    </w:p>
    <w:p>
      <w:r>
        <w:t>For a local polynomial expansion</w:t>
      </w:r>
    </w:p>
    <w:p>
      <w:pPr>
        <w:jc w:val="center"/>
      </w:pPr>
      <w:r>
        <w:rPr>
          <w:rFonts w:ascii="Cambria Math" w:hAnsi="Cambria Math" w:eastAsia="Cambria Math"/>
          <w:sz w:val="23"/>
        </w:rPr>
        <w:t>M(λ) = M₀ + a₁λ + a₂λ² + a₃λ³ + ⋯,</w:t>
      </w:r>
    </w:p>
    <w:p>
      <w:r>
        <w:t>two-scale linear Richardson extrapolation with scales λ and sλ gives</w:t>
      </w:r>
    </w:p>
    <w:p>
      <w:pPr>
        <w:jc w:val="center"/>
      </w:pPr>
      <w:r>
        <w:rPr>
          <w:rFonts w:ascii="Cambria Math" w:hAnsi="Cambria Math" w:eastAsia="Cambria Math"/>
          <w:sz w:val="23"/>
        </w:rPr>
        <w:t>M₀ ≈ [s M(λ) − M(sλ)]/(s − 1) + O(λ²).</w:t>
      </w:r>
    </w:p>
    <w:p>
      <w:r>
        <w:t>For s = 3 and λ = 1,</w:t>
      </w:r>
    </w:p>
    <w:p>
      <w:pPr>
        <w:jc w:val="center"/>
      </w:pPr>
      <w:r>
        <w:rPr>
          <w:rFonts w:ascii="Cambria Math" w:hAnsi="Cambria Math" w:eastAsia="Cambria Math"/>
          <w:sz w:val="23"/>
        </w:rPr>
        <w:t>M₀ ≈ [3M(1) − M(3)]/2.</w:t>
      </w:r>
    </w:p>
    <w:p>
      <w:r>
        <w:t>Using scales 1, 3, and 5 to cancel first- and second-order terms gives</w:t>
      </w:r>
    </w:p>
    <w:p>
      <w:pPr>
        <w:jc w:val="center"/>
      </w:pPr>
      <w:r>
        <w:rPr>
          <w:rFonts w:ascii="Cambria Math" w:hAnsi="Cambria Math" w:eastAsia="Cambria Math"/>
          <w:sz w:val="23"/>
        </w:rPr>
        <w:t>M₀ ≈ [15M(1) − 10M(3) + 3M(5)]/8 + O(λ³).</w:t>
      </w:r>
    </w:p>
    <w:p>
      <w:pPr>
        <w:pStyle w:val="Heading1"/>
      </w:pPr>
      <w:r>
        <w:t>12. Unified ZNE + proposed ZNY limit</w:t>
      </w:r>
    </w:p>
    <w:p>
      <w:r>
        <w:t>Write the observable as</w:t>
      </w:r>
    </w:p>
    <w:p>
      <w:pPr>
        <w:jc w:val="center"/>
      </w:pPr>
      <w:r>
        <w:rPr>
          <w:rFonts w:ascii="Cambria Math" w:hAnsi="Cambria Math" w:eastAsia="Cambria Math"/>
          <w:sz w:val="23"/>
        </w:rPr>
        <w:t>M = M(λ, η_g, H_g, x^μ),</w:t>
      </w:r>
    </w:p>
    <w:p>
      <w:pPr>
        <w:jc w:val="center"/>
      </w:pPr>
      <w:r>
        <w:rPr>
          <w:rFonts w:ascii="Cambria Math" w:hAnsi="Cambria Math" w:eastAsia="Cambria Math"/>
          <w:sz w:val="23"/>
        </w:rPr>
        <w:t>x^μ = (ct, x, y, z).</w:t>
      </w:r>
    </w:p>
    <w:p>
      <w:r>
        <w:t>The proposed unified limit is</w:t>
      </w:r>
    </w:p>
    <w:p>
      <w:pPr>
        <w:jc w:val="center"/>
      </w:pPr>
      <w:r>
        <w:rPr>
          <w:rFonts w:ascii="Cambria Math" w:hAnsi="Cambria Math" w:eastAsia="Cambria Math"/>
          <w:sz w:val="23"/>
        </w:rPr>
        <w:t>M_UH(x^μ) = lim_{λ→0, η_g→0, H_g→1} M(λ, η_g, H_g, x^μ).</w:t>
      </w:r>
    </w:p>
    <w:p>
      <w:r>
        <w:t>The roles are distinct: λ→0 is the ZNE error-mitigation limit; η_g→0 is the proposed ZNY gravitational-equilibrium condition; and H_g→1 is the proposed maximal harmonic-coherence condition.</w:t>
      </w:r>
    </w:p>
    <w:p>
      <w:pPr>
        <w:pStyle w:val="Heading1"/>
      </w:pPr>
      <w:r>
        <w:t>13. Proposed equilibrium functional</w:t>
      </w:r>
    </w:p>
    <w:p>
      <w:r>
        <w:t>A possible variational statement is</w:t>
      </w:r>
    </w:p>
    <w:p>
      <w:pPr>
        <w:jc w:val="center"/>
      </w:pPr>
      <w:r>
        <w:rPr>
          <w:rFonts w:ascii="Cambria Math" w:hAnsi="Cambria Math" w:eastAsia="Cambria Math"/>
          <w:sz w:val="23"/>
        </w:rPr>
        <w:t>𝓕[ψ] = ⟨ψ|Ĥ_Cs + p̂²/(2m_i) + m_gΦ_g + U_B|ψ⟩ + αη_g² + β(1 − H_g),</w:t>
      </w:r>
    </w:p>
    <w:p>
      <w:r>
        <w:t>with α ≥ 0 and β ≥ 0. The proposed equilibrium state is then defined mathematically by</w:t>
      </w:r>
    </w:p>
    <w:p>
      <w:pPr>
        <w:jc w:val="center"/>
      </w:pPr>
      <w:r>
        <w:rPr>
          <w:rFonts w:ascii="Cambria Math" w:hAnsi="Cambria Math" w:eastAsia="Cambria Math"/>
          <w:sz w:val="23"/>
        </w:rPr>
        <w:t>δ𝓕/δψ* = 0,</w:t>
      </w:r>
    </w:p>
    <w:p>
      <w:pPr>
        <w:jc w:val="center"/>
      </w:pPr>
      <w:r>
        <w:rPr>
          <w:rFonts w:ascii="Cambria Math" w:hAnsi="Cambria Math" w:eastAsia="Cambria Math"/>
          <w:sz w:val="23"/>
        </w:rPr>
        <w:t>η_g = 0,</w:t>
      </w:r>
    </w:p>
    <w:p>
      <w:pPr>
        <w:jc w:val="center"/>
      </w:pPr>
      <w:r>
        <w:rPr>
          <w:rFonts w:ascii="Cambria Math" w:hAnsi="Cambria Math" w:eastAsia="Cambria Math"/>
          <w:sz w:val="23"/>
        </w:rPr>
        <w:t>H_g = 1,</w:t>
      </w:r>
    </w:p>
    <w:p>
      <w:r>
        <w:t>subject to normalization</w:t>
      </w:r>
    </w:p>
    <w:p>
      <w:pPr>
        <w:jc w:val="center"/>
      </w:pPr>
      <w:r>
        <w:rPr>
          <w:rFonts w:ascii="Cambria Math" w:hAnsi="Cambria Math" w:eastAsia="Cambria Math"/>
          <w:sz w:val="23"/>
        </w:rPr>
        <w:t>⟨ψ|ψ⟩ = 1.</w:t>
      </w:r>
    </w:p>
    <w:p>
      <w:r>
        <w:t>The additional penalty terms are phenomenological choices and require justification through data.</w:t>
      </w:r>
    </w:p>
    <w:p>
      <w:pPr>
        <w:pStyle w:val="Heading1"/>
      </w:pPr>
      <w:r>
        <w:t>14. Testable interpretation</w:t>
      </w:r>
    </w:p>
    <w:p>
      <w:r>
        <w:t>A scientifically testable version of the proposal should predict a measurable residual beyond standard quantum mechanics and general relativity. For example, define</w:t>
      </w:r>
    </w:p>
    <w:p>
      <w:pPr>
        <w:jc w:val="center"/>
      </w:pPr>
      <w:r>
        <w:rPr>
          <w:rFonts w:ascii="Cambria Math" w:hAnsi="Cambria Math" w:eastAsia="Cambria Math"/>
          <w:sz w:val="23"/>
        </w:rPr>
        <w:t>δM_UHT = M_observed − M_standard.</w:t>
      </w:r>
    </w:p>
    <w:p>
      <w:r>
        <w:t>A viable model must provide a parameterized prediction</w:t>
      </w:r>
    </w:p>
    <w:p>
      <w:pPr>
        <w:jc w:val="center"/>
      </w:pPr>
      <w:r>
        <w:rPr>
          <w:rFonts w:ascii="Cambria Math" w:hAnsi="Cambria Math" w:eastAsia="Cambria Math"/>
          <w:sz w:val="23"/>
        </w:rPr>
        <w:t>δM_UHT = f(Φ_g, Γᵢⱼ, T, m_i, E_n, parameters),</w:t>
      </w:r>
    </w:p>
    <w:p>
      <w:r>
        <w:t>together with uncertainty bounds. Experimental support would require δM_UHT to be reproducible and statistically distinguishable from conventional systematic error.</w:t>
      </w:r>
    </w:p>
    <w:p>
      <w:pPr>
        <w:pStyle w:val="Heading1"/>
      </w:pPr>
      <w:r>
        <w:t>15. Scientific status and safety boundary</w:t>
      </w:r>
    </w:p>
    <w:p>
      <w:r>
        <w:t>Established components: the weak-field potential mΦ, gravitational acceleration −∇Φ, matter-wave action phase, gravitational redshift, tidal expansion, quantum Hamiltonian evolution, and ZNE/Richardson extrapolation as an error-mitigation method.</w:t>
      </w:r>
    </w:p>
    <w:p>
      <w:r>
        <w:t>Proposed components: ZNY as a gravitational harmonic-equilibrium principle, the specific harmonic-displacement η_g, the coherence function H_g, and the unified UHT limit. These are hypotheses and should not be represented as experimentally verified gravitational control, shielding, propulsion, or energy generation.</w:t>
      </w:r>
    </w:p>
    <w:p>
      <w:pPr>
        <w:pStyle w:val="Heading1"/>
      </w:pPr>
      <w:r>
        <w:t>16. Fundamental interpretation</w:t>
      </w:r>
    </w:p>
    <w:p>
      <w:pPr>
        <w:jc w:val="center"/>
      </w:pPr>
      <w:r>
        <w:rPr>
          <w:rFonts w:ascii="Cambria Math" w:hAnsi="Cambria Math" w:eastAsia="Cambria Math"/>
          <w:sz w:val="23"/>
        </w:rPr>
        <w:t>Gravitational potential alignment + tidal-gradient consistency + phase coherence → proposed maximum harmonic balance.</w:t>
      </w:r>
    </w:p>
    <w:p>
      <w:r>
        <w:t>In this revised interpretation, caesium is a sensitive quantum reference system. The gravitational field changes its motion, matter-wave phase, or transition frequency according to established physics. The proposed UHT extension asks whether a further harmonic-equilibrium functional can predict any reproducible deviation. That question remains experimental.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