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Project Progress Checklist</w:t>
      </w:r>
    </w:p>
    <w:p>
      <w:r>
        <w:t>Publication workflow assessment only. This does not evaluate the scientific validity of the proposed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</w:tr>
      <w:tr>
        <w:tc>
          <w:tcPr>
            <w:tcW w:type="dxa" w:w="2880"/>
          </w:tcPr>
          <w:p>
            <w:r>
              <w:t>ORCID profile</w:t>
            </w:r>
          </w:p>
        </w:tc>
        <w:tc>
          <w:tcPr>
            <w:tcW w:type="dxa" w:w="2880"/>
          </w:tcPr>
          <w:p>
            <w:r>
              <w:t>☑ Complete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Zenodo DOI &amp; archive</w:t>
            </w:r>
          </w:p>
        </w:tc>
        <w:tc>
          <w:tcPr>
            <w:tcW w:type="dxa" w:w="2880"/>
          </w:tcPr>
          <w:p>
            <w:r>
              <w:t>☑ Complete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GitHub repository</w:t>
            </w:r>
          </w:p>
        </w:tc>
        <w:tc>
          <w:tcPr>
            <w:tcW w:type="dxa" w:w="2880"/>
          </w:tcPr>
          <w:p>
            <w:r>
              <w:t>☑ Active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Website (universalharmonic.org)</w:t>
            </w:r>
          </w:p>
        </w:tc>
        <w:tc>
          <w:tcPr>
            <w:tcW w:type="dxa" w:w="2880"/>
          </w:tcPr>
          <w:p>
            <w:r>
              <w:t>☑ Established</w:t>
            </w:r>
          </w:p>
        </w:tc>
        <w:tc>
          <w:tcPr>
            <w:tcW w:type="dxa" w:w="2880"/>
          </w:tcPr>
          <w:p>
            <w:r>
              <w:t>85–90%</w:t>
            </w:r>
          </w:p>
        </w:tc>
      </w:tr>
      <w:tr>
        <w:tc>
          <w:tcPr>
            <w:tcW w:type="dxa" w:w="2880"/>
          </w:tcPr>
          <w:p>
            <w:r>
              <w:t>Master editorial structure</w:t>
            </w:r>
          </w:p>
        </w:tc>
        <w:tc>
          <w:tcPr>
            <w:tcW w:type="dxa" w:w="2880"/>
          </w:tcPr>
          <w:p>
            <w:r>
              <w:t>☑ Complete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Publication plan</w:t>
            </w:r>
          </w:p>
        </w:tc>
        <w:tc>
          <w:tcPr>
            <w:tcW w:type="dxa" w:w="2880"/>
          </w:tcPr>
          <w:p>
            <w:r>
              <w:t>☑ Complete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Volume I chapters</w:t>
            </w:r>
          </w:p>
        </w:tc>
        <w:tc>
          <w:tcPr>
            <w:tcW w:type="dxa" w:w="2880"/>
          </w:tcPr>
          <w:p>
            <w:r>
              <w:t>☑ Mostly complete</w:t>
            </w:r>
          </w:p>
        </w:tc>
        <w:tc>
          <w:tcPr>
            <w:tcW w:type="dxa" w:w="2880"/>
          </w:tcPr>
          <w:p>
            <w:r>
              <w:t>90–95%</w:t>
            </w:r>
          </w:p>
        </w:tc>
      </w:tr>
      <w:tr>
        <w:tc>
          <w:tcPr>
            <w:tcW w:type="dxa" w:w="2880"/>
          </w:tcPr>
          <w:p>
            <w:r>
              <w:t>LaTeX migration</w:t>
            </w:r>
          </w:p>
        </w:tc>
        <w:tc>
          <w:tcPr>
            <w:tcW w:type="dxa" w:w="2880"/>
          </w:tcPr>
          <w:p>
            <w:r>
              <w:t>☑ Advanced</w:t>
            </w:r>
          </w:p>
        </w:tc>
        <w:tc>
          <w:tcPr>
            <w:tcW w:type="dxa" w:w="2880"/>
          </w:tcPr>
          <w:p>
            <w:r>
              <w:t>90%</w:t>
            </w:r>
          </w:p>
        </w:tc>
      </w:tr>
      <w:tr>
        <w:tc>
          <w:tcPr>
            <w:tcW w:type="dxa" w:w="2880"/>
          </w:tcPr>
          <w:p>
            <w:r>
              <w:t>Figures &amp; infographics</w:t>
            </w:r>
          </w:p>
        </w:tc>
        <w:tc>
          <w:tcPr>
            <w:tcW w:type="dxa" w:w="2880"/>
          </w:tcPr>
          <w:p>
            <w:r>
              <w:t>☐ Ongoing</w:t>
            </w:r>
          </w:p>
        </w:tc>
        <w:tc>
          <w:tcPr>
            <w:tcW w:type="dxa" w:w="2880"/>
          </w:tcPr>
          <w:p>
            <w:r>
              <w:t>75–80%</w:t>
            </w:r>
          </w:p>
        </w:tc>
      </w:tr>
      <w:tr>
        <w:tc>
          <w:tcPr>
            <w:tcW w:type="dxa" w:w="2880"/>
          </w:tcPr>
          <w:p>
            <w:r>
              <w:t>Master manuscript consolidation</w:t>
            </w:r>
          </w:p>
        </w:tc>
        <w:tc>
          <w:tcPr>
            <w:tcW w:type="dxa" w:w="2880"/>
          </w:tcPr>
          <w:p>
            <w:r>
              <w:t>☐ In progress</w:t>
            </w:r>
          </w:p>
        </w:tc>
        <w:tc>
          <w:tcPr>
            <w:tcW w:type="dxa" w:w="2880"/>
          </w:tcPr>
          <w:p>
            <w:r>
              <w:t>60–70%</w:t>
            </w:r>
          </w:p>
        </w:tc>
      </w:tr>
      <w:tr>
        <w:tc>
          <w:tcPr>
            <w:tcW w:type="dxa" w:w="2880"/>
          </w:tcPr>
          <w:p>
            <w:r>
              <w:t>Final publication package</w:t>
            </w:r>
          </w:p>
        </w:tc>
        <w:tc>
          <w:tcPr>
            <w:tcW w:type="dxa" w:w="2880"/>
          </w:tcPr>
          <w:p>
            <w:r>
              <w:t>☐ In progress</w:t>
            </w:r>
          </w:p>
        </w:tc>
        <w:tc>
          <w:tcPr>
            <w:tcW w:type="dxa" w:w="2880"/>
          </w:tcPr>
          <w:p>
            <w:r>
              <w:t>70–75%</w:t>
            </w:r>
          </w:p>
        </w:tc>
      </w:tr>
      <w:tr>
        <w:tc>
          <w:tcPr>
            <w:tcW w:type="dxa" w:w="2880"/>
          </w:tcPr>
          <w:p>
            <w:r>
              <w:t>Overall project progress</w:t>
            </w:r>
          </w:p>
        </w:tc>
        <w:tc>
          <w:tcPr>
            <w:tcW w:type="dxa" w:w="2880"/>
          </w:tcPr>
          <w:p>
            <w:r>
              <w:t>☑ Advanced</w:t>
            </w:r>
          </w:p>
        </w:tc>
        <w:tc>
          <w:tcPr>
            <w:tcW w:type="dxa" w:w="2880"/>
          </w:tcPr>
          <w:p>
            <w:r>
              <w:t>≈85–90%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