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Dynamic Scatter-Wave Proposition</w:t>
      </w:r>
    </w:p>
    <w:p>
      <w:r>
        <w:t>This chapter presents the Dynamic Scatter-Wave Proposition as a proposed concept within the Universal Harmonic Theory (UHT).</w:t>
        <w:br/>
        <w:br/>
        <w:t>The Universal Harmonic Theory proposes that propagation occurs through dynamic scatter-wave participation rather than by isolated particle transport alone. Every local field disturbance contributes to a continuously evolving harmonic environment, producing a redistribution of phase, coherence, and energy throughout the Universal Harmonic Field.</w:t>
        <w:br/>
        <w:br/>
        <w:t>Conceptual relationship:</w:t>
        <w:br/>
        <w:br/>
        <w:t>Ψ_DS(t) = F(ZNE, ZNY, C, G, Φ, P_H, S_H)</w:t>
        <w:br/>
        <w:br/>
        <w:t>Definitions:</w:t>
        <w:br/>
        <w:t>• Ψ_DS – Dynamic scatter-wave state.</w:t>
        <w:br/>
        <w:t>• P_H – Harmonic participation parameter.</w:t>
        <w:br/>
        <w:t>• S_H – Harmonic scatter distribution.</w:t>
        <w:br/>
        <w:t>• ZNE – Proposed positive harmonic equilibrium operator.</w:t>
        <w:br/>
        <w:t>• ZNY – Proposed complementary negative harmonic equilibrium operator.</w:t>
        <w:br/>
        <w:t>• C and G – Harmonic reference pair.</w:t>
        <w:br/>
        <w:t>• Φ – Harmonic phase.</w:t>
        <w:br/>
        <w:br/>
        <w:t>Within this proposed framework, scattering is interpreted as a coherent redistribution of harmonic participation throughout the Universal Harmonic Field. Regions of higher harmonic coherence are proposed to correspond to greater field stability, whereas lower coherence is associated with increased scatter-wave redistribution and dynamic field evolution.</w:t>
        <w:br/>
        <w:br/>
        <w:t>Relationship to Previous Chapters:</w:t>
        <w:br/>
        <w:t>• Universal Harmonic Field</w:t>
        <w:br/>
        <w:t>• ZNE–ZNY Harmonic Equilibrium</w:t>
        <w:br/>
        <w:t>• Harmonic Particle Dimensions and Field Localisation</w:t>
        <w:br/>
        <w:t>• Particle Participation Principle</w:t>
        <w:br/>
        <w:t>• Scatter-Field Propagation</w:t>
        <w:br/>
        <w:br/>
        <w:t>These ideas are presented as hypotheses within the Universal Harmonic Theory and would require experimentally testable predictions before they could be evaluated as established physical theory.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