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15 – Harmonic Lensing Through Differential Harmonic Displacement</w:t>
      </w:r>
    </w:p>
    <w:p>
      <w:r>
        <w:rPr>
          <w:b/>
        </w:rPr>
        <w:t>15.X The Harmonic Lensing Principle</w:t>
        <w:br/>
      </w:r>
      <w:r>
        <w:t>Within the framework of the Universal Harmonic Theory, harmonic lensing is proposed to arise through the differential relationship between the opposing harmonic field components Y and X.</w:t>
        <w:br/>
        <w:br/>
        <w:t>Governing expression:</w:t>
        <w:br/>
        <w:br/>
        <w:t xml:space="preserve">    Y − X = E</w:t>
        <w:br/>
        <w:br/>
        <w:t>where:</w:t>
        <w:br/>
        <w:t>• X represents the positive harmonic field component.</w:t>
        <w:br/>
        <w:t>• Y represents the opposing negative harmonic field component.</w:t>
        <w:br/>
        <w:t>• E represents the emergent harmonic lensing effect produced by the differential between the two field components.</w:t>
        <w:br/>
        <w:br/>
        <w:t>This expression is introduced as a proposed postulate of the theory.</w:t>
        <w:br/>
        <w:br/>
        <w:t>When Y = X, then E = 0, representing harmonic equilibrium. Within this manuscript, this equilibrium corresponds to the ZNY harmonic state, representing dynamic balance.</w:t>
        <w:br/>
        <w:br/>
        <w:t>When Y ≠ X, the resulting differential generates a non-zero value of E, producing an emergent harmonic lensing field. In this framework, lensing is interpreted as a redistribution of harmonic structure rather than solely a consequence of spacetime curvature.</w:t>
        <w:br/>
        <w:br/>
        <w:t>The sign of E represents the direction of harmonic displacement, while its magnitude represents the strength of the lensing process. As the harmonic differential increases, the redistribution of the field continues until a new harmonic equilibrium is reached.</w:t>
        <w:br/>
        <w:br/>
        <w:t>This proposed principle links harmonic equilibrium (ZNY), quantum scatter-field dynamics, emergence through divergence, and localized mass redistribution within the broader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