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Definitive Editorial Edition Plan</w:t>
      </w:r>
    </w:p>
    <w:p>
      <w:r>
        <w:t>This document defines the structure for the definitive editorial reconstruction of Universal Harmonic Theory. It is intended to replace the accumulating working drafts with one coherent monograph.</w:t>
        <w:br/>
        <w:br/>
      </w:r>
    </w:p>
    <w:p>
      <w:pPr>
        <w:pStyle w:val="Heading2"/>
      </w:pPr>
      <w:r>
        <w:t>Editorial Objectives</w:t>
      </w:r>
    </w:p>
    <w:p>
      <w:r>
        <w:t>• Integrate all recovered chapters into one manuscript.</w:t>
        <w:br/>
        <w:t>• Remove duplicated text.</w:t>
        <w:br/>
        <w:t>• Standardize terminology, notation and equations.</w:t>
        <w:br/>
        <w:t>• Preserve original hypotheses while distinguishing them from established science.</w:t>
        <w:br/>
        <w:t>• Produce publication-quality Word and PDF editions.</w:t>
      </w:r>
    </w:p>
    <w:p>
      <w:pPr>
        <w:pStyle w:val="Heading2"/>
      </w:pPr>
      <w:r>
        <w:t>Proposed Structure</w:t>
      </w:r>
    </w:p>
    <w:p>
      <w:r>
        <w:t>Front Matter</w:t>
        <w:br/>
        <w:t>Part I – Foundations (Chapters 1–4)</w:t>
        <w:br/>
        <w:t>Part II – Harmonic Dynamics (Chapters 5–8)</w:t>
        <w:br/>
        <w:t>Part III – Gravitation and Harmonic Structure (Chapters 9–12)</w:t>
        <w:br/>
        <w:t>Part IV – Predictions and Future Development</w:t>
        <w:br/>
        <w:t>Appendices, Glossary, Mathematical Notation, Bibliography.</w:t>
      </w:r>
    </w:p>
    <w:p>
      <w:pPr>
        <w:pStyle w:val="Heading2"/>
      </w:pPr>
      <w:r>
        <w:t>Core Concepts to Integrate</w:t>
      </w:r>
    </w:p>
    <w:p>
      <w:r>
        <w:t>Universal Harmonic, ZNY Equilibrium, Harmonic Scale, Scatter-Field Propagation, Internal Mass Distribution, Harmonic Lensing, Emergence Field Deflection, Quantum Field Harmonic Balance, Quark Harmonic Organisation, C–G Harmonic Resonance, Gravitational-Wave Coherence.</w:t>
      </w:r>
    </w:p>
    <w:p>
      <w:pPr>
        <w:pStyle w:val="Heading2"/>
      </w:pPr>
      <w:r>
        <w:t>Editorial Commitment</w:t>
      </w:r>
    </w:p>
    <w:p>
      <w:r>
        <w:t>Every revision will be supplied as a downloadable manuscript replacing the previous master draft until a single definitive Volume I is complete.</w:t>
      </w:r>
    </w:p>
    <w:p>
      <w:pPr>
        <w:pStyle w:val="Heading2"/>
      </w:pPr>
      <w:r>
        <w:t>Next Deliverables</w:t>
      </w:r>
    </w:p>
    <w:p>
      <w:r>
        <w:t>Master Draft v9 – Fully rebuilt Chapters 1–4</w:t>
        <w:br/>
        <w:t>Master Draft v10 – Integrated Chapters 5–8</w:t>
        <w:br/>
        <w:t>Master Draft v11 – Integrated Chapters 9–12</w:t>
        <w:br/>
        <w:t>First Editorial Edition – Complete Volume I</w:t>
        <w:br/>
        <w:t>Publication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