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Manuscript Update</w:t>
      </w:r>
    </w:p>
    <w:p>
      <w:pPr>
        <w:pStyle w:val="Heading2"/>
      </w:pPr>
      <w:r>
        <w:t>Particle Scatter Motion and Stellar Harmonic Referencing</w:t>
      </w:r>
    </w:p>
    <w:p>
      <w:r>
        <w:t>Proposed Hypothesis</w:t>
      </w:r>
    </w:p>
    <w:p>
      <w:r>
        <w:t>The Universal Harmonic Theory proposes that particle scatter is not purely stochastic but reflects an underlying harmonic equilibrium. The observed distribution of scattered particles is hypothesized to be referenced not only to local quantum interactions but also to the cumulative harmonic influence of distant gravitational systems. Within this framework, the Universal Harmonic provides a universal equilibrium reference through ZNY.</w:t>
      </w:r>
    </w:p>
    <w:p>
      <w:pPr>
        <w:pStyle w:val="Heading3"/>
      </w:pPr>
      <w:r>
        <w:t>Conceptual Relationship</w:t>
      </w:r>
    </w:p>
    <w:p>
      <w:r>
        <w:t>P_scatter = F(H, ZNY, G_local, G_stellar)</w:t>
      </w:r>
    </w:p>
    <w:p>
      <w:r>
        <w:t>Where P_scatter = observed particle scatter distribution; H = Universal Harmonic; ZNY = invariant harmonic proportionality; G_local = local gravitational contribution; G_stellar = proposed cumulative influence of distant stellar systems.</w:t>
      </w:r>
    </w:p>
    <w:p>
      <w:pPr>
        <w:pStyle w:val="Heading3"/>
      </w:pPr>
      <w:r>
        <w:t>Interpretation</w:t>
      </w:r>
    </w:p>
    <w:p>
      <w:r>
        <w:t>Harmonic wave balance establishes quantum harmony. The equilibrium state is characterized by κ = ZNY = 0.111111... = 1/9. Particle distributions are interpreted as manifestations of this proposed harmonic equilibrium.</w:t>
      </w:r>
    </w:p>
    <w:p>
      <w:pPr>
        <w:pStyle w:val="Heading3"/>
      </w:pPr>
      <w:r>
        <w:t>Scientific Status</w:t>
      </w:r>
    </w:p>
    <w:p>
      <w:r>
        <w:t>This section is a hypothesis within the Universal Harmonic Theory and is distinct from established quantum mechanics and general relativity.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