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w:t>
      </w:r>
    </w:p>
    <w:p>
      <w:pPr>
        <w:pStyle w:val="Heading2"/>
      </w:pPr>
      <w:r>
        <w:t>Definitive First Edition – Working Master Manuscript</w:t>
      </w:r>
    </w:p>
    <w:p>
      <w:pPr>
        <w:pStyle w:val="Heading2"/>
      </w:pPr>
      <w:r>
        <w:t>Publication &amp; Ethical Disclosure</w:t>
      </w:r>
    </w:p>
    <w:p>
      <w:r>
        <w:rPr>
          <w:b/>
        </w:rPr>
        <w:t xml:space="preserve">Authorial disclosure. </w:t>
      </w:r>
      <w:r>
        <w:t>This manuscript presents the author's original conceptual framework, the Universal Harmonic Theory. It is offered for preservation, scholarly discussion, mathematical refinement, constructive criticism and future empirical investigation.</w:t>
      </w:r>
    </w:p>
    <w:p>
      <w:r>
        <w:rPr>
          <w:b/>
        </w:rPr>
        <w:t xml:space="preserve">Scientific disclosure. </w:t>
      </w:r>
      <w:r>
        <w:t>The conceptual models, symbols and hypotheses in this manuscript are not presented as established scientific laws. Where accepted scientific theories are discussed, they are intended as background. Original interpretations are clearly identified as hypotheses requiring mathematical development, independent verification and reproducible evidence.</w:t>
      </w:r>
    </w:p>
    <w:p>
      <w:r>
        <w:rPr>
          <w:b/>
        </w:rPr>
        <w:t xml:space="preserve">Ethical disclosure. </w:t>
      </w:r>
      <w:r>
        <w:t>The author intends this work solely for peaceful, humanitarian, educational and scientific purposes. If any element of the framework were ever shown to have practical significance, its development should be governed by openness, independent review, public benefit and ethical responsibility, and should not be directed toward harmful or destructive applications.</w:t>
      </w:r>
    </w:p>
    <w:p>
      <w:r>
        <w:br w:type="page"/>
      </w:r>
    </w:p>
    <w:sectPr w:rsidR="00FC693F" w:rsidRPr="0006063C" w:rsidSect="00034616">
      <w:pgSz w:w="12240" w:h="15840"/>
      <w:pgMar w:top="1440" w:right="1800" w:bottom="1440" w:left="1800" w:header="720" w:footer="720" w:gutter="0"/>
      <w:cols w:space="720"/>
      <w:docGrid w:linePitch="360"/>
    </w:sectPr>
    <w:p>
      <w:pPr>
        <w:pStyle w:val="Heading1"/>
      </w:pPr>
      <w:r>
        <w:t>Universal Harmonic Theory – Volume I</w:t>
      </w:r>
    </w:p>
    <w:p>
      <w:pPr>
        <w:pStyle w:val="Heading2"/>
      </w:pPr>
      <w:r>
        <w:t>Definitive First Edition</w:t>
      </w:r>
    </w:p>
    <w:p>
      <w:pPr>
        <w:pStyle w:val="Heading2"/>
      </w:pPr>
      <w:r>
        <w:t>Chapter 1 – Introduction to the Universal Harmonic Theory</w:t>
      </w:r>
    </w:p>
    <w:p>
      <w:pPr>
        <w:pStyle w:val="Heading3"/>
      </w:pPr>
      <w:r>
        <w:t>1.1 Purpose</w:t>
      </w:r>
    </w:p>
    <w:p>
      <w:r>
        <w:t>For centuries, physics has sought unified descriptions of matter, energy, gravitation and quantum phenomena. Universal Harmonic Theory (UHT) proposes a different starting point: that an underlying harmonic organisation precedes observable physical structure. This volume presents that proposal as a conceptual framework for future mathematical development and empirical investigation.</w:t>
      </w:r>
    </w:p>
    <w:p>
      <w:pPr>
        <w:pStyle w:val="Heading3"/>
      </w:pPr>
      <w:r>
        <w:t>1.2 Historical Perspective</w:t>
      </w:r>
    </w:p>
    <w:p>
      <w:r>
        <w:t>Rather than replacing established physics, UHT is intended as an interpretive framework that seeks common organising principles behind phenomena described by classical mechanics, quantum theory and general relativity. Existing theories remain valid within their established domains.</w:t>
      </w:r>
    </w:p>
    <w:p>
      <w:pPr>
        <w:pStyle w:val="Heading3"/>
      </w:pPr>
      <w:r>
        <w:t>1.3 Central Proposition</w:t>
      </w:r>
    </w:p>
    <w:p>
      <w:r>
        <w:t>Observable physical reality is proposed to emerge from an underlying Universal Harmonic. Stable systems persist through dynamic harmonic equilibrium, while physical change represents redistribution of harmonic organisation rather than creation or destruction of the underlying harmonic substrate.</w:t>
      </w:r>
    </w:p>
    <w:p>
      <w:pPr>
        <w:pStyle w:val="Heading3"/>
      </w:pPr>
      <w:r>
        <w:t>1.4 Scope</w:t>
      </w:r>
    </w:p>
    <w:p>
      <w:r>
        <w:t>This manuscript distinguishes established scientific knowledge from original hypotheses. Definitions, symbolic relationships and conceptual equations are introduced as elements of the proposed framework and are not presented as experimentally verified physical laws.</w:t>
      </w:r>
    </w:p>
    <w:p>
      <w:pPr>
        <w:pStyle w:val="Heading3"/>
      </w:pPr>
      <w:r>
        <w:t>1.5 The Universal Harmonic</w:t>
      </w:r>
    </w:p>
    <w:p>
      <w:r>
        <w:t>The Universal Harmonic, denoted H, is introduced as the proposed organising principle underlying coherent physical structure. Within the framework it is neither a conventional force nor a conventional field, but a conceptual basis for harmonic organisation.</w:t>
      </w:r>
    </w:p>
    <w:p>
      <w:pPr>
        <w:pStyle w:val="Heading3"/>
      </w:pPr>
      <w:r>
        <w:t>1.6 Dynamic Equilibrium</w:t>
      </w:r>
    </w:p>
    <w:p>
      <w:r>
        <w:t>Equilibrium is interpreted as continual harmonic adjustment rather than static inactivity. Stability is maintained through persistent harmonic balance across multiple scales.</w:t>
      </w:r>
    </w:p>
    <w:p>
      <w:pPr>
        <w:pStyle w:val="Heading3"/>
      </w:pPr>
      <w:r>
        <w:t>1.7 ZNY Equilibrium</w:t>
      </w:r>
    </w:p>
    <w:p>
      <w:r>
        <w:t>ZNY denotes the proposed harmonic equilibrium state in which opposing harmonic relationships remain balanced. It provides the conceptual reference condition for later chapters discussing redistribution, resonance and coherence.</w:t>
      </w:r>
    </w:p>
    <w:p>
      <w:pPr>
        <w:pStyle w:val="Heading3"/>
      </w:pPr>
      <w:r>
        <w:t>1.8 Emergence Through Divergence</w:t>
      </w:r>
    </w:p>
    <w:p>
      <w:r>
        <w:t>Complexity is proposed to arise through controlled divergence from harmonic equilibrium while preserving the integrity of the underlying harmonic whole. This principle links microscopic organisation with macroscopic structure within the proposed framework.</w:t>
      </w:r>
    </w:p>
    <w:p>
      <w:pPr>
        <w:pStyle w:val="Heading3"/>
      </w:pPr>
      <w:r>
        <w:t>1.9 Editorial Statement</w:t>
      </w:r>
    </w:p>
    <w:p>
      <w:r>
        <w:t>This first edition establishes a consistent conceptual language for future refinement. Subsequent chapters develop harmonic geometry, scatter-field propagation, gravitation, resonance and proposed mathematical relationships while identifying areas requiring further theoretical and experimental investigation.</w:t>
      </w:r>
    </w:p>
    <w:sectPr w:rsidR="00FC693F" w:rsidRPr="0006063C" w:rsidSect="00034616">
      <w:pgSz w:w="12240" w:h="15840"/>
      <w:pgMar w:top="1440" w:right="1800" w:bottom="1440" w:left="1800" w:header="720" w:footer="720" w:gutter="0"/>
      <w:cols w:space="720"/>
      <w:docGrid w:linePitch="360"/>
    </w:sectPr>
    <w:p>
      <w:pPr>
        <w:pStyle w:val="Heading1"/>
      </w:pPr>
      <w:r>
        <w:t>Universal Harmonic Theory – Volume I</w:t>
      </w:r>
    </w:p>
    <w:p>
      <w:pPr>
        <w:pStyle w:val="Heading2"/>
      </w:pPr>
      <w:r>
        <w:t>Definitive First Edition</w:t>
      </w:r>
    </w:p>
    <w:p>
      <w:pPr>
        <w:pStyle w:val="Heading2"/>
      </w:pPr>
      <w:r>
        <w:t>Chapter 2 – Relationship to Established Physics</w:t>
      </w:r>
    </w:p>
    <w:p>
      <w:r>
        <w:rPr>
          <w:b/>
        </w:rPr>
        <w:t xml:space="preserve">Editorial note. </w:t>
      </w:r>
      <w:r>
        <w:t>This chapter distinguishes established scientific theories from the conceptual proposals of the Universal Harmonic Theory (UHT). References to UHT describe hypotheses and interpretations requiring further mathematical development and empirical testing.</w:t>
      </w:r>
    </w:p>
    <w:p>
      <w:pPr>
        <w:pStyle w:val="Heading3"/>
      </w:pPr>
      <w:r>
        <w:t>2.1 Purpose</w:t>
      </w:r>
    </w:p>
    <w:p>
      <w:r>
        <w:t>The purpose of this chapter is to position Universal Harmonic Theory alongside contemporary physics. The framework is presented as a conceptual proposal that seeks an underlying organising principle rather than a replacement for established scientific theories.</w:t>
      </w:r>
    </w:p>
    <w:p>
      <w:pPr>
        <w:pStyle w:val="Heading3"/>
      </w:pPr>
      <w:r>
        <w:t>2.2 Classical Mechanics</w:t>
      </w:r>
    </w:p>
    <w:p>
      <w:r>
        <w:t>Classical mechanics accurately describes the motion of macroscopic systems within its domain of applicability. UHT accepts these results while proposing that the observed regularities may emerge from a deeper harmonic organisation.</w:t>
      </w:r>
    </w:p>
    <w:p>
      <w:pPr>
        <w:pStyle w:val="Heading3"/>
      </w:pPr>
      <w:r>
        <w:t>2.3 Electromagnetism</w:t>
      </w:r>
    </w:p>
    <w:p>
      <w:r>
        <w:t>Electromagnetic theory provides a successful mathematical description of electric and magnetic fields. Within UHT these phenomena are interpreted as coherent manifestations of an underlying harmonic structure rather than isolated interactions.</w:t>
      </w:r>
    </w:p>
    <w:p>
      <w:pPr>
        <w:pStyle w:val="Heading3"/>
      </w:pPr>
      <w:r>
        <w:t>2.4 Quantum Theory</w:t>
      </w:r>
    </w:p>
    <w:p>
      <w:r>
        <w:t>Quantum mechanics and quantum field theory provide predictive models for microscopic phenomena. UHT does not replace these theories; instead it proposes that coherence, entanglement and field behaviour may reflect a deeper harmonic equilibrium represented conceptually by the symbol ZNY.</w:t>
      </w:r>
    </w:p>
    <w:p>
      <w:pPr>
        <w:pStyle w:val="Heading3"/>
      </w:pPr>
      <w:r>
        <w:t>2.5 Gravitation</w:t>
      </w:r>
    </w:p>
    <w:p>
      <w:r>
        <w:t>General relativity explains gravitation through spacetime curvature and has extensive observational support. UHT treats this as the established description while proposing, as a hypothesis, that gravitational behaviour may be interpreted as an emergent expression of harmonic equilibrium.</w:t>
      </w:r>
    </w:p>
    <w:p>
      <w:pPr>
        <w:pStyle w:val="Heading3"/>
      </w:pPr>
      <w:r>
        <w:t>2.6 Complementarity</w:t>
      </w:r>
    </w:p>
    <w:p>
      <w:r>
        <w:t>The framework therefore seeks complementarity rather than contradiction. Established theories remain the appropriate predictive tools within their tested domains, while UHT offers an additional interpretive layer intended for future investigation.</w:t>
      </w:r>
    </w:p>
    <w:p>
      <w:pPr>
        <w:pStyle w:val="Heading3"/>
      </w:pPr>
      <w:r>
        <w:t>2.7 Scientific Method</w:t>
      </w:r>
    </w:p>
    <w:p>
      <w:r>
        <w:t>The long-term value of any new theoretical framework depends on internal consistency, mathematical formulation and experimentally testable predictions. Future chapters develop conceptual notation, definitions and hypotheses intended to support that programme of research.</w:t>
      </w:r>
    </w:p>
    <w:p>
      <w:pPr>
        <w:pStyle w:val="Heading3"/>
      </w:pPr>
      <w:r>
        <w:t>2.8 Transition</w:t>
      </w:r>
    </w:p>
    <w:p>
      <w:r>
        <w:t>Having established the relationship between UHT and existing scientific theory, the next chapter introduces the foundational axioms that define the internal structure of the proposed framework.</w:t>
      </w:r>
    </w:p>
    <w:sectPr w:rsidR="00FC693F" w:rsidRPr="0006063C" w:rsidSect="00034616">
      <w:pgSz w:w="12240" w:h="15840"/>
      <w:pgMar w:top="1440" w:right="1800" w:bottom="1440" w:left="1800" w:header="720" w:footer="720" w:gutter="0"/>
      <w:cols w:space="720"/>
      <w:docGrid w:linePitch="360"/>
    </w:sectPr>
    <w:p>
      <w:pPr>
        <w:pStyle w:val="Heading1"/>
      </w:pPr>
      <w:r>
        <w:t>Universal Harmonic Theory – Volume I</w:t>
      </w:r>
    </w:p>
    <w:p>
      <w:pPr>
        <w:pStyle w:val="Heading2"/>
      </w:pPr>
      <w:r>
        <w:t>Definitive First Edition</w:t>
      </w:r>
    </w:p>
    <w:p>
      <w:pPr>
        <w:pStyle w:val="Heading2"/>
      </w:pPr>
      <w:r>
        <w:t>Chapter 3 – Foundational Harmonic Axioms</w:t>
      </w:r>
    </w:p>
    <w:p>
      <w:r>
        <w:rPr>
          <w:b/>
        </w:rPr>
        <w:t xml:space="preserve">Editorial note. </w:t>
      </w:r>
      <w:r>
        <w:t>This chapter defines the internal axioms of the proposed Universal Harmonic Theory. These axioms are conceptual postulates forming the framework of the theory and are not established scientific laws.</w:t>
      </w:r>
    </w:p>
    <w:p>
      <w:pPr>
        <w:pStyle w:val="Heading3"/>
      </w:pPr>
      <w:r>
        <w:t>3.1 Purpose</w:t>
      </w:r>
    </w:p>
    <w:p>
      <w:r>
        <w:t>Every theoretical framework requires a consistent set of foundational assumptions. The axioms presented here define the conceptual language used throughout the remainder of the manuscript.</w:t>
      </w:r>
    </w:p>
    <w:p>
      <w:pPr>
        <w:pStyle w:val="Heading3"/>
      </w:pPr>
      <w:r>
        <w:t>3.2 Axiom I – Universal Harmonic</w:t>
      </w:r>
    </w:p>
    <w:p>
      <w:r>
        <w:t>The Universal Harmonic (H) is proposed as the fundamental organising principle from which coherent physical structures emerge.</w:t>
      </w:r>
    </w:p>
    <w:p>
      <w:pPr>
        <w:pStyle w:val="Heading3"/>
      </w:pPr>
      <w:r>
        <w:t>3.3 Axiom II – Harmonic Conservation</w:t>
      </w:r>
    </w:p>
    <w:p>
      <w:r>
        <w:t>The total harmonic organisation is proposed to remain conserved while local configurations evolve through redistribution rather than creation or destruction of the underlying harmonic substrate.</w:t>
      </w:r>
    </w:p>
    <w:p>
      <w:pPr>
        <w:pStyle w:val="Heading3"/>
      </w:pPr>
      <w:r>
        <w:t>3.4 Axiom III – ZNY Equilibrium</w:t>
      </w:r>
    </w:p>
    <w:p>
      <w:r>
        <w:t>ZNY denotes the proposed equilibrium condition in which opposing harmonic relationships remain dynamically balanced. Stability is interpreted as continual equilibrium rather than static inactivity.</w:t>
      </w:r>
    </w:p>
    <w:p>
      <w:pPr>
        <w:pStyle w:val="Heading3"/>
      </w:pPr>
      <w:r>
        <w:t>3.5 Axiom IV – Emergence Through Divergence</w:t>
      </w:r>
    </w:p>
    <w:p>
      <w:r>
        <w:t>Observable complexity is proposed to arise through divergence from equilibrium while preserving the integrity of the underlying harmonic whole.</w:t>
      </w:r>
    </w:p>
    <w:p>
      <w:pPr>
        <w:pStyle w:val="Heading3"/>
      </w:pPr>
      <w:r>
        <w:t>3.6 Axiom V – Harmonic Identity</w:t>
      </w:r>
    </w:p>
    <w:p>
      <w:r>
        <w:t>Each coherent system is proposed to possess an intrinsic harmonic identity that persists during redistribution, resonance and scatter-field processes within the framework.</w:t>
      </w:r>
    </w:p>
    <w:p>
      <w:pPr>
        <w:pStyle w:val="Heading3"/>
      </w:pPr>
      <w:r>
        <w:t>3.7 Axiom VI – Harmonic Scale</w:t>
      </w:r>
    </w:p>
    <w:p>
      <w:r>
        <w:t>Macroscopic and microscopic behaviour are interpreted as different expressions of the same harmonic organisation acting across different scales.</w:t>
      </w:r>
    </w:p>
    <w:p>
      <w:pPr>
        <w:pStyle w:val="Heading3"/>
      </w:pPr>
      <w:r>
        <w:t>3.8 Conceptual Relationships</w:t>
      </w:r>
    </w:p>
    <w:p>
      <w:r>
        <w:t>Core symbolic relationships used throughout the manuscript include:</w:t>
        <w:br/>
        <w:br/>
        <w:t>H = Universal Harmonic</w:t>
        <w:br/>
        <w:br/>
        <w:t>Y − X = E</w:t>
        <w:br/>
        <w:br/>
        <w:t>ZNY = proposed harmonic equilibrium state</w:t>
        <w:br/>
        <w:br/>
        <w:t>These expressions provide a common symbolic language and are intended for later mathematical development.</w:t>
      </w:r>
    </w:p>
    <w:p>
      <w:pPr>
        <w:pStyle w:val="Heading3"/>
      </w:pPr>
      <w:r>
        <w:t>3.9 Transition</w:t>
      </w:r>
    </w:p>
    <w:p>
      <w:r>
        <w:t>The next chapter develops the Universal Harmonic Field, extending these axioms into a proposed description of coherent field organisation.</w:t>
      </w:r>
    </w:p>
    <w:sectPr w:rsidR="00FC693F" w:rsidRPr="0006063C" w:rsidSect="00034616">
      <w:pgSz w:w="12240" w:h="15840"/>
      <w:pgMar w:top="1440" w:right="1800" w:bottom="1440" w:left="1800" w:header="720" w:footer="720" w:gutter="0"/>
      <w:cols w:space="720"/>
      <w:docGrid w:linePitch="360"/>
    </w:sectPr>
    <w:p>
      <w:pPr>
        <w:pStyle w:val="Heading1"/>
      </w:pPr>
      <w:r>
        <w:t>Universal Harmonic Theory – Volume I</w:t>
      </w:r>
    </w:p>
    <w:p>
      <w:pPr>
        <w:pStyle w:val="Heading2"/>
      </w:pPr>
      <w:r>
        <w:t>Definitive First Edition</w:t>
      </w:r>
    </w:p>
    <w:p>
      <w:pPr>
        <w:pStyle w:val="Heading2"/>
      </w:pPr>
      <w:r>
        <w:t>Chapter 4 – The Universal Harmonic Field</w:t>
      </w:r>
    </w:p>
    <w:p>
      <w:r>
        <w:rPr>
          <w:b/>
        </w:rPr>
        <w:t xml:space="preserve">Editorial note. </w:t>
      </w:r>
      <w:r>
        <w:t>This chapter develops the proposed concept of the Universal Harmonic Field within the Universal Harmonic Theory (UHT). The ideas presented are conceptual hypotheses intended to provide an internal framework for discussion and future mathematical and experimental investigation.</w:t>
      </w:r>
    </w:p>
    <w:p>
      <w:pPr>
        <w:pStyle w:val="Heading3"/>
      </w:pPr>
      <w:r>
        <w:t>4.1 Introduction</w:t>
      </w:r>
    </w:p>
    <w:p>
      <w:r>
        <w:t>The Universal Harmonic Field is proposed as the organising framework from which coherent physical structure emerges. Within UHT it is not defined as a conventional force field, but as the underlying harmonic organisation through which physical relationships are maintained.</w:t>
      </w:r>
    </w:p>
    <w:p>
      <w:pPr>
        <w:pStyle w:val="Heading3"/>
      </w:pPr>
      <w:r>
        <w:t>4.2 Field Organisation</w:t>
      </w:r>
    </w:p>
    <w:p>
      <w:r>
        <w:t>The field is proposed to be continuous and dynamically self-balancing. Localised systems are interpreted as coherent regions maintained through harmonic equilibrium rather than isolated entities existing independently of their surroundings.</w:t>
      </w:r>
    </w:p>
    <w:p>
      <w:pPr>
        <w:pStyle w:val="Heading3"/>
      </w:pPr>
      <w:r>
        <w:t>4.3 Harmonic Equilibrium</w:t>
      </w:r>
    </w:p>
    <w:p>
      <w:r>
        <w:t>Dynamic equilibrium is represented conceptually by ZNY. Stable configurations are proposed to persist because local harmonic relationships continuously adjust while preserving overall coherence.</w:t>
      </w:r>
    </w:p>
    <w:p>
      <w:pPr>
        <w:pStyle w:val="Heading3"/>
      </w:pPr>
      <w:r>
        <w:t>4.4 Harmonic Geometry</w:t>
      </w:r>
    </w:p>
    <w:p>
      <w:r>
        <w:t>Geometry is interpreted as an emergent description of harmonic relationships. Planar and spherical harmonic domains are introduced as complementary descriptions of coherent organisation within the proposed field.</w:t>
      </w:r>
    </w:p>
    <w:p>
      <w:pPr>
        <w:pStyle w:val="Heading3"/>
      </w:pPr>
      <w:r>
        <w:t>4.5 Resonance</w:t>
      </w:r>
    </w:p>
    <w:p>
      <w:r>
        <w:t>Resonance provides the proposed mechanism by which coherent regions exchange harmonic organisation. The framework suggests that resonance governs transitions between equilibrium states while preserving harmonic identity.</w:t>
      </w:r>
    </w:p>
    <w:p>
      <w:pPr>
        <w:pStyle w:val="Heading3"/>
      </w:pPr>
      <w:r>
        <w:t>4.6 Scatter-Field Redistribution</w:t>
      </w:r>
    </w:p>
    <w:p>
      <w:r>
        <w:t>Local disturbances are hypothesised to redistribute harmonic organisation rather than destroy it. Scatter-field processes therefore preserve the identity of coherent systems while allowing their internal harmonic relationships to evolve.</w:t>
      </w:r>
    </w:p>
    <w:p>
      <w:pPr>
        <w:pStyle w:val="Heading3"/>
      </w:pPr>
      <w:r>
        <w:t>4.7 Conceptual Notation</w:t>
      </w:r>
    </w:p>
    <w:p>
      <w:r>
        <w:t>The symbolic language introduced in previous chapters is extended through:</w:t>
        <w:br/>
        <w:br/>
        <w:t>H = Universal Harmonic</w:t>
        <w:br/>
        <w:t>ZNY = proposed equilibrium state</w:t>
        <w:br/>
        <w:t>Y − X = E = conceptual harmonic differential</w:t>
        <w:br/>
        <w:br/>
        <w:t>These expressions are definitions within the proposed framework rather than experimentally established equations.</w:t>
      </w:r>
    </w:p>
    <w:p>
      <w:pPr>
        <w:pStyle w:val="Heading3"/>
      </w:pPr>
      <w:r>
        <w:t>4.8 Relationship to Later Chapters</w:t>
      </w:r>
    </w:p>
    <w:p>
      <w:r>
        <w:t>The remaining chapters expand these concepts into harmonic gravitation, spatial harmonic lensing, quantum coherence, magnetic resonance and unified harmonic dynamics. The Universal Harmonic Field therefore provides the conceptual foundation for the remainder of the manuscript.</w:t>
      </w:r>
    </w:p>
    <w:p>
      <w:pPr>
        <w:pStyle w:val="Heading3"/>
      </w:pPr>
      <w:r>
        <w:t>4.9 Closing Remarks</w:t>
      </w:r>
    </w:p>
    <w:p>
      <w:r>
        <w:t>The Universal Harmonic Field serves as the central organising concept of UHT. Future development will require explicit mathematical formulation, comparison with established physical theories and experimentally testable predictions.</w:t>
      </w:r>
    </w:p>
    <w:sectPr w:rsidR="00FC693F" w:rsidRPr="0006063C" w:rsidSect="00034616">
      <w:pgSz w:w="12240" w:h="15840"/>
      <w:pgMar w:top="1440" w:right="1800" w:bottom="1440" w:left="1800" w:header="720" w:footer="720" w:gutter="0"/>
      <w:cols w:space="720"/>
      <w:docGrid w:linePitch="360"/>
    </w:sectPr>
    <w:p>
      <w:pPr>
        <w:pStyle w:val="Heading1"/>
      </w:pPr>
      <w:r>
        <w:t>Universal Harmonic Theory – Volume I</w:t>
      </w:r>
    </w:p>
    <w:p>
      <w:pPr>
        <w:pStyle w:val="Heading2"/>
      </w:pPr>
      <w:r>
        <w:t>Definitive First Edition</w:t>
      </w:r>
    </w:p>
    <w:p>
      <w:pPr>
        <w:pStyle w:val="Heading2"/>
      </w:pPr>
      <w:r>
        <w:t>Chapter 5 – ZNY Harmonic Equilibrium</w:t>
      </w:r>
    </w:p>
    <w:p>
      <w:r>
        <w:rPr>
          <w:b/>
        </w:rPr>
        <w:t xml:space="preserve">Editorial note. </w:t>
      </w:r>
      <w:r>
        <w:t>This chapter develops ZNY as a conceptual equilibrium operator within the proposed Universal Harmonic Theory. It is presented as a theoretical construct for future mathematical refinement and empirical evaluation, not as an established physical law.</w:t>
      </w:r>
    </w:p>
    <w:p>
      <w:pPr>
        <w:pStyle w:val="Heading3"/>
      </w:pPr>
      <w:r>
        <w:t>5.1 Introduction</w:t>
      </w:r>
    </w:p>
    <w:p>
      <w:r>
        <w:t>ZNY is introduced as the central equilibrium concept of the Universal Harmonic Theory. Rather than representing the absence of activity, it represents a condition in which complementary harmonic relationships are dynamically balanced while remaining capable of continual adjustment.</w:t>
      </w:r>
    </w:p>
    <w:p>
      <w:pPr>
        <w:pStyle w:val="Heading3"/>
      </w:pPr>
      <w:r>
        <w:t>5.2 Dynamic Equilibrium</w:t>
      </w:r>
    </w:p>
    <w:p>
      <w:r>
        <w:t>Within the framework, equilibrium is interpreted as an active process. Local systems continuously exchange harmonic relationships with their environment while maintaining coherent identity. Stability therefore arises through ongoing balance rather than perfect stasis.</w:t>
      </w:r>
    </w:p>
    <w:p>
      <w:pPr>
        <w:pStyle w:val="Heading3"/>
      </w:pPr>
      <w:r>
        <w:t>5.3 Conceptual Representation</w:t>
      </w:r>
    </w:p>
    <w:p>
      <w:r>
        <w:t>The symbolic relationship Y − X = E expresses a proposed harmonic differential. When the opposing harmonic components are balanced, E approaches the equilibrium condition represented conceptually by ZNY. This notation provides a common language for later chapters and is not an experimentally validated equation.</w:t>
      </w:r>
    </w:p>
    <w:p>
      <w:pPr>
        <w:pStyle w:val="Heading3"/>
      </w:pPr>
      <w:r>
        <w:t>5.4 Local and Universal Balance</w:t>
      </w:r>
    </w:p>
    <w:p>
      <w:r>
        <w:t>UHT proposes that every coherent system possesses a local equilibrium while remaining embedded within a wider harmonic organisation. Local equilibrium and universal organisation are therefore treated as complementary rather than independent descriptions.</w:t>
      </w:r>
    </w:p>
    <w:p>
      <w:pPr>
        <w:pStyle w:val="Heading3"/>
      </w:pPr>
      <w:r>
        <w:t>5.5 Harmonic Identity</w:t>
      </w:r>
    </w:p>
    <w:p>
      <w:r>
        <w:t>The persistence of a coherent structure is attributed to preservation of its harmonic identity. Redistribution may occur internally through resonance or scatter-field processes while the overall identity of the system remains conceptually conserved.</w:t>
      </w:r>
    </w:p>
    <w:p>
      <w:pPr>
        <w:pStyle w:val="Heading3"/>
      </w:pPr>
      <w:r>
        <w:t>5.6 Relationship to Resonance</w:t>
      </w:r>
    </w:p>
    <w:p>
      <w:r>
        <w:t>Resonance is proposed to provide the mechanism through which harmonic systems adjust toward equilibrium. Variations in resonance modify harmonic relationships until a new balanced configuration is reached.</w:t>
      </w:r>
    </w:p>
    <w:p>
      <w:pPr>
        <w:pStyle w:val="Heading3"/>
      </w:pPr>
      <w:r>
        <w:t>5.7 Predictions</w:t>
      </w:r>
    </w:p>
    <w:p>
      <w:r>
        <w:t>If the framework were developed mathematically, it would suggest searching for measurable signatures of coherent field redistribution, equilibrium recovery after perturbation, and resonance-dependent organisation. These are proposed hypotheses requiring independent investigation.</w:t>
      </w:r>
    </w:p>
    <w:p>
      <w:pPr>
        <w:pStyle w:val="Heading3"/>
      </w:pPr>
      <w:r>
        <w:t>5.8 Transition</w:t>
      </w:r>
    </w:p>
    <w:p>
      <w:r>
        <w:t>The next chapter examines harmonic geometry and harmonic scale, extending the concept of equilibrium into spatial organisation and coherent field topology.</w:t>
      </w:r>
    </w:p>
    <w:sectPr w:rsidR="00FC693F" w:rsidRPr="0006063C" w:rsidSect="00034616">
      <w:pgSz w:w="12240" w:h="15840"/>
      <w:pgMar w:top="1440" w:right="1800" w:bottom="1440" w:left="1800" w:header="720" w:footer="720" w:gutter="0"/>
      <w:cols w:space="720"/>
      <w:docGrid w:linePitch="360"/>
    </w:sectPr>
    <w:p>
      <w:pPr>
        <w:pStyle w:val="Heading1"/>
      </w:pPr>
      <w:r>
        <w:t>Universal Harmonic Theory – Volume I</w:t>
      </w:r>
    </w:p>
    <w:p>
      <w:pPr>
        <w:pStyle w:val="Heading2"/>
      </w:pPr>
      <w:r>
        <w:t>Definitive First Edition</w:t>
      </w:r>
    </w:p>
    <w:p>
      <w:pPr>
        <w:pStyle w:val="Heading2"/>
      </w:pPr>
      <w:r>
        <w:t>Chapter 6 – Harmonic Geometry and Harmonic Scale</w:t>
      </w:r>
    </w:p>
    <w:p>
      <w:r>
        <w:rPr>
          <w:b/>
        </w:rPr>
        <w:t xml:space="preserve">Editorial note. </w:t>
      </w:r>
      <w:r>
        <w:t>This chapter combines established mathematical concepts with the author's proposed interpretive framework. Established identities are identified as such; interpretations within the Universal Harmonic Theory are presented as hypotheses for future development.</w:t>
      </w:r>
    </w:p>
    <w:p>
      <w:pPr>
        <w:pStyle w:val="Heading3"/>
      </w:pPr>
      <w:r>
        <w:t>6.1 Introduction</w:t>
      </w:r>
    </w:p>
    <w:p>
      <w:r>
        <w:t>The Universal Harmonic Theory proposes that geometry is not merely a description of physical location but a description of harmonic relationships. Within this framework, geometric structure emerges from coherent harmonic organisation rather than existing independently of it.</w:t>
      </w:r>
    </w:p>
    <w:p>
      <w:pPr>
        <w:pStyle w:val="Heading3"/>
      </w:pPr>
      <w:r>
        <w:t>6.2 Harmonic Geometry</w:t>
      </w:r>
    </w:p>
    <w:p>
      <w:r>
        <w:t>Harmonic geometry is proposed as the relational organisation of coherent systems. Planar, spherical and distributed harmonic domains are interpreted as different manifestations of the same underlying harmonic organisation.</w:t>
      </w:r>
    </w:p>
    <w:p>
      <w:pPr>
        <w:pStyle w:val="Heading3"/>
      </w:pPr>
      <w:r>
        <w:t>6.3 Harmonic Scale</w:t>
      </w:r>
    </w:p>
    <w:p>
      <w:r>
        <w:t>Macroscopic and microscopic phenomena are interpreted as different expressions of a common harmonic architecture. Scale therefore reflects differences in harmonic organisation rather than differences in fundamental principle.</w:t>
      </w:r>
    </w:p>
    <w:p>
      <w:pPr>
        <w:pStyle w:val="Heading3"/>
      </w:pPr>
      <w:r>
        <w:t>6.4 The Classical Means as a Model for Harmonic Equilibrium</w:t>
      </w:r>
    </w:p>
    <w:p>
      <w:r>
        <w:t>The arithmetic, geometric and harmonic means form the three classical Pythagorean means. Their mathematical identity is well established:</w:t>
        <w:br/>
        <w:br/>
        <w:t>AM × HM = GM².</w:t>
        <w:br/>
        <w:br/>
        <w:t>Within Universal Harmonic Theory this identity is interpreted as a conceptual analogue for harmonic equilibrium. The geometric mean occupies the balancing position between the arithmetic and harmonic means, suggesting an interpretive correspondence with the equilibrium state represented symbolically by ZNY. This interpretation is an original hypothesis of the framework rather than a theorem of physics.</w:t>
      </w:r>
    </w:p>
    <w:p>
      <w:pPr>
        <w:pStyle w:val="Heading3"/>
      </w:pPr>
      <w:r>
        <w:t>6.5 The C:G Harmonic Relationship</w:t>
      </w:r>
    </w:p>
    <w:p>
      <w:r>
        <w:t>The theory further proposes that the consonant C:G relationship (a perfect fifth in just intonation) serves as a conceptual resonance model for coherent harmonic balance. This proposal does not follow from the classical means mathematically; rather, it is introduced as an interpretive bridge between musical harmony and the broader harmonic architecture proposed by the theory.</w:t>
      </w:r>
    </w:p>
    <w:p>
      <w:pPr>
        <w:pStyle w:val="Heading3"/>
      </w:pPr>
      <w:r>
        <w:t>6.6 Conceptual Correspondence</w:t>
      </w:r>
    </w:p>
    <w:p>
      <w:r>
        <w:t>Proposed conceptual mapping:</w:t>
        <w:br/>
        <w:br/>
        <w:t>Arithmetic Mean → Divergent harmonic organisation</w:t>
        <w:br/>
        <w:t>Geometric Mean → Dynamic harmonic balance</w:t>
        <w:br/>
        <w:t>Harmonic Mean → Resonant coherence</w:t>
        <w:br/>
        <w:t>AM × HM = GM² → Conceptual model of harmonic equilibrium</w:t>
        <w:br/>
        <w:t>C:G → Proposed resonance analogue</w:t>
      </w:r>
    </w:p>
    <w:p>
      <w:pPr>
        <w:pStyle w:val="Heading3"/>
      </w:pPr>
      <w:r>
        <w:t>6.7 Discussion</w:t>
      </w:r>
    </w:p>
    <w:p>
      <w:r>
        <w:t>This section establishes a recurring theme for the remainder of the manuscript: established mathematical structures may provide conceptual guidance for the development of the Universal Harmonic Theory, while the theory's physical interpretations remain hypotheses requiring rigorous mathematical formulation and empirical investigation.</w:t>
      </w:r>
    </w:p>
    <w:p>
      <w:pPr>
        <w:pStyle w:val="Heading3"/>
      </w:pPr>
      <w:r>
        <w:t>6.8 Transition</w:t>
      </w:r>
    </w:p>
    <w:p>
      <w:r>
        <w:t>The following chapter develops scatter-field propagation as a proposed mechanism through which harmonic relationships redistribute while coherent identity is preserved.</w:t>
      </w:r>
    </w:p>
    <w:sectPr w:rsidR="00FC693F" w:rsidRPr="0006063C" w:rsidSect="00034616">
      <w:pgSz w:w="12240" w:h="15840"/>
      <w:pgMar w:top="1440" w:right="1800" w:bottom="1440" w:left="1800" w:header="720" w:footer="720" w:gutter="0"/>
      <w:cols w:space="720"/>
      <w:docGrid w:linePitch="360"/>
    </w:sectPr>
    <w:p>
      <w:pPr>
        <w:pStyle w:val="Heading1"/>
      </w:pPr>
      <w:r>
        <w:t>Universal Harmonic Theory – Volume I</w:t>
      </w:r>
    </w:p>
    <w:p>
      <w:pPr>
        <w:pStyle w:val="Heading2"/>
      </w:pPr>
      <w:r>
        <w:t>Chapter 15</w:t>
        <w:br/>
        <w:t>Unified Harmonic Lensing, Scatter Fields and Resonant Spatial Equilibrium</w:t>
      </w:r>
    </w:p>
    <w:p>
      <w:r>
        <w:rPr>
          <w:b/>
        </w:rPr>
        <w:t xml:space="preserve">Editorial note. </w:t>
      </w:r>
      <w:r>
        <w:t>This chapter presents the author's proposed theoretical framework. The concepts are speculative hypotheses intended for exploration and future testing rather than established scientific conclusions.</w:t>
      </w:r>
    </w:p>
    <w:p>
      <w:pPr>
        <w:pStyle w:val="Heading3"/>
      </w:pPr>
      <w:r>
        <w:t>15.1 Introduction</w:t>
      </w:r>
    </w:p>
    <w:p>
      <w:r>
        <w:t>The Universal Harmonic Theory proposes that observed physical phenomena emerge from a deeper harmonic structure. In this framework, gravitation, electromagnetic behaviour, quantum coherence and spatial relationships are viewed as different manifestations of an underlying harmonic equilibrium.</w:t>
      </w:r>
    </w:p>
    <w:p>
      <w:pPr>
        <w:pStyle w:val="Heading3"/>
      </w:pPr>
      <w:r>
        <w:t>15.2 Harmonic Equilibrium</w:t>
      </w:r>
    </w:p>
    <w:p>
      <w:r>
        <w:t>The conceptual relationship Y − X = E represents a balanced state between opposing harmonic components. Equilibrium is viewed as dynamic rather than static, continually maintained through harmonic interaction. ZNY denotes the proposed equilibrium state in which opposing components remain coherent.</w:t>
      </w:r>
    </w:p>
    <w:p>
      <w:pPr>
        <w:pStyle w:val="Heading3"/>
      </w:pPr>
      <w:r>
        <w:t>15.3 Direction and Indirection</w:t>
      </w:r>
    </w:p>
    <w:p>
      <w:r>
        <w:t>Direct harmonic propagation transfers coherence along the principal harmonic path. Indirect propagation redistributes coherence through secondary pathways while preserving the integrity of the larger harmonic field.</w:t>
      </w:r>
    </w:p>
    <w:p>
      <w:pPr>
        <w:pStyle w:val="Heading3"/>
      </w:pPr>
      <w:r>
        <w:t>15.4 Quantum Scatter Fields</w:t>
      </w:r>
    </w:p>
    <w:p>
      <w:r>
        <w:t>Particles are hypothesised to retain their identity while their internal harmonic distribution may be redistributed within a coherent field. Scatter is therefore interpreted as a reversible redistribution rather than destruction of structure.</w:t>
      </w:r>
    </w:p>
    <w:p>
      <w:pPr>
        <w:pStyle w:val="Heading3"/>
      </w:pPr>
      <w:r>
        <w:t>15.5 Spatial Harmonic Lensing</w:t>
      </w:r>
    </w:p>
    <w:p>
      <w:r>
        <w:t>Spatial lensing is proposed to arise from harmonic redistribution of field geometry. Apparent changes in trajectory or localisation are interpreted as consequences of harmonic balance rather than purely geometric curvature.</w:t>
      </w:r>
    </w:p>
    <w:p>
      <w:pPr>
        <w:pStyle w:val="Heading3"/>
      </w:pPr>
      <w:r>
        <w:t>15.6 Spherical Planar Magnetic Resonance</w:t>
      </w:r>
    </w:p>
    <w:p>
      <w:r>
        <w:t>A spherical harmonic region embedded within a planar magnetic environment is proposed to establish a resonant boundary. Under this hypothesis, magnetic resonance contributes to harmonic equilibrium and may reduce the effective interaction with the local gravitational environment through field balancing rather than cancellation of gravity.</w:t>
      </w:r>
    </w:p>
    <w:p>
      <w:pPr>
        <w:pStyle w:val="Heading3"/>
      </w:pPr>
      <w:r>
        <w:t>15.7 Harmonic Quantum Balance</w:t>
      </w:r>
    </w:p>
    <w:p>
      <w:r>
        <w:t>The theory proposes that coherent harmonic resonance links local and non-local behaviour through a unified field. Entanglement, coherence and redistribution are interpreted as different expressions of the same harmonic organisation.</w:t>
      </w:r>
    </w:p>
    <w:p>
      <w:pPr>
        <w:pStyle w:val="Heading3"/>
      </w:pPr>
      <w:r>
        <w:t>15.8 Unified Framework</w:t>
      </w:r>
    </w:p>
    <w:p>
      <w:r>
        <w:t>Together these concepts describe a single conceptual model in which harmonic equilibrium governs coherence, field redistribution, resonance and emergent physical behaviour. Future development would require explicit mathematical definitions and experimentally testable predictions.</w:t>
      </w:r>
    </w:p>
    <w:p>
      <w:pPr>
        <w:pStyle w:val="Heading3"/>
      </w:pPr>
      <w:r>
        <w:t>Conceptual Relationships</w:t>
      </w:r>
    </w:p>
    <w:p>
      <w:r>
        <w:t>Y − X = E</w:t>
        <w:br/>
        <w:br/>
        <w:t>Sp + Mr → Hb − Gf</w:t>
        <w:br/>
        <w:br/>
        <w:t>Sp = spherical planar harmonic form</w:t>
        <w:br/>
        <w:t>Mr = magnetic resonance</w:t>
        <w:br/>
        <w:t>Hb = harmonic balance</w:t>
        <w:br/>
        <w:t>Gf = local gravitational interaction</w:t>
        <w:br/>
        <w:br/>
        <w:t>ZNY = proposed harmonic equilibrium state.</w:t>
      </w:r>
    </w:p>
    <w:p>
      <w:pPr>
        <w:pStyle w:val="Heading3"/>
      </w:pPr>
      <w:r>
        <w:t>Closing Remarks</w:t>
      </w:r>
    </w:p>
    <w:p>
      <w:r>
        <w:t>This chapter consolidates the principal ideas developed for Chapter 15 into a single editorial narrative suitable for subsequent refinement. Future editions can expand each section with formal mathematical definitions, derivations, diagrams and explicit predictions that distinguish conceptual proposals from empirically validated physics.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