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Harmonic Theory</w:t>
        <w:br/>
        <w:t>Volume I Editorial Blueprint</w:t>
      </w:r>
    </w:p>
    <w:p>
      <w:pPr>
        <w:pStyle w:val="Heading1"/>
      </w:pPr>
      <w:r>
        <w:t>Editorial Overview</w:t>
      </w:r>
    </w:p>
    <w:p>
      <w:r>
        <w:t>This blueprint consolidates the direction of the current manuscript into a single editorial plan. It is intended as the foundation for a full research-style monograph. The concepts described are proposed theoretical hypotheses requiring mathematical development and empirical evaluation.</w:t>
      </w:r>
    </w:p>
    <w:p>
      <w:pPr>
        <w:pStyle w:val="Heading1"/>
      </w:pPr>
      <w:r>
        <w:t>Source Material Incorporated</w:t>
      </w:r>
    </w:p>
    <w:p>
      <w:pPr>
        <w:pStyle w:val="ListBullet"/>
      </w:pPr>
      <w:r>
        <w:t>Integrated ethical preface and humanitarian statement.</w:t>
      </w:r>
    </w:p>
    <w:p>
      <w:pPr>
        <w:pStyle w:val="ListBullet"/>
      </w:pPr>
      <w:r>
        <w:t>Foundational axioms and notation.</w:t>
      </w:r>
    </w:p>
    <w:p>
      <w:pPr>
        <w:pStyle w:val="ListBullet"/>
      </w:pPr>
      <w:r>
        <w:t>Conservation of the Universal Harmonic.</w:t>
      </w:r>
    </w:p>
    <w:p>
      <w:pPr>
        <w:pStyle w:val="ListBullet"/>
      </w:pPr>
      <w:r>
        <w:t>ZNY equilibrium.</w:t>
      </w:r>
    </w:p>
    <w:p>
      <w:pPr>
        <w:pStyle w:val="ListBullet"/>
      </w:pPr>
      <w:r>
        <w:t>Reciprocal harmonic expression.</w:t>
      </w:r>
    </w:p>
    <w:p>
      <w:pPr>
        <w:pStyle w:val="ListBullet"/>
      </w:pPr>
      <w:r>
        <w:t>Scatter-field propagation.</w:t>
      </w:r>
    </w:p>
    <w:p>
      <w:pPr>
        <w:pStyle w:val="ListBullet"/>
      </w:pPr>
      <w:r>
        <w:t>Dual harmonic balance using the proposed C:G relation.</w:t>
      </w:r>
    </w:p>
    <w:p>
      <w:pPr>
        <w:pStyle w:val="ListBullet"/>
      </w:pPr>
      <w:r>
        <w:t>Harmonic gravitation and localised harmonic spheres.</w:t>
      </w:r>
    </w:p>
    <w:p>
      <w:pPr>
        <w:pStyle w:val="ListBullet"/>
      </w:pPr>
      <w:r>
        <w:t>Harmonic formation of matter and isotopes.</w:t>
      </w:r>
    </w:p>
    <w:p>
      <w:pPr>
        <w:pStyle w:val="ListBullet"/>
      </w:pPr>
      <w:r>
        <w:t>Intrinsic harmonic preservation.</w:t>
      </w:r>
    </w:p>
    <w:p>
      <w:pPr>
        <w:pStyle w:val="ListBullet"/>
      </w:pPr>
      <w:r>
        <w:t>Relationship to Classical Field Theory and Quantum Field Theory.</w:t>
      </w:r>
    </w:p>
    <w:p>
      <w:pPr>
        <w:pStyle w:val="Heading1"/>
      </w:pPr>
      <w:r>
        <w:t>Proposed Final Structure</w:t>
      </w:r>
    </w:p>
    <w:p>
      <w:r>
        <w:t>1. Preface and Ethics</w:t>
      </w:r>
    </w:p>
    <w:p>
      <w:r>
        <w:t>2. Introduction and Scope</w:t>
      </w:r>
    </w:p>
    <w:p>
      <w:r>
        <w:t>3. Relationship to Established Physics</w:t>
      </w:r>
    </w:p>
    <w:p>
      <w:r>
        <w:t>4. Foundational Axioms</w:t>
      </w:r>
    </w:p>
    <w:p>
      <w:r>
        <w:t>5. Definitions and Unified Notation</w:t>
      </w:r>
    </w:p>
    <w:p>
      <w:r>
        <w:t>6. Universal Harmonic</w:t>
      </w:r>
    </w:p>
    <w:p>
      <w:r>
        <w:t>7. ZNY Equilibrium</w:t>
      </w:r>
    </w:p>
    <w:p>
      <w:r>
        <w:t>8. Scatter-Field Propagation</w:t>
      </w:r>
    </w:p>
    <w:p>
      <w:r>
        <w:t>9. Dual Harmonic Balance</w:t>
      </w:r>
    </w:p>
    <w:p>
      <w:r>
        <w:t>10. Harmonic Gravitation</w:t>
      </w:r>
    </w:p>
    <w:p>
      <w:r>
        <w:t>11. Harmonic Formation of Matter</w:t>
      </w:r>
    </w:p>
    <w:p>
      <w:r>
        <w:t>12. Intrinsic Harmonic Preservation</w:t>
      </w:r>
    </w:p>
    <w:p>
      <w:r>
        <w:t>13. Mathematical Formalism</w:t>
      </w:r>
    </w:p>
    <w:p>
      <w:r>
        <w:t>14. Predictions and Experimental Programme</w:t>
      </w:r>
    </w:p>
    <w:p>
      <w:r>
        <w:t>15. Discussion</w:t>
      </w:r>
    </w:p>
    <w:p>
      <w:r>
        <w:t>16. Glossary, Symbols, Appendices</w:t>
      </w:r>
    </w:p>
    <w:p>
      <w:pPr>
        <w:pStyle w:val="Heading1"/>
      </w:pPr>
      <w:r>
        <w:t>Editorial Recommendation</w:t>
      </w:r>
    </w:p>
    <w:p>
      <w:r>
        <w:t>The uploaded documents provide a strong foundation but still overlap in places and use evolving notation. The recommended next step is to rewrite the complete manuscript as a single, consistently edited volume with unified equations, numbering, glossary, references, and diagrams.</w:t>
      </w:r>
    </w:p>
    <w:p>
      <w:pPr>
        <w:pStyle w:val="Heading1"/>
      </w:pPr>
      <w:r>
        <w:t>Scope</w:t>
      </w:r>
    </w:p>
    <w:p>
      <w:r>
        <w:t>A complete Volume I is expected to be approximately 300–500 pages and cannot be generated faithfully in a single response. It should be developed chapter-by-chapter into a single master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