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Volume I – Definitive First Edition</w:t>
        <w:br/>
        <w:t>Master Build Plan</w:t>
      </w:r>
    </w:p>
    <w:p>
      <w:r>
        <w:t>This document defines the build plan for the Definitive First Edition of Universal Harmonic Theory Volume I. It is intended to become the single evolving master manuscript, replacing multiple parallel drafts.</w:t>
        <w:br/>
        <w:br/>
      </w:r>
    </w:p>
    <w:p>
      <w:pPr>
        <w:pStyle w:val="Heading2"/>
      </w:pPr>
      <w:r>
        <w:t>Editorial Objective</w:t>
      </w:r>
    </w:p>
    <w:p>
      <w:r>
        <w:t>Create one publication-quality master manuscript suitable for GitHub, Zenodo, ORCID citation, and future scholarly review. Maintain a clear distinction between established scientific background and the author's original theoretical proposals.</w:t>
      </w:r>
    </w:p>
    <w:p>
      <w:pPr>
        <w:pStyle w:val="Heading2"/>
      </w:pPr>
      <w:r>
        <w:t>Part I – Foundations</w:t>
      </w:r>
    </w:p>
    <w:p>
      <w:r>
        <w:t>1. Introduction</w:t>
        <w:br/>
        <w:t>2. Relationship to Established Physics</w:t>
        <w:br/>
        <w:t>3. Universal Harmonic Axioms</w:t>
        <w:br/>
        <w:t>4. Universal Harmonic Field</w:t>
        <w:br/>
        <w:t>5. ZNE and ZNY Harmonic Equilibrium</w:t>
        <w:br/>
        <w:t>6. Harmonic Geometry and Harmonic Scale</w:t>
      </w:r>
    </w:p>
    <w:p>
      <w:pPr>
        <w:pStyle w:val="Heading2"/>
      </w:pPr>
      <w:r>
        <w:t>Part II – Harmonic Dynamics</w:t>
      </w:r>
    </w:p>
    <w:p>
      <w:r>
        <w:t>7. Scatter-Field Propagation</w:t>
        <w:br/>
        <w:t>8. Harmonic Formation of Matter</w:t>
        <w:br/>
        <w:t>9. Harmonic Modulation</w:t>
        <w:br/>
        <w:t>10. Harmonic Gravitation</w:t>
        <w:br/>
        <w:t>11. Dynamic Harmonic Lensing</w:t>
        <w:br/>
        <w:t>12. Scatter-Wave Particle Formation</w:t>
        <w:br/>
        <w:t>13. Quantum Field–Wave Harmonic Balance</w:t>
      </w:r>
    </w:p>
    <w:p>
      <w:pPr>
        <w:pStyle w:val="Heading2"/>
      </w:pPr>
      <w:r>
        <w:t>Part III – Unified Harmonic Architecture</w:t>
      </w:r>
    </w:p>
    <w:p>
      <w:r>
        <w:t>14. Experimental Programme and Predictions</w:t>
        <w:br/>
        <w:t>15. Unified Harmonic Architecture</w:t>
        <w:br/>
        <w:t>16. Spherical Harmonic Fields</w:t>
        <w:br/>
        <w:t>17. Glide Symmetry and Harmonic Scatter Fields</w:t>
        <w:br/>
        <w:t>18. Wave Propagation, Spectral Alignment and Phase Balance</w:t>
        <w:br/>
        <w:t>19. Co-location and Harmonic Spatial Redistribution</w:t>
        <w:br/>
        <w:t>20. Future Mathematical Development</w:t>
      </w:r>
    </w:p>
    <w:p>
      <w:pPr>
        <w:pStyle w:val="Heading2"/>
      </w:pPr>
      <w:r>
        <w:t>Part IV – Mathematical Framework</w:t>
      </w:r>
    </w:p>
    <w:p>
      <w:r>
        <w:t>Formal definitions and notation for ZNE, ZNY, C and G harmonic balance, harmonic operators, scatter-field operators, glide operators, conservation relationships, matrices and tensors.</w:t>
      </w:r>
    </w:p>
    <w:p>
      <w:pPr>
        <w:pStyle w:val="Heading2"/>
      </w:pPr>
      <w:r>
        <w:t>Appendices</w:t>
      </w:r>
    </w:p>
    <w:p>
      <w:r>
        <w:t>Glossary</w:t>
        <w:br/>
        <w:t>Notation</w:t>
        <w:br/>
        <w:t>References</w:t>
        <w:br/>
        <w:t>Revision History</w:t>
        <w:br/>
        <w:t>ORCID</w:t>
        <w:br/>
        <w:t>DOI</w:t>
        <w:br/>
        <w:t>GitHub and Zenodo publication metadata.</w:t>
      </w:r>
    </w:p>
    <w:p>
      <w:pPr>
        <w:pStyle w:val="Heading2"/>
      </w:pPr>
      <w:r>
        <w:t>Editorial Standard</w:t>
      </w:r>
    </w:p>
    <w:p>
      <w:r>
        <w:t>Throughout the manuscript, established physics will be distinguished from speculative Universal Harmonic Theory hypotheses. New concepts will be presented as proposed theoretical constructs requiring further mathematical development and experimental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