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Chapter 18</w:t>
        <w:br/>
        <w:t>Disproportionate Quantum Qualities</w:t>
      </w:r>
    </w:p>
    <w:p>
      <w:pPr>
        <w:jc w:val="center"/>
      </w:pPr>
      <w:r>
        <w:rPr>
          <w:i/>
        </w:rPr>
        <w:t>A proposed extension of Matter–Quantum Refraction Equilibrium within Universal Harmonic Theory</w:t>
      </w:r>
    </w:p>
    <w:p>
      <w:pPr>
        <w:pStyle w:val="Heading1"/>
      </w:pPr>
      <w:r>
        <w:t>18.1 Introduction</w:t>
      </w:r>
    </w:p>
    <w:p>
      <w:pPr>
        <w:spacing w:after="100" w:line="250" w:lineRule="auto"/>
      </w:pPr>
      <w:r>
        <w:t>Disproportionate Quantum Qualities (DQQ) are proposed as a descriptive framework for states in which the measurable or inferred quantum characteristics of a local system do not contribute in equal proportion to an overall harmonic equilibrium. The term is introduced here as part of Universal Harmonic Theory and is not an established term in conventional quantum mechanics or quantum field theory.</w:t>
      </w:r>
    </w:p>
    <w:p>
      <w:pPr>
        <w:spacing w:after="100" w:line="250" w:lineRule="auto"/>
      </w:pPr>
      <w:r>
        <w:t>The concept extends Matter–Quantum Refraction Equilibrium by examining departures from balance. Whereas MQRE describes a stationary or dynamically stabilized relationship among matter, quantum fields, and the surrounding propagation environment, DQQ describes the asymmetric distribution of phase, amplitude, coherence, energy density, polarization, or interaction strength that may precede, accompany, or follow refraction within the proposed harmonic field.</w:t>
      </w:r>
    </w:p>
    <w:p>
      <w:pPr>
        <w:pStyle w:val="Heading1"/>
      </w:pPr>
      <w:r>
        <w:t>18.2 Definition of Quantum Disproportion</w:t>
      </w:r>
    </w:p>
    <w:p>
      <w:pPr>
        <w:spacing w:after="100" w:line="250" w:lineRule="auto"/>
      </w:pPr>
      <w:r>
        <w:t>A quantum quality is any defined property used to characterize the state or interaction of a quantum system. Examples in established physics include phase, spin, polarization, momentum, energy, probability amplitude, and coherence. In the present framework, disproportion refers not merely to unequal numerical values, but to an imbalance in their contribution to the local harmonic state.</w:t>
      </w:r>
    </w:p>
    <w:p>
      <w:pPr>
        <w:jc w:val="center"/>
      </w:pPr>
      <w:r>
        <w:rPr>
          <w:rFonts w:ascii="Cambria Math" w:hAnsi="Cambria Math"/>
          <w:sz w:val="24"/>
        </w:rPr>
        <w:t>Δ_Q = Z_NE − Z_NY</w:t>
      </w:r>
    </w:p>
    <w:p>
      <w:pPr>
        <w:spacing w:after="100" w:line="250" w:lineRule="auto"/>
      </w:pPr>
      <w:r>
        <w:t>Here, Δ_Q is a proposed dimensionless imbalance measure, while Z_NE and Z_NY are the complementary equilibrium contributions defined within Universal Harmonic Theory. The expression is schematic until each operator is given a precise mathematical domain and normalization.</w:t>
      </w:r>
    </w:p>
    <w:p>
      <w:pPr>
        <w:spacing w:after="100" w:line="250" w:lineRule="auto"/>
      </w:pPr>
      <w:r>
        <w:t>The limiting cases are interpreted as follows: Δ_Q = 0 represents local harmonic balance; Δ_Q &gt; 0 represents predominance of the Z_NE contribution; and Δ_Q &lt; 0 represents predominance of the Z_NY contribution.</w:t>
      </w:r>
    </w:p>
    <w:p>
      <w:pPr>
        <w:pStyle w:val="Heading1"/>
      </w:pPr>
      <w:r>
        <w:t>18.3 Magnitude of Departure from Equilibrium</w:t>
      </w:r>
    </w:p>
    <w:p>
      <w:pPr>
        <w:spacing w:after="100" w:line="250" w:lineRule="auto"/>
      </w:pPr>
      <w:r>
        <w:t>Because the sign of the imbalance indicates orientation rather than severity, the magnitude of departure may be represented by the absolute value</w:t>
      </w:r>
    </w:p>
    <w:p>
      <w:pPr>
        <w:jc w:val="center"/>
      </w:pPr>
      <w:r>
        <w:rPr>
          <w:rFonts w:ascii="Cambria Math" w:hAnsi="Cambria Math"/>
          <w:sz w:val="24"/>
        </w:rPr>
        <w:t>D_Q = |Δ_Q|</w:t>
      </w:r>
    </w:p>
    <w:p>
      <w:pPr>
        <w:spacing w:after="100" w:line="250" w:lineRule="auto"/>
      </w:pPr>
      <w:r>
        <w:t>where D_Q ≥ 0. A value of D_Q = 0 denotes equilibrium. Increasing D_Q denotes increasing separation from the proposed balanced state. This quantity should remain dimensionless if it is formed from normalized operators or ratios.</w:t>
      </w:r>
    </w:p>
    <w:p>
      <w:pPr>
        <w:spacing w:after="100" w:line="250" w:lineRule="auto"/>
      </w:pPr>
      <w:r>
        <w:t>For a multi-component system, a generalized imbalance functional may be introduced:</w:t>
      </w:r>
    </w:p>
    <w:p>
      <w:pPr>
        <w:jc w:val="center"/>
      </w:pPr>
      <w:r>
        <w:rPr>
          <w:rFonts w:ascii="Cambria Math" w:hAnsi="Cambria Math"/>
          <w:sz w:val="24"/>
        </w:rPr>
        <w:t>D_Q = [ Σ_i w_i (q_i − q_i,eq)² ]¹ᐟ²</w:t>
      </w:r>
    </w:p>
    <w:p>
      <w:pPr>
        <w:spacing w:after="100" w:line="250" w:lineRule="auto"/>
      </w:pPr>
      <w:r>
        <w:t>where q_i are normalized quantum qualities, q_i,eq are their equilibrium values, and w_i are dimensionless weighting coefficients satisfying Σ_i w_i = 1. This form makes the proposal mathematically clearer while avoiding the unsupported claim that all quantum properties must carry equal physical weight.</w:t>
      </w:r>
    </w:p>
    <w:p>
      <w:pPr>
        <w:pStyle w:val="Heading1"/>
      </w:pPr>
      <w:r>
        <w:t>18.4 Relationship to Matter–Quantum Refraction Equilibrium</w:t>
      </w:r>
    </w:p>
    <w:p>
      <w:pPr>
        <w:spacing w:after="100" w:line="250" w:lineRule="auto"/>
      </w:pPr>
      <w:r>
        <w:t>Matter–Quantum Refraction Equilibrium is recovered when the imbalance tends toward zero:</w:t>
      </w:r>
    </w:p>
    <w:p>
      <w:pPr>
        <w:jc w:val="center"/>
      </w:pPr>
      <w:r>
        <w:rPr>
          <w:rFonts w:ascii="Cambria Math" w:hAnsi="Cambria Math"/>
          <w:sz w:val="24"/>
        </w:rPr>
        <w:t>D_Q → 0  ⇒  MQRE</w:t>
      </w:r>
    </w:p>
    <w:p>
      <w:pPr>
        <w:spacing w:after="100" w:line="250" w:lineRule="auto"/>
      </w:pPr>
      <w:r>
        <w:t>A non-zero value of D_Q is proposed to modify the local propagation relationship. Within the UHT interpretation, the resulting change may be described as quantum refraction: not necessarily a literal bending of a particle trajectory, but a change in the phase, group propagation, interference structure, or effective field geometry experienced by a quantum excitation.</w:t>
      </w:r>
    </w:p>
    <w:p>
      <w:pPr>
        <w:spacing w:after="100" w:line="250" w:lineRule="auto"/>
      </w:pPr>
      <w:r>
        <w:t>A minimal phenomenological coupling can be written as</w:t>
      </w:r>
    </w:p>
    <w:p>
      <w:pPr>
        <w:jc w:val="center"/>
      </w:pPr>
      <w:r>
        <w:rPr>
          <w:rFonts w:ascii="Cambria Math" w:hAnsi="Cambria Math"/>
          <w:sz w:val="24"/>
        </w:rPr>
        <w:t>n_Q = 1 + α D_Q</w:t>
      </w:r>
    </w:p>
    <w:p>
      <w:pPr>
        <w:spacing w:after="100" w:line="250" w:lineRule="auto"/>
      </w:pPr>
      <w:r>
        <w:t>where n_Q is a proposed effective quantum-refraction factor and α is a dimensionless coupling coefficient. This equation is illustrative only. A viable theory would need to derive α, specify the applicable regime, preserve known symmetries, and recover standard quantum predictions when D_Q approaches zero.</w:t>
      </w:r>
    </w:p>
    <w:p>
      <w:pPr>
        <w:pStyle w:val="Heading1"/>
      </w:pPr>
      <w:r>
        <w:t>18.5 Phase, Coherence, and Polarization</w:t>
      </w:r>
    </w:p>
    <w:p>
      <w:pPr>
        <w:spacing w:after="100" w:line="250" w:lineRule="auto"/>
      </w:pPr>
      <w:r>
        <w:t>The most direct experimental interpretation of disproportion may be through phase and coherence. If two components of a quantum state acquire unequal phase shifts, their superposition changes even when the total energy is conserved. A phase-disproportion parameter may be defined as</w:t>
      </w:r>
    </w:p>
    <w:p>
      <w:pPr>
        <w:jc w:val="center"/>
      </w:pPr>
      <w:r>
        <w:rPr>
          <w:rFonts w:ascii="Cambria Math" w:hAnsi="Cambria Math"/>
          <w:sz w:val="24"/>
        </w:rPr>
        <w:t>Δ_φ = φ_1 − φ_2</w:t>
      </w:r>
    </w:p>
    <w:p>
      <w:pPr>
        <w:spacing w:after="100" w:line="250" w:lineRule="auto"/>
      </w:pPr>
      <w:r>
        <w:t>and a normalized coherence response may be represented by</w:t>
      </w:r>
    </w:p>
    <w:p>
      <w:pPr>
        <w:jc w:val="center"/>
      </w:pPr>
      <w:r>
        <w:rPr>
          <w:rFonts w:ascii="Cambria Math" w:hAnsi="Cambria Math"/>
          <w:sz w:val="24"/>
        </w:rPr>
        <w:t>C_Q = C_0 exp(−β D_Q)</w:t>
      </w:r>
    </w:p>
    <w:p>
      <w:pPr>
        <w:spacing w:after="100" w:line="250" w:lineRule="auto"/>
      </w:pPr>
      <w:r>
        <w:t>where C_0 is the reference coherence and β is a non-negative dimensionless sensitivity parameter. This expression is a test model, not a derived law. It predicts that increasing imbalance would reduce coherence, a claim that could be examined interferometrically.</w:t>
      </w:r>
    </w:p>
    <w:p>
      <w:pPr>
        <w:spacing w:after="100" w:line="250" w:lineRule="auto"/>
      </w:pPr>
      <w:r>
        <w:t>Polarization may be included as a directional component of the imbalance. In a spherical or approximately spherical field, gravitational, electromagnetic, or boundary effects could prevent perfect isotropy. The resulting anisotropy should be described by a tensor or directional distribution rather than a single scalar whenever orientation matters.</w:t>
      </w:r>
    </w:p>
    <w:p>
      <w:pPr>
        <w:pStyle w:val="Heading1"/>
      </w:pPr>
      <w:r>
        <w:t>18.6 Dynamic Restoration of Balance</w:t>
      </w:r>
    </w:p>
    <w:p>
      <w:pPr>
        <w:spacing w:after="100" w:line="250" w:lineRule="auto"/>
      </w:pPr>
      <w:r>
        <w:t>The framework proposes that disproportion is not necessarily permanent. A system may relax toward equilibrium through phase redistribution, field coupling, scattering, or exchange with its environment. A simple relaxation law is</w:t>
      </w:r>
    </w:p>
    <w:p>
      <w:pPr>
        <w:jc w:val="center"/>
      </w:pPr>
      <w:r>
        <w:rPr>
          <w:rFonts w:ascii="Cambria Math" w:hAnsi="Cambria Math"/>
          <w:sz w:val="24"/>
        </w:rPr>
        <w:t>dΔ_Q/dt = −Γ Δ_Q + S_Q(t)</w:t>
      </w:r>
    </w:p>
    <w:p>
      <w:pPr>
        <w:spacing w:after="100" w:line="250" w:lineRule="auto"/>
      </w:pPr>
      <w:r>
        <w:t>where Γ is a positive relaxation rate and S_Q(t) is an external or internally generated source term. In the absence of forcing, Δ_Q decays exponentially toward zero. This gives the proposal a falsifiable time dependence and distinguishes a transient imbalance from a stable symmetry-broken state.</w:t>
      </w:r>
    </w:p>
    <w:p>
      <w:pPr>
        <w:pStyle w:val="Heading1"/>
      </w:pPr>
      <w:r>
        <w:t>18.7 Conservation and Dimensional Consistency</w:t>
      </w:r>
    </w:p>
    <w:p>
      <w:pPr>
        <w:spacing w:after="100" w:line="250" w:lineRule="auto"/>
      </w:pPr>
      <w:r>
        <w:t>Any proposed redistribution of quantum qualities must preserve the relevant conservation laws unless a clearly defined exchange term is included. An imbalance in phase, polarization, or local field occupation does not by itself imply creation or destruction of energy, momentum, charge, or probability.</w:t>
      </w:r>
    </w:p>
    <w:p>
      <w:pPr>
        <w:spacing w:after="100" w:line="250" w:lineRule="auto"/>
      </w:pPr>
      <w:r>
        <w:t>The quantities Z_NE, Z_NY, Δ_Q, D_Q, n_Q, α, β, and the weights w_i must be dimensionless in the forms written above. If dimensional observables are inserted, they must first be normalized by stated reference scales. This requirement is essential for internal consistency.</w:t>
      </w:r>
    </w:p>
    <w:p>
      <w:pPr>
        <w:pStyle w:val="Heading1"/>
      </w:pPr>
      <w:r>
        <w:t>18.8 Testable Predictions</w:t>
      </w:r>
    </w:p>
    <w:p>
      <w:pPr>
        <w:spacing w:after="100" w:line="250" w:lineRule="auto"/>
      </w:pPr>
      <w:r>
        <w:t>To move beyond a conceptual description, DQQ must generate quantitative predictions distinguishable from standard theory. Candidate tests include: a reproducible phase shift in a controlled interferometer; a polarization-dependent change in propagation not attributable to known birefringence; a modified cavity resonance proportional to D_Q; a measurable coherence-decay law with a specified β; or a scattering asymmetry that reverses sign when Δ_Q changes sign.</w:t>
      </w:r>
    </w:p>
    <w:p>
      <w:pPr>
        <w:spacing w:after="100" w:line="250" w:lineRule="auto"/>
      </w:pPr>
      <w:r>
        <w:t>A valid prediction must state the experimental arrangement, numerical parameter values, uncertainty, and the standard-model baseline. Null results must also be capable of constraining α, β, Γ, or other proposed coupling parameters.</w:t>
      </w:r>
    </w:p>
    <w:p>
      <w:pPr>
        <w:pStyle w:val="Heading1"/>
      </w:pPr>
      <w:r>
        <w:t>18.9 Relationship to Established Physics</w:t>
      </w:r>
    </w:p>
    <w:p>
      <w:pPr>
        <w:spacing w:after="100" w:line="250" w:lineRule="auto"/>
      </w:pPr>
      <w:r>
        <w:t>Established quantum theory already contains unequal occupation probabilities, symmetry breaking, anisotropic media, decoherence, phase shifts, and non-equilibrium quantum dynamics. Therefore, DQQ should not be presented merely as a renamed version of those effects. Its scientific value would depend on whether the Z_NE–Z_NY construction produces a new mathematical invariant, a new coupling, or a measurable deviation that cannot be reduced to existing quantum mechanics, quantum field theory, statistical mechanics, or general relativity.</w:t>
      </w:r>
    </w:p>
    <w:p>
      <w:pPr>
        <w:pStyle w:val="Heading1"/>
      </w:pPr>
      <w:r>
        <w:t>18.10 Conclusion</w:t>
      </w:r>
    </w:p>
    <w:p>
      <w:pPr>
        <w:spacing w:after="100" w:line="250" w:lineRule="auto"/>
      </w:pPr>
      <w:r>
        <w:t>Disproportionate Quantum Qualities provide a proposed language for describing departures from Matter–Quantum Refraction Equilibrium. The central imbalance Δ_Q identifies the orientation of departure, while D_Q measures its magnitude. Coupling the imbalance to phase, coherence, polarization, and effective propagation creates a pathway toward testable equations.</w:t>
      </w:r>
    </w:p>
    <w:p>
      <w:pPr>
        <w:spacing w:after="100" w:line="250" w:lineRule="auto"/>
      </w:pPr>
      <w:r>
        <w:t>At this stage, DQQ remains a theoretical hypothesis within Universal Harmonic Theory. Its future development requires precise operator definitions, a consistent Lagrangian or Hamiltonian formulation, recovery of established limiting cases, and experimentally falsifiable predictions.</w:t>
      </w:r>
    </w:p>
    <w:sectPr w:rsidR="00FC693F" w:rsidRPr="0006063C" w:rsidSect="00034616">
      <w:footerReference w:type="default" r:id="rId9"/>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Universal Harmonic Theory — Chapter 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