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22 – Proposed Harmonic Coherence Between Stars</w:t>
      </w:r>
    </w:p>
    <w:p>
      <w:r>
        <w:t>This chapter presents a proposed cosmological interpretation within Universal Harmonic Theory (UHT). It distinguishes established gravitational physics from the proposed harmonic coherence framework.</w:t>
      </w:r>
    </w:p>
    <w:p>
      <w:pPr>
        <w:pStyle w:val="Heading2"/>
      </w:pPr>
      <w:r>
        <w:t>1. Established Gravitational Framework</w:t>
      </w:r>
    </w:p>
    <w:p>
      <w:r>
        <w:t>Stars move according to gravity and, where appropriate, general relativity. For two bodies, the Newtonian gravitational force is:</w:t>
        <w:br/>
        <w:br/>
        <w:t>F = G M1 M2 / r²</w:t>
      </w:r>
    </w:p>
    <w:p>
      <w:pPr>
        <w:pStyle w:val="Heading2"/>
      </w:pPr>
      <w:r>
        <w:t>2. Proposed Harmonic Coherence</w:t>
      </w:r>
    </w:p>
    <w:p>
      <w:r>
        <w:t>Universal Harmonic Theory proposes a dimensionless coherence functional:</w:t>
        <w:br/>
        <w:br/>
        <w:t>C = ZNE · ZNY · B_CG · Φ</w:t>
        <w:br/>
        <w:br/>
        <w:t>where:</w:t>
        <w:br/>
        <w:t>• ZNE = proposed local harmonic equilibrium/emergence operator</w:t>
        <w:br/>
        <w:t>• ZNY = proposed global harmonic equilibrium operator</w:t>
        <w:br/>
        <w:t>• B_CG = proposed intrinsic C–G harmonic balance operator</w:t>
        <w:br/>
        <w:t>• Φ = phase coherence factor</w:t>
      </w:r>
    </w:p>
    <w:p>
      <w:pPr>
        <w:pStyle w:val="Heading2"/>
      </w:pPr>
      <w:r>
        <w:t>3. Combined Conceptual Description</w:t>
      </w:r>
    </w:p>
    <w:p>
      <w:r>
        <w:t>Rather than replacing gravity, the proposed framework treats harmonic coherence as an additional organising principle:</w:t>
        <w:br/>
        <w:br/>
        <w:t>H = G × C</w:t>
        <w:br/>
        <w:br/>
        <w:t>where G denotes the established gravitational interaction and C the proposed coherence functional.</w:t>
      </w:r>
    </w:p>
    <w:p>
      <w:pPr>
        <w:pStyle w:val="Heading2"/>
      </w:pPr>
      <w:r>
        <w:t>4. Conceptual Interpretation</w:t>
      </w:r>
    </w:p>
    <w:p>
      <w:r>
        <w:t>Within this proposal, gravity governs the motion of stars, while harmonic coherence describes the degree of large-scale organisation among gravitationally interacting systems. The theory does not assert that harmonic coherence replaces gravity.</w:t>
      </w:r>
    </w:p>
    <w:p>
      <w:pPr>
        <w:pStyle w:val="Heading2"/>
      </w:pPr>
      <w:r>
        <w:t>5. Research Programme</w:t>
      </w:r>
    </w:p>
    <w:p>
      <w:r>
        <w:t>A future extension would require mathematically precise definitions of the coherence functional and derivation of experimentally distinguishable predictions beyond standard astrophysics.</w:t>
      </w:r>
    </w:p>
    <w:p>
      <w:pPr>
        <w:pStyle w:val="Heading2"/>
      </w:pPr>
      <w:r>
        <w:t>Editorial Statement</w:t>
      </w:r>
    </w:p>
    <w:p>
      <w:r>
        <w:t>The gravitational relationships described are established physics. The harmonic coherence functional and its cosmological interpretation are original hypotheses proposed within Universal Harmonic Theory and require independent theoretical and experimental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