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</w:t>
        <w:br/>
        <w:t>Volume I – Master Publication Plan</w:t>
      </w:r>
    </w:p>
    <w:p>
      <w:pPr>
        <w:pStyle w:val="Heading2"/>
      </w:pPr>
      <w:r>
        <w:t>Purpose</w:t>
      </w:r>
    </w:p>
    <w:p>
      <w:r>
        <w:t>This document provides the recommended structure for assembling the complete Volume I manuscript into a single publication while preserving individual chapter files.</w:t>
      </w:r>
    </w:p>
    <w:p>
      <w:pPr>
        <w:pStyle w:val="Heading2"/>
      </w:pPr>
      <w:r>
        <w:t>Stage 1 – Freeze the First Edition</w:t>
      </w:r>
    </w:p>
    <w:p>
      <w:pPr>
        <w:pStyle w:val="ListBullet"/>
      </w:pPr>
      <w:r>
        <w:t>Complete Chapters 1–19.</w:t>
      </w:r>
    </w:p>
    <w:p>
      <w:pPr>
        <w:pStyle w:val="ListBullet"/>
      </w:pPr>
      <w:r>
        <w:t>Retain each chapter as an individual source document.</w:t>
      </w:r>
    </w:p>
    <w:p>
      <w:pPr>
        <w:pStyle w:val="ListBullet"/>
      </w:pPr>
      <w:r>
        <w:t>Do not substantially rewrite completed chapters unless correcting errors.</w:t>
      </w:r>
    </w:p>
    <w:p>
      <w:pPr>
        <w:pStyle w:val="Heading2"/>
      </w:pPr>
      <w:r>
        <w:t>Stage 2 – Assemble the Master Manuscript</w:t>
      </w:r>
    </w:p>
    <w:p>
      <w:pPr>
        <w:pStyle w:val="ListBullet"/>
      </w:pPr>
      <w:r>
        <w:t>Create one master document containing:</w:t>
      </w:r>
    </w:p>
    <w:p>
      <w:pPr>
        <w:pStyle w:val="ListBullet"/>
      </w:pPr>
      <w:r>
        <w:t>• Front Matter</w:t>
      </w:r>
    </w:p>
    <w:p>
      <w:pPr>
        <w:pStyle w:val="ListBullet"/>
      </w:pPr>
      <w:r>
        <w:t>• Parts I–III</w:t>
      </w:r>
    </w:p>
    <w:p>
      <w:pPr>
        <w:pStyle w:val="ListBullet"/>
      </w:pPr>
      <w:r>
        <w:t>• Chapters 1–19</w:t>
      </w:r>
    </w:p>
    <w:p>
      <w:pPr>
        <w:pStyle w:val="ListBullet"/>
      </w:pPr>
      <w:r>
        <w:t>• Glossary</w:t>
      </w:r>
    </w:p>
    <w:p>
      <w:pPr>
        <w:pStyle w:val="ListBullet"/>
      </w:pPr>
      <w:r>
        <w:t>• References</w:t>
      </w:r>
    </w:p>
    <w:p>
      <w:pPr>
        <w:pStyle w:val="ListBullet"/>
      </w:pPr>
      <w:r>
        <w:t>• Appendices</w:t>
      </w:r>
    </w:p>
    <w:p>
      <w:pPr>
        <w:pStyle w:val="ListBullet"/>
      </w:pPr>
      <w:r>
        <w:t>• Figures</w:t>
      </w:r>
    </w:p>
    <w:p>
      <w:pPr>
        <w:pStyle w:val="ListBullet"/>
      </w:pPr>
      <w:r>
        <w:t>• Index of Symbols</w:t>
      </w:r>
    </w:p>
    <w:p>
      <w:pPr>
        <w:pStyle w:val="Heading2"/>
      </w:pPr>
      <w:r>
        <w:t>Stage 3 – Repository Structure</w:t>
      </w:r>
    </w:p>
    <w:p>
      <w:pPr>
        <w:pStyle w:val="ListBullet"/>
      </w:pPr>
      <w:r>
        <w:t>Volume-I/</w:t>
      </w:r>
    </w:p>
    <w:p>
      <w:pPr>
        <w:pStyle w:val="ListBullet"/>
      </w:pPr>
      <w:r>
        <w:t xml:space="preserve">  FrontMatter/</w:t>
      </w:r>
    </w:p>
    <w:p>
      <w:pPr>
        <w:pStyle w:val="ListBullet"/>
      </w:pPr>
      <w:r>
        <w:t xml:space="preserve">  Chapters/</w:t>
      </w:r>
    </w:p>
    <w:p>
      <w:pPr>
        <w:pStyle w:val="ListBullet"/>
      </w:pPr>
      <w:r>
        <w:t xml:space="preserve">  Figures/</w:t>
      </w:r>
    </w:p>
    <w:p>
      <w:pPr>
        <w:pStyle w:val="ListBullet"/>
      </w:pPr>
      <w:r>
        <w:t xml:space="preserve">  Mathematics/</w:t>
      </w:r>
    </w:p>
    <w:p>
      <w:pPr>
        <w:pStyle w:val="ListBullet"/>
      </w:pPr>
      <w:r>
        <w:t xml:space="preserve">  References/</w:t>
      </w:r>
    </w:p>
    <w:p>
      <w:pPr>
        <w:pStyle w:val="ListBullet"/>
      </w:pPr>
      <w:r>
        <w:t xml:space="preserve">  Appendices/</w:t>
      </w:r>
    </w:p>
    <w:p>
      <w:pPr>
        <w:pStyle w:val="ListBullet"/>
      </w:pPr>
      <w:r>
        <w:t xml:space="preserve">  Universal_Harmonic_Theory_Volume_I.pdf</w:t>
      </w:r>
    </w:p>
    <w:p>
      <w:pPr>
        <w:pStyle w:val="Heading2"/>
      </w:pPr>
      <w:r>
        <w:t>Stage 4 – Publication Outputs</w:t>
      </w:r>
    </w:p>
    <w:p>
      <w:pPr>
        <w:pStyle w:val="ListBullet"/>
      </w:pPr>
      <w:r>
        <w:t>Publication PDF</w:t>
      </w:r>
    </w:p>
    <w:p>
      <w:pPr>
        <w:pStyle w:val="ListBullet"/>
      </w:pPr>
      <w:r>
        <w:t>Editable DOCX</w:t>
      </w:r>
    </w:p>
    <w:p>
      <w:pPr>
        <w:pStyle w:val="ListBullet"/>
      </w:pPr>
      <w:r>
        <w:t>LaTeX master source</w:t>
      </w:r>
    </w:p>
    <w:p>
      <w:pPr>
        <w:pStyle w:val="ListBullet"/>
      </w:pPr>
      <w:r>
        <w:t>GitHub repository</w:t>
      </w:r>
    </w:p>
    <w:p>
      <w:pPr>
        <w:pStyle w:val="ListBullet"/>
      </w:pPr>
      <w:r>
        <w:t>Zenodo archive</w:t>
      </w:r>
    </w:p>
    <w:p>
      <w:pPr>
        <w:pStyle w:val="ListBullet"/>
      </w:pPr>
      <w:r>
        <w:t>Website publication</w:t>
      </w:r>
    </w:p>
    <w:p>
      <w:pPr>
        <w:pStyle w:val="Heading2"/>
      </w:pPr>
      <w:r>
        <w:t>Editorial Guidance</w:t>
      </w:r>
    </w:p>
    <w:p>
      <w:pPr>
        <w:pStyle w:val="ListBullet"/>
      </w:pPr>
      <w:r>
        <w:t>Clearly distinguish established scientific theories from the original theoretical proposals within Universal Harmonic Theory.</w:t>
      </w:r>
    </w:p>
    <w:p>
      <w:pPr>
        <w:pStyle w:val="ListBullet"/>
      </w:pPr>
      <w:r>
        <w:t>Ensure equations are dimensionally consistent.</w:t>
      </w:r>
    </w:p>
    <w:p>
      <w:pPr>
        <w:pStyle w:val="ListBullet"/>
      </w:pPr>
      <w:r>
        <w:t>Develop quantitative predictions that can be experimentally evaluated.</w:t>
      </w:r>
    </w:p>
    <w:p>
      <w:pPr>
        <w:pStyle w:val="Heading2"/>
      </w:pPr>
      <w:r>
        <w:t>Next Objective</w:t>
      </w:r>
    </w:p>
    <w:p>
      <w:r>
        <w:t>Merge all chapter files into a single master manuscript with unified formatting, automatic table of contents, consistent equation numbering, references, and appendices.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