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99E6" w14:textId="169C7A79" w:rsidR="007F43B3" w:rsidRPr="00E176A5" w:rsidRDefault="00E176A5" w:rsidP="00E176A5">
      <w:pPr>
        <w:rPr>
          <w:sz w:val="32"/>
          <w:szCs w:val="32"/>
        </w:rPr>
      </w:pPr>
      <w:proofErr w:type="spellStart"/>
      <w:r w:rsidRPr="00E176A5">
        <w:rPr>
          <w:sz w:val="32"/>
          <w:szCs w:val="32"/>
        </w:rPr>
        <w:t>Firm</w:t>
      </w:r>
      <w:proofErr w:type="spellEnd"/>
      <w:r w:rsidRPr="00E176A5">
        <w:rPr>
          <w:sz w:val="32"/>
          <w:szCs w:val="32"/>
        </w:rPr>
        <w:t xml:space="preserve"> </w:t>
      </w:r>
      <w:proofErr w:type="spellStart"/>
      <w:r w:rsidRPr="00E176A5">
        <w:rPr>
          <w:sz w:val="32"/>
          <w:szCs w:val="32"/>
        </w:rPr>
        <w:t>valuation</w:t>
      </w:r>
      <w:proofErr w:type="spellEnd"/>
      <w:r w:rsidRPr="00E176A5">
        <w:rPr>
          <w:sz w:val="32"/>
          <w:szCs w:val="32"/>
        </w:rPr>
        <w:t xml:space="preserve"> model - The cost of capital </w:t>
      </w:r>
      <w:proofErr w:type="spellStart"/>
      <w:r w:rsidRPr="00E176A5">
        <w:rPr>
          <w:sz w:val="32"/>
          <w:szCs w:val="32"/>
        </w:rPr>
        <w:t>approach</w:t>
      </w:r>
      <w:proofErr w:type="spellEnd"/>
    </w:p>
    <w:p w14:paraId="3ACDBA18" w14:textId="689ECDC5" w:rsidR="00E176A5" w:rsidRDefault="00E176A5" w:rsidP="00E176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17030" wp14:editId="13D7D084">
                <wp:simplePos x="0" y="0"/>
                <wp:positionH relativeFrom="margin">
                  <wp:posOffset>1228725</wp:posOffset>
                </wp:positionH>
                <wp:positionV relativeFrom="paragraph">
                  <wp:posOffset>1371600</wp:posOffset>
                </wp:positionV>
                <wp:extent cx="2676525" cy="638175"/>
                <wp:effectExtent l="0" t="0" r="9525" b="9525"/>
                <wp:wrapNone/>
                <wp:docPr id="2" name="CasellaDiTes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944015-3C9C-4B15-BEF0-803BC10D6F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74B886" w14:textId="77777777" w:rsidR="00E176A5" w:rsidRPr="00E176A5" w:rsidRDefault="00E176A5" w:rsidP="00E176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76A5">
                              <w:rPr>
                                <w:rFonts w:ascii="Biome" w:eastAsia="+mn-ea" w:hAnsi="Biome" w:cs="Biome"/>
                                <w:color w:val="000000"/>
                                <w:sz w:val="24"/>
                                <w:szCs w:val="24"/>
                              </w:rPr>
                              <w:t xml:space="preserve">Value of </w:t>
                            </w:r>
                            <w:proofErr w:type="spellStart"/>
                            <w:r w:rsidRPr="00E176A5">
                              <w:rPr>
                                <w:rFonts w:ascii="Biome" w:eastAsia="+mn-ea" w:hAnsi="Biome" w:cs="Biome"/>
                                <w:color w:val="000000"/>
                                <w:sz w:val="24"/>
                                <w:szCs w:val="24"/>
                              </w:rPr>
                              <w:t>firm</w:t>
                            </w:r>
                            <w:proofErr w:type="spellEnd"/>
                            <w:r w:rsidRPr="00E176A5">
                              <w:rPr>
                                <w:rFonts w:ascii="Biome" w:eastAsia="+mn-ea" w:hAnsi="Biome" w:cs="Biome"/>
                                <w:color w:val="000000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nary>
                                <m:naryPr>
                                  <m:chr m:val="∑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FCFF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(1+WACC)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FCFF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WACC 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WACC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17030" id="_x0000_t202" coordsize="21600,21600" o:spt="202" path="m,l,21600r21600,l21600,xe">
                <v:stroke joinstyle="miter"/>
                <v:path gradientshapeok="t" o:connecttype="rect"/>
              </v:shapetype>
              <v:shape id="CasellaDiTesto 1" o:spid="_x0000_s1026" type="#_x0000_t202" style="position:absolute;margin-left:96.75pt;margin-top:108pt;width:210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" filled="f" stroked="f">
                <v:textbox inset="0,0,0,0">
                  <w:txbxContent>
                    <w:p w14:paraId="2074B886" w14:textId="77777777" w:rsidR="00E176A5" w:rsidRPr="00E176A5" w:rsidRDefault="00E176A5" w:rsidP="00E176A5">
                      <w:pPr>
                        <w:rPr>
                          <w:sz w:val="24"/>
                          <w:szCs w:val="24"/>
                        </w:rPr>
                      </w:pPr>
                      <w:r w:rsidRPr="00E176A5">
                        <w:rPr>
                          <w:rFonts w:ascii="Biome" w:eastAsia="+mn-ea" w:hAnsi="Biome" w:cs="Biome"/>
                          <w:color w:val="000000"/>
                          <w:sz w:val="24"/>
                          <w:szCs w:val="24"/>
                        </w:rPr>
                        <w:t xml:space="preserve">Value of </w:t>
                      </w:r>
                      <w:proofErr w:type="spellStart"/>
                      <w:r w:rsidRPr="00E176A5">
                        <w:rPr>
                          <w:rFonts w:ascii="Biome" w:eastAsia="+mn-ea" w:hAnsi="Biome" w:cs="Biome"/>
                          <w:color w:val="000000"/>
                          <w:sz w:val="24"/>
                          <w:szCs w:val="24"/>
                        </w:rPr>
                        <w:t>firm</w:t>
                      </w:r>
                      <w:proofErr w:type="spellEnd"/>
                      <w:r w:rsidRPr="00E176A5">
                        <w:rPr>
                          <w:rFonts w:ascii="Biome" w:eastAsia="+mn-ea" w:hAnsi="Biome" w:cs="Biome"/>
                          <w:color w:val="000000"/>
                          <w:sz w:val="24"/>
                          <w:szCs w:val="24"/>
                        </w:rPr>
                        <w:t xml:space="preserve"> =</w:t>
                      </w:r>
                      <m:oMath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eastAsia="+mn-ea" w:hAnsi="Cambria Math" w:cs="+mn-c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FCFF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(1+WACC)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e>
                        </m:nary>
                        <m:r>
                          <w:rPr>
                            <w:rFonts w:ascii="Cambria Math" w:eastAsia="+mn-ea" w:hAnsi="Cambria Math" w:cs="+mn-cs"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+mn-ea" w:hAnsi="Cambria Math" w:cs="+mn-c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FCFF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sz w:val="24"/>
                                    <w:szCs w:val="24"/>
                                  </w:rPr>
                                  <m:t>WACC 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WACC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The goal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of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by </w:t>
      </w:r>
      <w:proofErr w:type="spellStart"/>
      <w:r>
        <w:t>discounting</w:t>
      </w:r>
      <w:proofErr w:type="spellEnd"/>
      <w:r>
        <w:t xml:space="preserve"> the free cash flow to the </w:t>
      </w:r>
      <w:proofErr w:type="spellStart"/>
      <w:r>
        <w:t>firm</w:t>
      </w:r>
      <w:proofErr w:type="spellEnd"/>
      <w:r>
        <w:t xml:space="preserve"> (FCFF)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cost of capital (WACC),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the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equity. </w:t>
      </w:r>
      <w:proofErr w:type="spellStart"/>
      <w:r>
        <w:t>This</w:t>
      </w:r>
      <w:proofErr w:type="spellEnd"/>
      <w:r>
        <w:t xml:space="preserve"> model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of </w:t>
      </w:r>
      <w:proofErr w:type="spellStart"/>
      <w:r>
        <w:t>growth</w:t>
      </w:r>
      <w:proofErr w:type="spellEnd"/>
      <w:r>
        <w:t xml:space="preserve">: one of high </w:t>
      </w:r>
      <w:proofErr w:type="spellStart"/>
      <w:r>
        <w:t>growth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one, </w:t>
      </w:r>
      <w:proofErr w:type="spellStart"/>
      <w:r>
        <w:t>called</w:t>
      </w:r>
      <w:proofErr w:type="spellEnd"/>
      <w:r>
        <w:t xml:space="preserve"> steady-state, with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 firm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for a long </w:t>
      </w:r>
      <w:proofErr w:type="spellStart"/>
      <w:r>
        <w:t>period</w:t>
      </w:r>
      <w:proofErr w:type="spellEnd"/>
      <w:r>
        <w:t xml:space="preserve">. One of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captures</w:t>
      </w:r>
      <w:proofErr w:type="spellEnd"/>
      <w:r>
        <w:t xml:space="preserve"> the tax benefit of </w:t>
      </w:r>
      <w:proofErr w:type="spellStart"/>
      <w:r>
        <w:t>borrowing</w:t>
      </w:r>
      <w:proofErr w:type="spellEnd"/>
      <w:r>
        <w:t xml:space="preserve"> and the </w:t>
      </w:r>
      <w:proofErr w:type="spellStart"/>
      <w:r>
        <w:t>bankruptcy</w:t>
      </w:r>
      <w:proofErr w:type="spellEnd"/>
      <w:r>
        <w:t xml:space="preserve"> cost, and </w:t>
      </w:r>
      <w:proofErr w:type="spellStart"/>
      <w:r>
        <w:t>another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cash flow </w:t>
      </w:r>
      <w:proofErr w:type="spellStart"/>
      <w:r>
        <w:t>relating</w:t>
      </w:r>
      <w:proofErr w:type="spellEnd"/>
      <w:r>
        <w:t xml:space="preserve"> to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information </w:t>
      </w:r>
      <w:proofErr w:type="spellStart"/>
      <w:r>
        <w:t>required</w:t>
      </w:r>
      <w:proofErr w:type="spellEnd"/>
      <w:r>
        <w:t xml:space="preserve"> are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ratios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rate to estimate the cost of capital. The formula </w:t>
      </w:r>
      <w:proofErr w:type="spellStart"/>
      <w:r>
        <w:t>used</w:t>
      </w:r>
      <w:proofErr w:type="spellEnd"/>
      <w:r>
        <w:t xml:space="preserve"> to compute the </w:t>
      </w:r>
      <w:proofErr w:type="spellStart"/>
      <w:r>
        <w:t>value</w:t>
      </w:r>
      <w:proofErr w:type="spellEnd"/>
      <w:r>
        <w:t xml:space="preserve"> of a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one:</w:t>
      </w:r>
    </w:p>
    <w:p w14:paraId="4989BDAE" w14:textId="285CAB6F" w:rsidR="00E176A5" w:rsidRDefault="00E176A5" w:rsidP="00E176A5"/>
    <w:p w14:paraId="5EF516CF" w14:textId="2F48E991" w:rsidR="00E176A5" w:rsidRDefault="00E176A5" w:rsidP="00E176A5">
      <w:r>
        <w:t xml:space="preserve">For a good </w:t>
      </w:r>
      <w:proofErr w:type="spellStart"/>
      <w:r>
        <w:t>explanation</w:t>
      </w:r>
      <w:proofErr w:type="spellEnd"/>
      <w:r>
        <w:t xml:space="preserve"> of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hereafter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assumption</w:t>
      </w:r>
      <w:proofErr w:type="spellEnd"/>
      <w:r>
        <w:t xml:space="preserve"> made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computation</w:t>
      </w:r>
      <w:proofErr w:type="spellEnd"/>
      <w:r>
        <w:t>:</w:t>
      </w:r>
    </w:p>
    <w:p w14:paraId="3EFE3F8F" w14:textId="1B3521D7" w:rsidR="00E176A5" w:rsidRDefault="00E176A5" w:rsidP="00E176A5">
      <w:pPr>
        <w:pStyle w:val="Paragrafoelenco"/>
        <w:numPr>
          <w:ilvl w:val="0"/>
          <w:numId w:val="1"/>
        </w:numPr>
      </w:pPr>
      <w:proofErr w:type="spellStart"/>
      <w:r w:rsidRPr="00E176A5">
        <w:t>Since</w:t>
      </w:r>
      <w:proofErr w:type="spellEnd"/>
      <w:r w:rsidRPr="00E176A5">
        <w:t xml:space="preserve"> </w:t>
      </w:r>
      <w:proofErr w:type="spellStart"/>
      <w:r w:rsidRPr="00E176A5">
        <w:t>we</w:t>
      </w:r>
      <w:proofErr w:type="spellEnd"/>
      <w:r w:rsidRPr="00E176A5">
        <w:t xml:space="preserve"> </w:t>
      </w:r>
      <w:proofErr w:type="spellStart"/>
      <w:r w:rsidRPr="00E176A5">
        <w:t>have</w:t>
      </w:r>
      <w:proofErr w:type="spellEnd"/>
      <w:r w:rsidRPr="00E176A5">
        <w:t xml:space="preserve"> </w:t>
      </w:r>
      <w:proofErr w:type="spellStart"/>
      <w:r w:rsidRPr="00E176A5">
        <w:t>used</w:t>
      </w:r>
      <w:proofErr w:type="spellEnd"/>
      <w:r w:rsidRPr="00E176A5">
        <w:t xml:space="preserve"> a </w:t>
      </w:r>
      <w:proofErr w:type="spellStart"/>
      <w:r w:rsidRPr="00E176A5">
        <w:t>different</w:t>
      </w:r>
      <w:proofErr w:type="spellEnd"/>
      <w:r w:rsidRPr="00E176A5">
        <w:t xml:space="preserve"> way to compute FCFF and FCFE, </w:t>
      </w:r>
      <w:proofErr w:type="spellStart"/>
      <w:r w:rsidRPr="00E176A5">
        <w:t>I've</w:t>
      </w:r>
      <w:proofErr w:type="spellEnd"/>
      <w:r w:rsidRPr="00E176A5">
        <w:t xml:space="preserve"> must </w:t>
      </w:r>
      <w:proofErr w:type="spellStart"/>
      <w:r w:rsidRPr="00E176A5">
        <w:t>modified</w:t>
      </w:r>
      <w:proofErr w:type="spellEnd"/>
      <w:r w:rsidRPr="00E176A5">
        <w:t xml:space="preserve"> a </w:t>
      </w:r>
      <w:proofErr w:type="spellStart"/>
      <w:r w:rsidRPr="00E176A5">
        <w:t>little</w:t>
      </w:r>
      <w:proofErr w:type="spellEnd"/>
      <w:r w:rsidRPr="00E176A5">
        <w:t xml:space="preserve"> </w:t>
      </w:r>
      <w:proofErr w:type="spellStart"/>
      <w:r w:rsidRPr="00E176A5">
        <w:t>Damodaran's</w:t>
      </w:r>
      <w:proofErr w:type="spellEnd"/>
      <w:r w:rsidRPr="00E176A5">
        <w:t xml:space="preserve"> model. </w:t>
      </w:r>
      <w:proofErr w:type="spellStart"/>
      <w:r w:rsidRPr="00E176A5">
        <w:t>I'm</w:t>
      </w:r>
      <w:proofErr w:type="spellEnd"/>
      <w:r w:rsidRPr="00E176A5">
        <w:t xml:space="preserve"> </w:t>
      </w:r>
      <w:proofErr w:type="spellStart"/>
      <w:r w:rsidRPr="00E176A5">
        <w:t>going</w:t>
      </w:r>
      <w:proofErr w:type="spellEnd"/>
      <w:r w:rsidRPr="00E176A5">
        <w:t xml:space="preserve"> to </w:t>
      </w:r>
      <w:proofErr w:type="spellStart"/>
      <w:r w:rsidRPr="00E176A5">
        <w:t>consider</w:t>
      </w:r>
      <w:proofErr w:type="spellEnd"/>
      <w:r w:rsidRPr="00E176A5">
        <w:t xml:space="preserve">, in </w:t>
      </w:r>
      <w:proofErr w:type="spellStart"/>
      <w:r w:rsidRPr="00E176A5">
        <w:t>addition</w:t>
      </w:r>
      <w:proofErr w:type="spellEnd"/>
      <w:r w:rsidRPr="00E176A5">
        <w:t xml:space="preserve"> to tax in EBIT, </w:t>
      </w:r>
      <w:proofErr w:type="spellStart"/>
      <w:r w:rsidRPr="00E176A5">
        <w:t>also</w:t>
      </w:r>
      <w:proofErr w:type="spellEnd"/>
      <w:r w:rsidRPr="00E176A5">
        <w:t xml:space="preserve"> the tax </w:t>
      </w:r>
      <w:proofErr w:type="spellStart"/>
      <w:r w:rsidRPr="00E176A5">
        <w:t>shi</w:t>
      </w:r>
      <w:r>
        <w:t>e</w:t>
      </w:r>
      <w:r w:rsidRPr="00E176A5">
        <w:t>ld</w:t>
      </w:r>
      <w:proofErr w:type="spellEnd"/>
      <w:r w:rsidRPr="00E176A5">
        <w:t xml:space="preserve"> </w:t>
      </w:r>
      <w:proofErr w:type="spellStart"/>
      <w:r w:rsidRPr="00E176A5">
        <w:t>generated</w:t>
      </w:r>
      <w:proofErr w:type="spellEnd"/>
      <w:r>
        <w:t xml:space="preserve"> </w:t>
      </w:r>
      <w:r w:rsidRPr="00E176A5">
        <w:t xml:space="preserve">by </w:t>
      </w:r>
      <w:proofErr w:type="spellStart"/>
      <w:r w:rsidRPr="00E176A5">
        <w:t>financial</w:t>
      </w:r>
      <w:proofErr w:type="spellEnd"/>
      <w:r w:rsidRPr="00E176A5">
        <w:t xml:space="preserve"> items and </w:t>
      </w:r>
      <w:proofErr w:type="spellStart"/>
      <w:r w:rsidRPr="00E176A5">
        <w:t>changes</w:t>
      </w:r>
      <w:proofErr w:type="spellEnd"/>
      <w:r w:rsidRPr="00E176A5">
        <w:t xml:space="preserve"> in </w:t>
      </w:r>
      <w:proofErr w:type="spellStart"/>
      <w:r w:rsidRPr="00E176A5">
        <w:t>provision</w:t>
      </w:r>
      <w:proofErr w:type="spellEnd"/>
      <w:r w:rsidRPr="00E176A5">
        <w:t xml:space="preserve">, </w:t>
      </w:r>
      <w:proofErr w:type="spellStart"/>
      <w:r w:rsidRPr="00E176A5">
        <w:t>employee</w:t>
      </w:r>
      <w:proofErr w:type="spellEnd"/>
      <w:r w:rsidRPr="00E176A5">
        <w:t xml:space="preserve"> benefit, tax asset and </w:t>
      </w:r>
      <w:proofErr w:type="spellStart"/>
      <w:r w:rsidRPr="00E176A5">
        <w:t>other</w:t>
      </w:r>
      <w:proofErr w:type="spellEnd"/>
      <w:r w:rsidRPr="00E176A5">
        <w:t xml:space="preserve"> minor to forecast </w:t>
      </w:r>
      <w:proofErr w:type="spellStart"/>
      <w:r w:rsidRPr="00E176A5">
        <w:t>consistently</w:t>
      </w:r>
      <w:proofErr w:type="spellEnd"/>
      <w:r w:rsidRPr="00E176A5">
        <w:t xml:space="preserve"> </w:t>
      </w:r>
      <w:proofErr w:type="spellStart"/>
      <w:r w:rsidRPr="00E176A5">
        <w:t>every</w:t>
      </w:r>
      <w:proofErr w:type="spellEnd"/>
      <w:r w:rsidRPr="00E176A5">
        <w:t xml:space="preserve"> </w:t>
      </w:r>
      <w:proofErr w:type="spellStart"/>
      <w:r w:rsidRPr="00E176A5">
        <w:t>value</w:t>
      </w:r>
      <w:proofErr w:type="spellEnd"/>
    </w:p>
    <w:p w14:paraId="70D42332" w14:textId="1F7AF7B8" w:rsidR="00E176A5" w:rsidRDefault="00E176A5" w:rsidP="00E176A5">
      <w:pPr>
        <w:pStyle w:val="Paragrafoelenco"/>
        <w:numPr>
          <w:ilvl w:val="0"/>
          <w:numId w:val="1"/>
        </w:numPr>
      </w:pP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WACC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</w:t>
      </w:r>
      <w:r>
        <w:t>es</w:t>
      </w:r>
      <w:proofErr w:type="spellEnd"/>
      <w:r>
        <w:t xml:space="preserve"> and I </w:t>
      </w:r>
      <w:proofErr w:type="spellStart"/>
      <w:r>
        <w:t>chose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one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valuation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levered</w:t>
      </w:r>
      <w:proofErr w:type="spellEnd"/>
      <w:r>
        <w:t xml:space="preserve"> beta </w:t>
      </w:r>
      <w:proofErr w:type="spellStart"/>
      <w:r>
        <w:t>near</w:t>
      </w:r>
      <w:proofErr w:type="spellEnd"/>
      <w:r>
        <w:t xml:space="preserve"> to one and an </w:t>
      </w:r>
      <w:proofErr w:type="spellStart"/>
      <w:r>
        <w:t>average</w:t>
      </w:r>
      <w:proofErr w:type="spellEnd"/>
      <w:r>
        <w:t xml:space="preserve"> cost of </w:t>
      </w:r>
      <w:proofErr w:type="spellStart"/>
      <w:r>
        <w:t>debt</w:t>
      </w:r>
      <w:proofErr w:type="spellEnd"/>
      <w:r>
        <w:t xml:space="preserve"> of 2,18% (</w:t>
      </w:r>
      <w:proofErr w:type="spellStart"/>
      <w:r>
        <w:t>hig</w:t>
      </w:r>
      <w:r>
        <w:t>h</w:t>
      </w:r>
      <w:r>
        <w:t>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cost of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).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WACC (</w:t>
      </w:r>
      <w:proofErr w:type="spellStart"/>
      <w:r>
        <w:t>computed</w:t>
      </w:r>
      <w:proofErr w:type="spellEnd"/>
      <w:r>
        <w:t xml:space="preserve"> with beta </w:t>
      </w:r>
      <w:proofErr w:type="spellStart"/>
      <w:r>
        <w:t>equal</w:t>
      </w:r>
      <w:proofErr w:type="spellEnd"/>
      <w:r>
        <w:t xml:space="preserve"> to one) </w:t>
      </w:r>
      <w:proofErr w:type="spellStart"/>
      <w:r>
        <w:t>as</w:t>
      </w:r>
      <w:proofErr w:type="spellEnd"/>
      <w:r>
        <w:t xml:space="preserve"> </w:t>
      </w:r>
      <w:r>
        <w:t xml:space="preserve">a </w:t>
      </w:r>
      <w:r>
        <w:t xml:space="preserve">terminal cost of capital to </w:t>
      </w:r>
      <w:proofErr w:type="spellStart"/>
      <w:r>
        <w:t>obtain</w:t>
      </w:r>
      <w:proofErr w:type="spellEnd"/>
      <w:r>
        <w:t xml:space="preserve"> the terminal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of the high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  <w:r>
        <w:t xml:space="preserve"> So, i </w:t>
      </w:r>
      <w:proofErr w:type="spellStart"/>
      <w:r>
        <w:t>used</w:t>
      </w:r>
      <w:proofErr w:type="spellEnd"/>
      <w:r>
        <w:t xml:space="preserve"> a WACC for high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= to 4,70% (cost of equity = 7,08%) and </w:t>
      </w:r>
      <w:proofErr w:type="spellStart"/>
      <w:r>
        <w:t>another</w:t>
      </w:r>
      <w:proofErr w:type="spellEnd"/>
      <w:r>
        <w:t xml:space="preserve"> WACC for the steady-state = to 5,87% (cost of equity = 10,47%)</w:t>
      </w:r>
    </w:p>
    <w:p w14:paraId="1B45E74B" w14:textId="2EFA976D" w:rsidR="00E176A5" w:rsidRDefault="00E176A5" w:rsidP="00E176A5">
      <w:pPr>
        <w:pStyle w:val="Paragrafoelenco"/>
        <w:numPr>
          <w:ilvl w:val="0"/>
          <w:numId w:val="1"/>
        </w:numPr>
      </w:pPr>
      <w:r>
        <w:t xml:space="preserve">An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 for EBIT = 8,26%, </w:t>
      </w:r>
      <w:proofErr w:type="spellStart"/>
      <w:r>
        <w:t>computed</w:t>
      </w:r>
      <w:proofErr w:type="spellEnd"/>
      <w:r>
        <w:t xml:space="preserve"> by </w:t>
      </w:r>
      <w:proofErr w:type="spellStart"/>
      <w:r>
        <w:t>dividing</w:t>
      </w:r>
      <w:proofErr w:type="spellEnd"/>
      <w:r>
        <w:t xml:space="preserve"> ROIC </w:t>
      </w:r>
      <w:proofErr w:type="spellStart"/>
      <w:r>
        <w:t>obtained</w:t>
      </w:r>
      <w:proofErr w:type="spellEnd"/>
      <w:r>
        <w:t xml:space="preserve"> in 2019 for the </w:t>
      </w:r>
      <w:proofErr w:type="spellStart"/>
      <w:r>
        <w:t>Reinvestment</w:t>
      </w:r>
      <w:proofErr w:type="spellEnd"/>
      <w:r>
        <w:t xml:space="preserve"> Rate = 115,98% (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stated</w:t>
      </w:r>
      <w:proofErr w:type="spellEnd"/>
      <w:r>
        <w:t xml:space="preserve"> by the management in the last </w:t>
      </w:r>
      <w:proofErr w:type="spellStart"/>
      <w:r>
        <w:t>strategic</w:t>
      </w:r>
      <w:proofErr w:type="spellEnd"/>
      <w:r>
        <w:t xml:space="preserve"> plan, </w:t>
      </w:r>
      <w:proofErr w:type="spellStart"/>
      <w:r>
        <w:t>maybe</w:t>
      </w:r>
      <w:proofErr w:type="spellEnd"/>
      <w:r>
        <w:t xml:space="preserve"> due to </w:t>
      </w:r>
      <w:proofErr w:type="spellStart"/>
      <w:r>
        <w:t>fact</w:t>
      </w:r>
      <w:proofErr w:type="spellEnd"/>
      <w:r>
        <w:t xml:space="preserve"> to make the </w:t>
      </w:r>
      <w:proofErr w:type="spellStart"/>
      <w:r>
        <w:t>expectation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with the </w:t>
      </w:r>
      <w:proofErr w:type="spellStart"/>
      <w:r>
        <w:t>intention</w:t>
      </w:r>
      <w:proofErr w:type="spellEnd"/>
      <w:r>
        <w:t xml:space="preserve"> of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541E790C" w14:textId="6F06C91E" w:rsidR="00E176A5" w:rsidRDefault="00E176A5" w:rsidP="00E176A5">
      <w:pPr>
        <w:pStyle w:val="Paragrafoelenco"/>
        <w:numPr>
          <w:ilvl w:val="0"/>
          <w:numId w:val="1"/>
        </w:numPr>
      </w:pPr>
      <w:r>
        <w:t xml:space="preserve">For the </w:t>
      </w:r>
      <w:proofErr w:type="spellStart"/>
      <w:r>
        <w:t>growth</w:t>
      </w:r>
      <w:proofErr w:type="spellEnd"/>
      <w:r>
        <w:t xml:space="preserve"> rate in the steady-state, I </w:t>
      </w:r>
      <w:proofErr w:type="spellStart"/>
      <w:r>
        <w:t>wanted</w:t>
      </w:r>
      <w:proofErr w:type="spellEnd"/>
      <w:r>
        <w:t xml:space="preserve"> to use a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 </w:t>
      </w:r>
      <w:proofErr w:type="spellStart"/>
      <w:r>
        <w:t>extracted</w:t>
      </w:r>
      <w:proofErr w:type="spellEnd"/>
      <w:r>
        <w:t xml:space="preserve"> by </w:t>
      </w:r>
      <w:proofErr w:type="spellStart"/>
      <w:r>
        <w:t>Damodaran's</w:t>
      </w:r>
      <w:proofErr w:type="spellEnd"/>
      <w:r>
        <w:t xml:space="preserve"> dataset,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7,68%,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growth</w:t>
      </w:r>
      <w:proofErr w:type="spellEnd"/>
      <w:r>
        <w:t xml:space="preserve"> rate for the utility </w:t>
      </w:r>
      <w:proofErr w:type="spellStart"/>
      <w:r>
        <w:t>sector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high to </w:t>
      </w:r>
      <w:proofErr w:type="spellStart"/>
      <w:r>
        <w:t>sustain</w:t>
      </w:r>
      <w:proofErr w:type="spellEnd"/>
      <w:r>
        <w:t xml:space="preserve"> for a long </w:t>
      </w:r>
      <w:proofErr w:type="spellStart"/>
      <w:r>
        <w:t>period</w:t>
      </w:r>
      <w:proofErr w:type="spellEnd"/>
      <w:r>
        <w:t xml:space="preserve"> of time,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management </w:t>
      </w:r>
      <w:proofErr w:type="spellStart"/>
      <w:r>
        <w:t>declared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A2A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; first of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company </w:t>
      </w:r>
      <w:proofErr w:type="spellStart"/>
      <w:r>
        <w:t>is</w:t>
      </w:r>
      <w:proofErr w:type="spellEnd"/>
      <w:r>
        <w:t xml:space="preserve"> green-</w:t>
      </w:r>
      <w:proofErr w:type="spellStart"/>
      <w:r>
        <w:t>oriented</w:t>
      </w:r>
      <w:proofErr w:type="spellEnd"/>
      <w:r>
        <w:t xml:space="preserve"> so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to </w:t>
      </w:r>
      <w:proofErr w:type="spellStart"/>
      <w:r>
        <w:t>sustainability</w:t>
      </w:r>
      <w:proofErr w:type="spellEnd"/>
      <w:r>
        <w:t xml:space="preserve"> in </w:t>
      </w:r>
      <w:proofErr w:type="spellStart"/>
      <w:r>
        <w:t>term</w:t>
      </w:r>
      <w:proofErr w:type="spellEnd"/>
      <w:r>
        <w:t xml:space="preserve"> of production of energy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with innovative projects like “Smart City”. </w:t>
      </w:r>
    </w:p>
    <w:p w14:paraId="59FA2ACF" w14:textId="2123CC8B" w:rsidR="00E176A5" w:rsidRDefault="00E176A5" w:rsidP="00E176A5">
      <w:r w:rsidRPr="00E176A5">
        <w:t xml:space="preserve"> </w:t>
      </w:r>
      <w:r>
        <w:t xml:space="preserve">To forecast </w:t>
      </w:r>
      <w:proofErr w:type="spellStart"/>
      <w:r>
        <w:t>all</w:t>
      </w:r>
      <w:proofErr w:type="spellEnd"/>
      <w:r>
        <w:t xml:space="preserve"> item</w:t>
      </w:r>
      <w:r>
        <w:t xml:space="preserve">s </w:t>
      </w:r>
      <w:proofErr w:type="spellStart"/>
      <w:r>
        <w:t>needed</w:t>
      </w:r>
      <w:proofErr w:type="spellEnd"/>
      <w:r>
        <w:t xml:space="preserve"> I'</w:t>
      </w:r>
      <w:proofErr w:type="spellStart"/>
      <w:r>
        <w:t>ve</w:t>
      </w:r>
      <w:proofErr w:type="spellEnd"/>
      <w:r>
        <w:t xml:space="preserve"> made some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</w:t>
      </w:r>
      <w:r>
        <w:t>:</w:t>
      </w:r>
    </w:p>
    <w:p w14:paraId="6D493B30" w14:textId="6E44CF75" w:rsidR="00E176A5" w:rsidRDefault="00E176A5" w:rsidP="00E176A5">
      <w:pPr>
        <w:pStyle w:val="Paragrafoelenco"/>
        <w:numPr>
          <w:ilvl w:val="0"/>
          <w:numId w:val="4"/>
        </w:numPr>
      </w:pPr>
      <w:r>
        <w:t xml:space="preserve">Revenues: to forecast </w:t>
      </w:r>
      <w:proofErr w:type="spellStart"/>
      <w:r>
        <w:t>th</w:t>
      </w:r>
      <w:r>
        <w:t>em</w:t>
      </w:r>
      <w:proofErr w:type="spellEnd"/>
      <w:r>
        <w:t xml:space="preserve"> first </w:t>
      </w:r>
      <w:proofErr w:type="spellStart"/>
      <w:r>
        <w:t>I</w:t>
      </w:r>
      <w:r>
        <w:t>'</w:t>
      </w:r>
      <w:r>
        <w:t>ve</w:t>
      </w:r>
      <w:proofErr w:type="spellEnd"/>
      <w:r>
        <w:t xml:space="preserve"> </w:t>
      </w:r>
      <w:proofErr w:type="spellStart"/>
      <w:r>
        <w:t>multipl</w:t>
      </w:r>
      <w:r w:rsidR="00926455">
        <w:t>i</w:t>
      </w:r>
      <w:r>
        <w:t>ed</w:t>
      </w:r>
      <w:proofErr w:type="spellEnd"/>
      <w:r>
        <w:t xml:space="preserve"> the last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the last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grow</w:t>
      </w:r>
      <w:r w:rsidR="00926455">
        <w:t>th</w:t>
      </w:r>
      <w:proofErr w:type="spellEnd"/>
      <w:r>
        <w:t xml:space="preserve"> rate, and </w:t>
      </w:r>
      <w:r>
        <w:t xml:space="preserve">I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the forecast </w:t>
      </w:r>
      <w:proofErr w:type="spellStart"/>
      <w:r>
        <w:t>period</w:t>
      </w:r>
      <w:proofErr w:type="spellEnd"/>
      <w:r>
        <w:t>.</w:t>
      </w:r>
    </w:p>
    <w:p w14:paraId="2D70812C" w14:textId="1541FC03" w:rsidR="00E176A5" w:rsidRDefault="00E176A5" w:rsidP="00E176A5">
      <w:pPr>
        <w:pStyle w:val="Paragrafoelenco"/>
        <w:numPr>
          <w:ilvl w:val="0"/>
          <w:numId w:val="4"/>
        </w:numPr>
      </w:pPr>
      <w:r>
        <w:t xml:space="preserve">EBIT: </w:t>
      </w:r>
      <w:r>
        <w:t xml:space="preserve">I </w:t>
      </w:r>
      <w:proofErr w:type="spellStart"/>
      <w:r>
        <w:t>consider</w:t>
      </w:r>
      <w:r>
        <w:t>ed</w:t>
      </w:r>
      <w:proofErr w:type="spellEnd"/>
      <w:r>
        <w:t xml:space="preserve"> EBIT </w:t>
      </w:r>
      <w:proofErr w:type="spellStart"/>
      <w:r>
        <w:t>always</w:t>
      </w:r>
      <w:proofErr w:type="spellEnd"/>
      <w:r>
        <w:t xml:space="preserve"> net of taxes</w:t>
      </w:r>
      <w:r>
        <w:t xml:space="preserve"> </w:t>
      </w:r>
      <w:r>
        <w:t xml:space="preserve">(with </w:t>
      </w:r>
      <w:proofErr w:type="spellStart"/>
      <w:r>
        <w:t>constant</w:t>
      </w:r>
      <w:proofErr w:type="spellEnd"/>
      <w:r>
        <w:t xml:space="preserve"> tax rate</w:t>
      </w:r>
      <w:r>
        <w:t xml:space="preserve"> = 27,9%</w:t>
      </w:r>
      <w:r>
        <w:t xml:space="preserve">) and to forecast future </w:t>
      </w:r>
      <w:proofErr w:type="spellStart"/>
      <w:r>
        <w:t>value</w:t>
      </w:r>
      <w:proofErr w:type="spellEnd"/>
      <w:r>
        <w:t xml:space="preserve"> </w:t>
      </w:r>
      <w:proofErr w:type="spellStart"/>
      <w:r w:rsidR="00926455">
        <w:t>I</w:t>
      </w:r>
      <w:r>
        <w:t>'ve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 </w:t>
      </w:r>
      <w:proofErr w:type="spellStart"/>
      <w:r>
        <w:t>growth</w:t>
      </w:r>
      <w:proofErr w:type="spellEnd"/>
      <w:r>
        <w:t xml:space="preserve"> rate </w:t>
      </w:r>
      <w:proofErr w:type="spellStart"/>
      <w:r>
        <w:t>using</w:t>
      </w:r>
      <w:proofErr w:type="spellEnd"/>
      <w:r>
        <w:t xml:space="preserve"> th</w:t>
      </w:r>
      <w:r w:rsidR="00926455">
        <w:t>e</w:t>
      </w:r>
      <w:r>
        <w:t xml:space="preserve"> last ROIC </w:t>
      </w:r>
      <w:proofErr w:type="spellStart"/>
      <w:r>
        <w:t>available</w:t>
      </w:r>
      <w:proofErr w:type="spellEnd"/>
      <w:r>
        <w:t xml:space="preserve"> and an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reinvestment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>.</w:t>
      </w:r>
    </w:p>
    <w:p w14:paraId="50183BA4" w14:textId="4D5722A2" w:rsidR="00E176A5" w:rsidRDefault="00E176A5" w:rsidP="00E176A5">
      <w:pPr>
        <w:pStyle w:val="Paragrafoelenco"/>
        <w:numPr>
          <w:ilvl w:val="0"/>
          <w:numId w:val="4"/>
        </w:numPr>
      </w:pPr>
      <w:r>
        <w:t xml:space="preserve">CAPEX: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percentage</w:t>
      </w:r>
      <w:proofErr w:type="spellEnd"/>
      <w:r>
        <w:t xml:space="preserve"> of Revenues, so </w:t>
      </w:r>
      <w:proofErr w:type="spellStart"/>
      <w:r w:rsidR="00926455">
        <w:t>I</w:t>
      </w:r>
      <w:r>
        <w:t>'ve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in </w:t>
      </w:r>
      <w:proofErr w:type="spellStart"/>
      <w:r>
        <w:t>historical</w:t>
      </w:r>
      <w:proofErr w:type="spellEnd"/>
      <w:r>
        <w:t xml:space="preserve"> data, and use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constant</w:t>
      </w:r>
      <w:proofErr w:type="spellEnd"/>
      <w:r>
        <w:t xml:space="preserve">, to forecast </w:t>
      </w:r>
      <w:proofErr w:type="spellStart"/>
      <w:r>
        <w:t>values</w:t>
      </w:r>
      <w:proofErr w:type="spellEnd"/>
      <w:r>
        <w:t xml:space="preserve"> in </w:t>
      </w:r>
      <w:r>
        <w:t xml:space="preserve">future </w:t>
      </w:r>
      <w:proofErr w:type="spellStart"/>
      <w:r>
        <w:t>period</w:t>
      </w:r>
      <w:proofErr w:type="spellEnd"/>
      <w:r>
        <w:t xml:space="preserve"> </w:t>
      </w:r>
    </w:p>
    <w:p w14:paraId="4CB4E76E" w14:textId="2D926D88" w:rsidR="00E176A5" w:rsidRDefault="00E176A5" w:rsidP="00E176A5">
      <w:pPr>
        <w:pStyle w:val="Paragrafoelenco"/>
        <w:numPr>
          <w:ilvl w:val="0"/>
          <w:numId w:val="4"/>
        </w:numPr>
      </w:pPr>
      <w:r>
        <w:t xml:space="preserve">D&amp;A: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percentage</w:t>
      </w:r>
      <w:proofErr w:type="spellEnd"/>
      <w:r>
        <w:t xml:space="preserve"> of CAPEX, </w:t>
      </w:r>
      <w:r>
        <w:t xml:space="preserve">and to forecast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for CAPEX</w:t>
      </w:r>
    </w:p>
    <w:p w14:paraId="531F5388" w14:textId="7567F648" w:rsidR="00E176A5" w:rsidRDefault="00E176A5" w:rsidP="00E176A5">
      <w:pPr>
        <w:pStyle w:val="Paragrafoelenco"/>
        <w:numPr>
          <w:ilvl w:val="0"/>
          <w:numId w:val="4"/>
        </w:numPr>
      </w:pPr>
      <w:proofErr w:type="spellStart"/>
      <w:r>
        <w:t>Changes</w:t>
      </w:r>
      <w:proofErr w:type="spellEnd"/>
      <w:r>
        <w:t xml:space="preserve"> in </w:t>
      </w:r>
      <w:proofErr w:type="spellStart"/>
      <w:r>
        <w:t>Provision</w:t>
      </w:r>
      <w:proofErr w:type="spellEnd"/>
      <w:r>
        <w:t xml:space="preserve">: </w:t>
      </w:r>
      <w:proofErr w:type="spellStart"/>
      <w:r>
        <w:t>assuming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positive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are </w:t>
      </w:r>
      <w:proofErr w:type="spellStart"/>
      <w:r>
        <w:t>unpredictable</w:t>
      </w:r>
      <w:proofErr w:type="spellEnd"/>
      <w:r>
        <w:t xml:space="preserve">. </w:t>
      </w:r>
    </w:p>
    <w:p w14:paraId="73D469CF" w14:textId="22D8821C" w:rsidR="00E176A5" w:rsidRDefault="00E176A5" w:rsidP="00E176A5">
      <w:pPr>
        <w:pStyle w:val="Paragrafoelenco"/>
        <w:numPr>
          <w:ilvl w:val="0"/>
          <w:numId w:val="4"/>
        </w:numPr>
      </w:pPr>
      <w:proofErr w:type="spellStart"/>
      <w:r>
        <w:t>Changes</w:t>
      </w:r>
      <w:proofErr w:type="spellEnd"/>
      <w:r>
        <w:t xml:space="preserve"> in </w:t>
      </w:r>
      <w:proofErr w:type="spellStart"/>
      <w:r>
        <w:t>Employees</w:t>
      </w:r>
      <w:proofErr w:type="spellEnd"/>
      <w:r>
        <w:t xml:space="preserve"> Benefit: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volatile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use </w:t>
      </w:r>
      <w:proofErr w:type="spellStart"/>
      <w:r>
        <w:t>as</w:t>
      </w:r>
      <w:proofErr w:type="spellEnd"/>
      <w:r>
        <w:t xml:space="preserve"> forecast </w:t>
      </w:r>
      <w:proofErr w:type="spellStart"/>
      <w:r>
        <w:t>values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the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cha</w:t>
      </w:r>
      <w:r w:rsidR="00926455">
        <w:t>n</w:t>
      </w:r>
      <w:r>
        <w:t>ges</w:t>
      </w:r>
      <w:proofErr w:type="spellEnd"/>
      <w:r>
        <w:t xml:space="preserve"> </w:t>
      </w:r>
    </w:p>
    <w:p w14:paraId="36EC2F7F" w14:textId="45A944CB" w:rsidR="00E176A5" w:rsidRDefault="00E176A5" w:rsidP="00E176A5">
      <w:pPr>
        <w:pStyle w:val="Paragrafoelenco"/>
        <w:numPr>
          <w:ilvl w:val="0"/>
          <w:numId w:val="4"/>
        </w:numPr>
      </w:pPr>
      <w:proofErr w:type="spellStart"/>
      <w:r>
        <w:lastRenderedPageBreak/>
        <w:t>Changes</w:t>
      </w:r>
      <w:proofErr w:type="spellEnd"/>
      <w:r>
        <w:t xml:space="preserve"> in TAX asset: I decide to take the last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asset </w:t>
      </w:r>
      <w:proofErr w:type="spellStart"/>
      <w:r>
        <w:t>constant</w:t>
      </w:r>
      <w:proofErr w:type="spellEnd"/>
      <w:r>
        <w:t xml:space="preserve"> </w:t>
      </w:r>
      <w:r>
        <w:t xml:space="preserve">for </w:t>
      </w:r>
      <w:proofErr w:type="spellStart"/>
      <w:r>
        <w:t>my</w:t>
      </w:r>
      <w:proofErr w:type="spellEnd"/>
      <w:r>
        <w:t xml:space="preserve"> forecast</w:t>
      </w:r>
    </w:p>
    <w:p w14:paraId="5B3CBDBA" w14:textId="67043D2B" w:rsidR="00E176A5" w:rsidRDefault="00E176A5" w:rsidP="00E176A5">
      <w:pPr>
        <w:pStyle w:val="Paragrafoelenco"/>
        <w:numPr>
          <w:ilvl w:val="0"/>
          <w:numId w:val="4"/>
        </w:numPr>
      </w:pPr>
      <w:proofErr w:type="spellStart"/>
      <w:r>
        <w:t>Other</w:t>
      </w:r>
      <w:proofErr w:type="spellEnd"/>
      <w:r>
        <w:t xml:space="preserve"> minor: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items I </w:t>
      </w:r>
      <w:proofErr w:type="spellStart"/>
      <w:r>
        <w:t>computed</w:t>
      </w:r>
      <w:proofErr w:type="spellEnd"/>
      <w:r>
        <w:t xml:space="preserve"> an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use </w:t>
      </w:r>
      <w:proofErr w:type="spellStart"/>
      <w:r>
        <w:t>it</w:t>
      </w:r>
      <w:proofErr w:type="spellEnd"/>
      <w:r>
        <w:t xml:space="preserve"> to forecast </w:t>
      </w:r>
      <w:proofErr w:type="spellStart"/>
      <w:r>
        <w:t>values</w:t>
      </w:r>
      <w:proofErr w:type="spellEnd"/>
      <w:r>
        <w:t xml:space="preserve"> for the future </w:t>
      </w:r>
      <w:proofErr w:type="spellStart"/>
      <w:r>
        <w:t>period</w:t>
      </w:r>
      <w:proofErr w:type="spellEnd"/>
      <w:r>
        <w:t xml:space="preserve"> </w:t>
      </w:r>
    </w:p>
    <w:p w14:paraId="5716178D" w14:textId="6EB9669A" w:rsidR="00E176A5" w:rsidRPr="00E176A5" w:rsidRDefault="00E176A5" w:rsidP="00E176A5">
      <w:pPr>
        <w:pStyle w:val="Paragrafoelenco"/>
        <w:numPr>
          <w:ilvl w:val="0"/>
          <w:numId w:val="4"/>
        </w:numPr>
      </w:pPr>
      <w:proofErr w:type="spellStart"/>
      <w:r>
        <w:t>Changes</w:t>
      </w:r>
      <w:proofErr w:type="spellEnd"/>
      <w:r>
        <w:t xml:space="preserve"> in NWC: </w:t>
      </w:r>
      <w:proofErr w:type="spellStart"/>
      <w:r w:rsidR="00926455">
        <w:t>I</w:t>
      </w:r>
      <w:r>
        <w:t>'ve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 </w:t>
      </w:r>
      <w:proofErr w:type="spellStart"/>
      <w:r>
        <w:t>percentage</w:t>
      </w:r>
      <w:proofErr w:type="spellEnd"/>
      <w:r>
        <w:t xml:space="preserve"> of Revenues, after </w:t>
      </w:r>
      <w:proofErr w:type="spellStart"/>
      <w:r>
        <w:t>that</w:t>
      </w:r>
      <w:proofErr w:type="spellEnd"/>
      <w:r>
        <w:t xml:space="preserve"> </w:t>
      </w:r>
      <w:bookmarkStart w:id="0" w:name="_GoBack"/>
      <w:bookmarkEnd w:id="0"/>
      <w:proofErr w:type="spellStart"/>
      <w:r w:rsidR="00926455">
        <w:t>I</w:t>
      </w:r>
      <w:r>
        <w:t>'ve</w:t>
      </w:r>
      <w:proofErr w:type="spellEnd"/>
      <w:r>
        <w:t xml:space="preserve"> made an </w:t>
      </w:r>
      <w:proofErr w:type="spellStart"/>
      <w:r>
        <w:t>average</w:t>
      </w:r>
      <w:proofErr w:type="spellEnd"/>
      <w:r>
        <w:t xml:space="preserve">, and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in the forecast </w:t>
      </w:r>
      <w:proofErr w:type="spellStart"/>
      <w:r>
        <w:t>period</w:t>
      </w:r>
      <w:proofErr w:type="spellEnd"/>
    </w:p>
    <w:p w14:paraId="13CDFE00" w14:textId="007A7E9A" w:rsidR="00E176A5" w:rsidRDefault="00E176A5" w:rsidP="00E176A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6578BB2" wp14:editId="17971CE2">
            <wp:extent cx="56578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1" t="39859" r="19385" b="13084"/>
                    <a:stretch/>
                  </pic:blipFill>
                  <pic:spPr bwMode="auto">
                    <a:xfrm>
                      <a:off x="0" y="0"/>
                      <a:ext cx="56578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AA63D" w14:textId="36AD04A2" w:rsidR="00E176A5" w:rsidRDefault="00E176A5" w:rsidP="00E176A5">
      <w:r>
        <w:t xml:space="preserve">To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of EPS,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first of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computed</w:t>
      </w:r>
      <w:proofErr w:type="spellEnd"/>
      <w:r>
        <w:t xml:space="preserve"> the terminal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last  EBIT (steady-state) and </w:t>
      </w:r>
      <w:proofErr w:type="spellStart"/>
      <w:r>
        <w:t>multiplying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rate, tax rate and </w:t>
      </w:r>
      <w:proofErr w:type="spellStart"/>
      <w:r>
        <w:t>reinvestment</w:t>
      </w:r>
      <w:proofErr w:type="spellEnd"/>
      <w:r>
        <w:t xml:space="preserve"> rate. After i </w:t>
      </w:r>
      <w:proofErr w:type="spellStart"/>
      <w:r>
        <w:t>divided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 </w:t>
      </w:r>
      <w:proofErr w:type="spellStart"/>
      <w:r>
        <w:t>stable</w:t>
      </w:r>
      <w:proofErr w:type="spellEnd"/>
      <w:r>
        <w:t xml:space="preserve"> WACC and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rate.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stable</w:t>
      </w:r>
      <w:proofErr w:type="spellEnd"/>
      <w:r>
        <w:t xml:space="preserve"> WACC. Once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i </w:t>
      </w:r>
      <w:proofErr w:type="spellStart"/>
      <w:r>
        <w:t>summed</w:t>
      </w:r>
      <w:proofErr w:type="spellEnd"/>
      <w:r>
        <w:t xml:space="preserve"> up </w:t>
      </w:r>
      <w:proofErr w:type="spellStart"/>
      <w:r>
        <w:t>that</w:t>
      </w:r>
      <w:proofErr w:type="spellEnd"/>
      <w:r>
        <w:t xml:space="preserve"> one with the </w:t>
      </w:r>
      <w:proofErr w:type="spellStart"/>
      <w:r>
        <w:t>forecasted</w:t>
      </w:r>
      <w:proofErr w:type="spellEnd"/>
      <w:r>
        <w:t xml:space="preserve"> and </w:t>
      </w:r>
      <w:proofErr w:type="spellStart"/>
      <w:r>
        <w:t>discounted</w:t>
      </w:r>
      <w:proofErr w:type="spellEnd"/>
      <w:r>
        <w:t xml:space="preserve"> free cash flows. </w:t>
      </w:r>
      <w:proofErr w:type="spellStart"/>
      <w:r>
        <w:t>This</w:t>
      </w:r>
      <w:proofErr w:type="spellEnd"/>
      <w:r>
        <w:t xml:space="preserve"> sum </w:t>
      </w:r>
      <w:proofErr w:type="spellStart"/>
      <w:r>
        <w:t>is</w:t>
      </w:r>
      <w:proofErr w:type="spellEnd"/>
      <w:r>
        <w:t xml:space="preserve"> the terminal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From </w:t>
      </w:r>
      <w:proofErr w:type="spellStart"/>
      <w:r>
        <w:t>it</w:t>
      </w:r>
      <w:proofErr w:type="spellEnd"/>
      <w:r>
        <w:t xml:space="preserve"> to equity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“cash and </w:t>
      </w:r>
      <w:proofErr w:type="spellStart"/>
      <w:r>
        <w:t>marketable</w:t>
      </w:r>
      <w:proofErr w:type="spellEnd"/>
      <w:r>
        <w:t xml:space="preserve"> securities”, “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minority</w:t>
      </w:r>
      <w:proofErr w:type="spellEnd"/>
      <w:r>
        <w:t xml:space="preserve"> </w:t>
      </w:r>
      <w:proofErr w:type="spellStart"/>
      <w:r>
        <w:t>holdings</w:t>
      </w:r>
      <w:proofErr w:type="spellEnd"/>
      <w:r>
        <w:t>” and “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inutilized</w:t>
      </w:r>
      <w:proofErr w:type="spellEnd"/>
      <w:r>
        <w:t xml:space="preserve"> </w:t>
      </w:r>
      <w:proofErr w:type="spellStart"/>
      <w:r>
        <w:t>asets</w:t>
      </w:r>
      <w:proofErr w:type="spellEnd"/>
      <w:r>
        <w:t xml:space="preserve">”, and </w:t>
      </w:r>
      <w:proofErr w:type="spellStart"/>
      <w:r>
        <w:t>substact</w:t>
      </w:r>
      <w:proofErr w:type="spellEnd"/>
      <w:r>
        <w:t xml:space="preserve"> out non-equity </w:t>
      </w:r>
      <w:proofErr w:type="spellStart"/>
      <w:r>
        <w:t>claims</w:t>
      </w:r>
      <w:proofErr w:type="spellEnd"/>
      <w:r>
        <w:t xml:space="preserve"> on the company.</w:t>
      </w:r>
    </w:p>
    <w:p w14:paraId="2CA32BA8" w14:textId="1C1F8ACB" w:rsidR="00E176A5" w:rsidRDefault="00E176A5" w:rsidP="00E176A5"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arrived</w:t>
      </w:r>
      <w:proofErr w:type="spellEnd"/>
      <w:r>
        <w:t xml:space="preserve"> to the “</w:t>
      </w:r>
      <w:proofErr w:type="spellStart"/>
      <w:r>
        <w:t>value</w:t>
      </w:r>
      <w:proofErr w:type="spellEnd"/>
      <w:r>
        <w:t xml:space="preserve"> of equity in common stock” and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outstanding</w:t>
      </w:r>
      <w:proofErr w:type="spellEnd"/>
      <w:r>
        <w:t xml:space="preserve"> shares (3109,18) i </w:t>
      </w:r>
      <w:proofErr w:type="spellStart"/>
      <w:r>
        <w:t>obtained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of a single share.</w:t>
      </w:r>
    </w:p>
    <w:p w14:paraId="3D93A31F" w14:textId="4B3EF020" w:rsidR="00E176A5" w:rsidRDefault="00E176A5" w:rsidP="00E176A5">
      <w:pPr>
        <w:ind w:left="1416" w:firstLine="708"/>
        <w:rPr>
          <w:noProof/>
        </w:rPr>
      </w:pPr>
      <w:r>
        <w:rPr>
          <w:noProof/>
        </w:rPr>
        <w:drawing>
          <wp:inline distT="0" distB="0" distL="0" distR="0" wp14:anchorId="488ECCB2" wp14:editId="294FB709">
            <wp:extent cx="2462742" cy="17049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9" t="37368" r="75565" b="35229"/>
                    <a:stretch/>
                  </pic:blipFill>
                  <pic:spPr bwMode="auto">
                    <a:xfrm>
                      <a:off x="0" y="0"/>
                      <a:ext cx="2482604" cy="171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94D53" w14:textId="1B3BDACD" w:rsidR="00E176A5" w:rsidRDefault="00E176A5" w:rsidP="00E176A5">
      <w:proofErr w:type="spellStart"/>
      <w:r>
        <w:t>Nowadays</w:t>
      </w:r>
      <w:proofErr w:type="spellEnd"/>
      <w:r>
        <w:t xml:space="preserve"> the stock </w:t>
      </w:r>
      <w:proofErr w:type="spellStart"/>
      <w:r>
        <w:t>is</w:t>
      </w:r>
      <w:proofErr w:type="spellEnd"/>
      <w:r>
        <w:t xml:space="preserve"> trading </w:t>
      </w:r>
      <w:proofErr w:type="spellStart"/>
      <w:r>
        <w:t>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1,35 </w:t>
      </w:r>
      <w:proofErr w:type="spellStart"/>
      <w:r>
        <w:t>euros</w:t>
      </w:r>
      <w:proofErr w:type="spellEnd"/>
      <w:r>
        <w:t xml:space="preserve"> per share, making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undervalued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clarification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to be </w:t>
      </w:r>
      <w:proofErr w:type="spellStart"/>
      <w:r>
        <w:t>done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the company,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an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 (more or </w:t>
      </w:r>
      <w:proofErr w:type="spellStart"/>
      <w:r>
        <w:t>less</w:t>
      </w:r>
      <w:proofErr w:type="spellEnd"/>
      <w:r>
        <w:t xml:space="preserve"> 60 %) due to COVID-19 </w:t>
      </w:r>
      <w:proofErr w:type="spellStart"/>
      <w:r>
        <w:t>crisis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the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, </w:t>
      </w:r>
      <w:proofErr w:type="spellStart"/>
      <w:r>
        <w:t>sector</w:t>
      </w:r>
      <w:proofErr w:type="spellEnd"/>
      <w:r>
        <w:t xml:space="preserve">. </w:t>
      </w:r>
    </w:p>
    <w:p w14:paraId="5318EAD7" w14:textId="74E8EEFD" w:rsidR="00E176A5" w:rsidRDefault="00E176A5" w:rsidP="00E176A5"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the share </w:t>
      </w:r>
      <w:proofErr w:type="spellStart"/>
      <w:r>
        <w:t>was</w:t>
      </w:r>
      <w:proofErr w:type="spellEnd"/>
      <w:r>
        <w:t xml:space="preserve"> trading </w:t>
      </w:r>
      <w:proofErr w:type="spellStart"/>
      <w:r>
        <w:t>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1,8 </w:t>
      </w:r>
      <w:proofErr w:type="spellStart"/>
      <w:r>
        <w:t>euros</w:t>
      </w:r>
      <w:proofErr w:type="spellEnd"/>
      <w:r>
        <w:t xml:space="preserve"> per share and A2A stock price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by a </w:t>
      </w:r>
      <w:proofErr w:type="spellStart"/>
      <w:r>
        <w:t>constant</w:t>
      </w:r>
      <w:proofErr w:type="spellEnd"/>
      <w:r>
        <w:t xml:space="preserve"> positive trend from 2012 up to </w:t>
      </w:r>
      <w:proofErr w:type="spellStart"/>
      <w:r>
        <w:t>now</w:t>
      </w:r>
      <w:proofErr w:type="spellEnd"/>
      <w:r>
        <w:t xml:space="preserve">.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assuming</w:t>
      </w:r>
      <w:proofErr w:type="spellEnd"/>
      <w:r>
        <w:t xml:space="preserve"> a stock price </w:t>
      </w:r>
      <w:proofErr w:type="spellStart"/>
      <w:r>
        <w:t>pre-crisis</w:t>
      </w:r>
      <w:proofErr w:type="spellEnd"/>
      <w:r>
        <w:t xml:space="preserve">,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from the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and the </w:t>
      </w:r>
      <w:proofErr w:type="spellStart"/>
      <w:r>
        <w:t>traded</w:t>
      </w:r>
      <w:proofErr w:type="spellEnd"/>
      <w:r>
        <w:t xml:space="preserve"> price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with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making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more </w:t>
      </w:r>
      <w:proofErr w:type="spellStart"/>
      <w:r>
        <w:t>acceptable</w:t>
      </w:r>
      <w:proofErr w:type="spellEnd"/>
      <w:r>
        <w:t xml:space="preserve">. </w:t>
      </w:r>
    </w:p>
    <w:p w14:paraId="2763FB70" w14:textId="77777777" w:rsidR="00E176A5" w:rsidRPr="00E176A5" w:rsidRDefault="00E176A5" w:rsidP="00E176A5"/>
    <w:sectPr w:rsidR="00E176A5" w:rsidRPr="00E176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D81E7" w14:textId="77777777" w:rsidR="00A74A78" w:rsidRDefault="00A74A78" w:rsidP="00E635E9">
      <w:pPr>
        <w:spacing w:after="0" w:line="240" w:lineRule="auto"/>
      </w:pPr>
      <w:r>
        <w:separator/>
      </w:r>
    </w:p>
  </w:endnote>
  <w:endnote w:type="continuationSeparator" w:id="0">
    <w:p w14:paraId="76658971" w14:textId="77777777" w:rsidR="00A74A78" w:rsidRDefault="00A74A78" w:rsidP="00E6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87E88" w14:textId="77777777" w:rsidR="00A74A78" w:rsidRDefault="00A74A78" w:rsidP="00E635E9">
      <w:pPr>
        <w:spacing w:after="0" w:line="240" w:lineRule="auto"/>
      </w:pPr>
      <w:r>
        <w:separator/>
      </w:r>
    </w:p>
  </w:footnote>
  <w:footnote w:type="continuationSeparator" w:id="0">
    <w:p w14:paraId="3D286ED2" w14:textId="77777777" w:rsidR="00A74A78" w:rsidRDefault="00A74A78" w:rsidP="00E63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A23"/>
    <w:multiLevelType w:val="hybridMultilevel"/>
    <w:tmpl w:val="6DC6C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37C9"/>
    <w:multiLevelType w:val="hybridMultilevel"/>
    <w:tmpl w:val="F740E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12D67"/>
    <w:multiLevelType w:val="hybridMultilevel"/>
    <w:tmpl w:val="04184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337C0"/>
    <w:multiLevelType w:val="hybridMultilevel"/>
    <w:tmpl w:val="14964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NDE0MTAyMTEwMbVQ0lEKTi0uzszPAykwqgUAJ90bLSwAAAA="/>
  </w:docVars>
  <w:rsids>
    <w:rsidRoot w:val="00A84CD7"/>
    <w:rsid w:val="007F43B3"/>
    <w:rsid w:val="00926455"/>
    <w:rsid w:val="00A74A78"/>
    <w:rsid w:val="00A84CD7"/>
    <w:rsid w:val="00B56CE9"/>
    <w:rsid w:val="00E176A5"/>
    <w:rsid w:val="00E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C433"/>
  <w15:chartTrackingRefBased/>
  <w15:docId w15:val="{7C5C138D-A9D8-439A-A45C-56A1FF0E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35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35E9"/>
  </w:style>
  <w:style w:type="paragraph" w:styleId="Pidipagina">
    <w:name w:val="footer"/>
    <w:basedOn w:val="Normale"/>
    <w:link w:val="PidipaginaCarattere"/>
    <w:uiPriority w:val="99"/>
    <w:unhideWhenUsed/>
    <w:rsid w:val="00E635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35E9"/>
  </w:style>
  <w:style w:type="paragraph" w:styleId="Paragrafoelenco">
    <w:name w:val="List Paragraph"/>
    <w:basedOn w:val="Normale"/>
    <w:uiPriority w:val="34"/>
    <w:qFormat/>
    <w:rsid w:val="00E1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89814-65D9-49F3-A834-759F20F7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cavaliere</dc:creator>
  <cp:keywords/>
  <dc:description/>
  <cp:lastModifiedBy>gianmarco cavaliere</cp:lastModifiedBy>
  <cp:revision>13</cp:revision>
  <dcterms:created xsi:type="dcterms:W3CDTF">2020-06-08T18:25:00Z</dcterms:created>
  <dcterms:modified xsi:type="dcterms:W3CDTF">2020-06-09T12:32:00Z</dcterms:modified>
</cp:coreProperties>
</file>