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DDE5D" w14:textId="28CA4011" w:rsidR="00883AB9" w:rsidRPr="0090503B" w:rsidRDefault="00883AB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0503B">
        <w:rPr>
          <w:rFonts w:ascii="Times New Roman" w:hAnsi="Times New Roman" w:cs="Times New Roman"/>
          <w:sz w:val="32"/>
          <w:szCs w:val="32"/>
          <w:lang w:val="en-GB"/>
        </w:rPr>
        <w:t xml:space="preserve">A LITTLE BRIEF OF A2A HISTORY, VALUES, AND MISSIONS </w:t>
      </w:r>
    </w:p>
    <w:p w14:paraId="7208A749" w14:textId="77777777" w:rsidR="00883AB9" w:rsidRPr="0090503B" w:rsidRDefault="00883AB9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E667C7E" w14:textId="60854F4D" w:rsidR="00431FA3" w:rsidRPr="0090503B" w:rsidRDefault="00431FA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A2A </w:t>
      </w:r>
      <w:r w:rsidR="0075562B" w:rsidRPr="0090503B">
        <w:rPr>
          <w:rFonts w:ascii="Arial" w:hAnsi="Arial" w:cs="Arial"/>
          <w:color w:val="252424"/>
          <w:shd w:val="clear" w:color="auto" w:fill="FFFFFF"/>
          <w:lang w:val="en-GB"/>
        </w:rPr>
        <w:t>S.p.A.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is a public traded firm </w:t>
      </w:r>
      <w:r w:rsidR="00A54A2C" w:rsidRPr="0090503B">
        <w:rPr>
          <w:rFonts w:ascii="Times New Roman" w:hAnsi="Times New Roman" w:cs="Times New Roman"/>
          <w:sz w:val="28"/>
          <w:szCs w:val="28"/>
          <w:lang w:val="en-GB"/>
        </w:rPr>
        <w:t>at the top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talian mult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i-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utility compan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>ies</w:t>
      </w:r>
      <w:r w:rsidR="0075562B" w:rsidRPr="0090503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 l</w:t>
      </w:r>
      <w:r w:rsidR="0075562B" w:rsidRPr="009050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isted on </w:t>
      </w:r>
      <w:hyperlink r:id="rId4" w:tooltip="Borsa Italiana" w:history="1">
        <w:proofErr w:type="spellStart"/>
        <w:r w:rsidR="0075562B" w:rsidRPr="0090503B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GB"/>
          </w:rPr>
          <w:t>Borsa</w:t>
        </w:r>
        <w:proofErr w:type="spellEnd"/>
        <w:r w:rsidR="0075562B" w:rsidRPr="0090503B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GB"/>
          </w:rPr>
          <w:t xml:space="preserve"> </w:t>
        </w:r>
        <w:proofErr w:type="spellStart"/>
        <w:r w:rsidR="0075562B" w:rsidRPr="0090503B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GB"/>
          </w:rPr>
          <w:t>Italiana</w:t>
        </w:r>
        <w:proofErr w:type="spellEnd"/>
      </w:hyperlink>
      <w:r w:rsidR="0075562B" w:rsidRPr="009050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 xml:space="preserve"> and member of </w:t>
      </w:r>
      <w:hyperlink r:id="rId5" w:tooltip="FTSE MIB" w:history="1">
        <w:r w:rsidR="0075562B" w:rsidRPr="0090503B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GB"/>
          </w:rPr>
          <w:t>FTSE MIB</w:t>
        </w:r>
      </w:hyperlink>
      <w:r w:rsidR="0075562B" w:rsidRPr="009050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 index.</w:t>
      </w:r>
      <w:r w:rsidR="00306542" w:rsidRPr="0090503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It was born</w:t>
      </w:r>
      <w:r w:rsidR="00A04670" w:rsidRPr="0090503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in 2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>008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from the union of three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talian 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>companies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(AEM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5562B" w:rsidRPr="0090503B">
        <w:rPr>
          <w:rFonts w:ascii="Arial" w:hAnsi="Arial" w:cs="Arial"/>
          <w:color w:val="252424"/>
          <w:shd w:val="clear" w:color="auto" w:fill="FFFFFF"/>
          <w:lang w:val="en-GB"/>
        </w:rPr>
        <w:t>S.p.A.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>, ASM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5562B" w:rsidRPr="0090503B">
        <w:rPr>
          <w:rFonts w:ascii="Arial" w:hAnsi="Arial" w:cs="Arial"/>
          <w:color w:val="252424"/>
          <w:shd w:val="clear" w:color="auto" w:fill="FFFFFF"/>
          <w:lang w:val="en-GB"/>
        </w:rPr>
        <w:t>S.p.A.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AMSA)</w:t>
      </w:r>
      <w:r w:rsidR="0030654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that had </w:t>
      </w:r>
      <w:r w:rsidR="00A04670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operated in the same sector and same geographical area. </w:t>
      </w:r>
    </w:p>
    <w:p w14:paraId="0BB69611" w14:textId="0BA86895" w:rsidR="00B10953" w:rsidRPr="0090503B" w:rsidRDefault="00A0467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503B">
        <w:rPr>
          <w:rFonts w:ascii="Times New Roman" w:hAnsi="Times New Roman" w:cs="Times New Roman"/>
          <w:sz w:val="28"/>
          <w:szCs w:val="28"/>
          <w:lang w:val="en-GB"/>
        </w:rPr>
        <w:t>The group i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>s well-known in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local 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>utilit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reality</w:t>
      </w:r>
      <w:r w:rsidR="0004650E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first of </w:t>
      </w:r>
      <w:proofErr w:type="gramStart"/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>all</w:t>
      </w:r>
      <w:proofErr w:type="gramEnd"/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taly, especially in </w:t>
      </w:r>
      <w:proofErr w:type="spellStart"/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Lombardia</w:t>
      </w:r>
      <w:proofErr w:type="spellEnd"/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>where it is based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. It hasn’t an international </w:t>
      </w:r>
      <w:proofErr w:type="gramStart"/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network</w:t>
      </w:r>
      <w:proofErr w:type="gramEnd"/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but 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>it started expanding its hor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izons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F7333">
        <w:rPr>
          <w:rFonts w:ascii="Times New Roman" w:hAnsi="Times New Roman" w:cs="Times New Roman"/>
          <w:sz w:val="28"/>
          <w:szCs w:val="28"/>
          <w:lang w:val="en-GB"/>
        </w:rPr>
        <w:t>over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the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uropean contest establishing technology partnerships in the </w:t>
      </w:r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U</w:t>
      </w:r>
      <w:r w:rsidR="00923E79" w:rsidRPr="0090503B">
        <w:rPr>
          <w:rFonts w:ascii="Times New Roman" w:hAnsi="Times New Roman" w:cs="Times New Roman"/>
          <w:sz w:val="28"/>
          <w:szCs w:val="28"/>
          <w:lang w:val="en-GB"/>
        </w:rPr>
        <w:t>nited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>indom</w:t>
      </w:r>
      <w:proofErr w:type="spellEnd"/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>pain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="00B10953" w:rsidRPr="0090503B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40059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reece. 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From 2009 A2A ha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been oper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ing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, after the acquisition of EPCG, also in Montenegro.</w:t>
      </w:r>
      <w:r w:rsidR="0011588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20250D" w14:textId="7FDF02F7" w:rsidR="00D1464E" w:rsidRPr="0090503B" w:rsidRDefault="00B109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503B">
        <w:rPr>
          <w:rFonts w:ascii="Times New Roman" w:hAnsi="Times New Roman" w:cs="Times New Roman"/>
          <w:sz w:val="28"/>
          <w:szCs w:val="28"/>
          <w:lang w:val="en-GB"/>
        </w:rPr>
        <w:t>Wit</w:t>
      </w:r>
      <w:r w:rsidR="00A6655A">
        <w:rPr>
          <w:rFonts w:ascii="Times New Roman" w:hAnsi="Times New Roman" w:cs="Times New Roman"/>
          <w:sz w:val="28"/>
          <w:szCs w:val="28"/>
          <w:lang w:val="en-GB"/>
        </w:rPr>
        <w:t>h</w:t>
      </w:r>
      <w:bookmarkStart w:id="0" w:name="_GoBack"/>
      <w:bookmarkEnd w:id="0"/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more than 12000 employers, A2A is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leader in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production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>distribution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and sale 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of energy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, distribution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sale of 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>methane gas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, production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sale of district-heating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>Their p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roduction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process</w:t>
      </w:r>
      <w:r w:rsidR="0011588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is </w:t>
      </w:r>
      <w:r w:rsidRPr="0090503B">
        <w:rPr>
          <w:rFonts w:ascii="Times New Roman" w:hAnsi="Times New Roman" w:cs="Times New Roman"/>
          <w:sz w:val="28"/>
          <w:szCs w:val="28"/>
          <w:lang w:val="en-GB"/>
        </w:rPr>
        <w:t>oriented</w:t>
      </w:r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above all to a green-view</w:t>
      </w:r>
      <w:r w:rsidR="00C66685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on a circulatory economy;</w:t>
      </w:r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>indeed</w:t>
      </w:r>
      <w:proofErr w:type="gramEnd"/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this company obtain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D1464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80% of the energy generated using clean sources. The energy is generated using a lot of different technologies, that vary from hydropower to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solar power, and system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like cogeneration and t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hermoelectr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>ic plants. But, as mentioned a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>ove, A2A is a multiutility, in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>fact in addition to production and distribution of energy, it is engaged in urban hygiene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="00013FEC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so 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>waste disposal and street cleaning), public lighting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>developing smart and sustainable cit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ies</w:t>
      </w:r>
      <w:r w:rsidR="0075562B" w:rsidRPr="009050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080ED53" w14:textId="75B2750C" w:rsidR="00DD33E7" w:rsidRPr="0090503B" w:rsidRDefault="00883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503B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>s you can well understand the first ethical value of this company is susta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>nability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>, but this i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not only a value, but also an aim. Sustainability reached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through reducin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g </w:t>
      </w:r>
      <w:r w:rsidR="00DD33E7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at the minimum level the 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>enviro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>mental impact generated by the production of energy</w:t>
      </w:r>
      <w:r w:rsidR="0011588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enhanceme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nt</w:t>
      </w:r>
      <w:r w:rsidR="0011588E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of the territory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and also</w:t>
      </w:r>
      <w:proofErr w:type="gramEnd"/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exploiting the circular economy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Although 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this is one of the principal values of a firm it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is not the o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nl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>y one. In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>fact</w:t>
      </w:r>
      <w:proofErr w:type="gramEnd"/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A2A beli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>ve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s strongly</w:t>
      </w:r>
      <w:r w:rsidR="001F66F2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in innovation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improving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constant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>ly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investments in research &amp; development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the quality of the plants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another one is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>participation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focusing on 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costumer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'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s feedback and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a great 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>sense of</w:t>
      </w:r>
      <w:r w:rsidR="006054AB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responsibility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to cust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>mers offering all type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A36EA4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of energy available</w:t>
      </w:r>
      <w:r w:rsidR="00AE1293" w:rsidRPr="009050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119E942" w14:textId="54745AA2" w:rsidR="00AE1293" w:rsidRPr="0090503B" w:rsidRDefault="00AE129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The company 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>count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>a large number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of</w:t>
      </w:r>
      <w:proofErr w:type="gramEnd"/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consumers, in particular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one million for elec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tr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>ic energy, more than one million for natural gas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and around three hundred thous</w:t>
      </w:r>
      <w:r w:rsidR="00B9585C" w:rsidRPr="0090503B">
        <w:rPr>
          <w:rFonts w:ascii="Times New Roman" w:hAnsi="Times New Roman" w:cs="Times New Roman"/>
          <w:sz w:val="28"/>
          <w:szCs w:val="28"/>
          <w:lang w:val="en-GB"/>
        </w:rPr>
        <w:t>and</w:t>
      </w:r>
      <w:r w:rsidR="003B308F" w:rsidRPr="0090503B">
        <w:rPr>
          <w:rFonts w:ascii="Times New Roman" w:hAnsi="Times New Roman" w:cs="Times New Roman"/>
          <w:sz w:val="28"/>
          <w:szCs w:val="28"/>
          <w:lang w:val="en-GB"/>
        </w:rPr>
        <w:t xml:space="preserve"> for hydropower. </w:t>
      </w:r>
    </w:p>
    <w:p w14:paraId="588EB772" w14:textId="411FDBCC" w:rsidR="00852E4D" w:rsidRPr="0090503B" w:rsidRDefault="00852E4D">
      <w:pPr>
        <w:rPr>
          <w:lang w:val="en-GB"/>
        </w:rPr>
      </w:pPr>
    </w:p>
    <w:p w14:paraId="753808B7" w14:textId="4169858F" w:rsidR="00A36EA4" w:rsidRPr="0090503B" w:rsidRDefault="00A36EA4" w:rsidP="00A36EA4">
      <w:pPr>
        <w:rPr>
          <w:rFonts w:ascii="maven_probold" w:hAnsi="maven_probold"/>
          <w:b/>
          <w:bCs/>
          <w:color w:val="000000"/>
          <w:sz w:val="26"/>
          <w:szCs w:val="26"/>
          <w:shd w:val="clear" w:color="auto" w:fill="FFFFFF"/>
          <w:lang w:val="en-GB"/>
        </w:rPr>
      </w:pPr>
    </w:p>
    <w:sectPr w:rsidR="00A36EA4" w:rsidRPr="009050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_pro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DUxMzUxsbQ0MzFR0lEKTi0uzszPAykwqgUAhwcg0iwAAAA="/>
  </w:docVars>
  <w:rsids>
    <w:rsidRoot w:val="00930F3D"/>
    <w:rsid w:val="00013FEC"/>
    <w:rsid w:val="0004650E"/>
    <w:rsid w:val="00076A7C"/>
    <w:rsid w:val="0011588E"/>
    <w:rsid w:val="001F66F2"/>
    <w:rsid w:val="00306542"/>
    <w:rsid w:val="00306F02"/>
    <w:rsid w:val="00384B39"/>
    <w:rsid w:val="003B308F"/>
    <w:rsid w:val="00400592"/>
    <w:rsid w:val="00431FA3"/>
    <w:rsid w:val="00447096"/>
    <w:rsid w:val="005D0F7C"/>
    <w:rsid w:val="006054AB"/>
    <w:rsid w:val="0075562B"/>
    <w:rsid w:val="00852E4D"/>
    <w:rsid w:val="00883AB9"/>
    <w:rsid w:val="0090503B"/>
    <w:rsid w:val="00923E79"/>
    <w:rsid w:val="00930F3D"/>
    <w:rsid w:val="00961E52"/>
    <w:rsid w:val="009B7083"/>
    <w:rsid w:val="00A04670"/>
    <w:rsid w:val="00A36EA4"/>
    <w:rsid w:val="00A54A2C"/>
    <w:rsid w:val="00A6655A"/>
    <w:rsid w:val="00AE1293"/>
    <w:rsid w:val="00B10953"/>
    <w:rsid w:val="00B9585C"/>
    <w:rsid w:val="00C66685"/>
    <w:rsid w:val="00D1464E"/>
    <w:rsid w:val="00D650FA"/>
    <w:rsid w:val="00DD33E7"/>
    <w:rsid w:val="00E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DF6C"/>
  <w15:chartTrackingRefBased/>
  <w15:docId w15:val="{B6AC197B-37EF-488F-8819-E96F065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52E4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5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TSE_MIB" TargetMode="External"/><Relationship Id="rId4" Type="http://schemas.openxmlformats.org/officeDocument/2006/relationships/hyperlink" Target="https://en.wikipedia.org/wiki/Borsa_Italian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cavaliere</dc:creator>
  <cp:keywords/>
  <dc:description/>
  <cp:lastModifiedBy>simone.luca.lucchesi@gmail.com</cp:lastModifiedBy>
  <cp:revision>14</cp:revision>
  <dcterms:created xsi:type="dcterms:W3CDTF">2020-05-10T14:44:00Z</dcterms:created>
  <dcterms:modified xsi:type="dcterms:W3CDTF">2020-05-11T17:01:00Z</dcterms:modified>
</cp:coreProperties>
</file>