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color w:val="0B2545"/>
          <w:sz w:val="40"/>
        </w:rPr>
        <w:t>Omni Collector TDD v1.1 技术实现规格（AI 开发版）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工程实现权威文档 · 直接驱动 Codex / AI Coding Agent 分任务开发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20"/>
        <w:gridCol w:w="7440"/>
      </w:tblGrid>
      <w:tr>
        <w:trPr>
          <w:tblHeader w:val="true"/>
        </w:trPr>
        <w:tc>
          <w:tcPr>
            <w:tcW w:type="dxa" w:w="192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744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内容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版本 / 日期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v1.1  ·  2026-08-07  ·  初版（AI 辅助编写，用户已豁免“人工主导编写”约束，覆盖 ADR-012 / T1.2 原决议）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文档定位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工程实现唯一权威：目录结构、字段级 Schema、Repository 接口、通信协议、类与方法接口、错误码、Migration 模板、测试与任务拆解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上游依据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PRD v4.2（业务规则）· SPEC v3.3（技术约束）· ADR v1.0（冲突裁决）· TDD 架构冻结纪要 · TDD 会议纪要（两次）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Node.js 20+ · TypeScript 5.x · pnpm workspace · better-sqlite3 · Playwright · ws · node-cron · vitest · Obsidian API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执行方式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按本文件 Part 13 任务拆解逐 Task 开发；推荐 superpowers:subagent-driven-development；验收采用 Milestone Testing + 关键模块自动化测试（ADR-008）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优先级规则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本文件与 PRD/SPEC 冲突时：以本文件为准；涉及已裁决条款引用 ADR 编号；新增争议必须先入 ADR 再改文档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0  如何使用本文档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本文档是 Codex / AI Coding Agent 的唯一工程实现依据，按“先冻结设计，再进入实现”原则编写。每个 Task 必须引用本文件具体章节与 ADR 编号，禁止跨模块自由修改代码、禁止绕过 Migration 修改数据库结构、禁止将 AI 输出直接写入用户私有字段。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开发前：阅读 Part 1（工程结构）与 Part 2（数据库），确保工程骨架与 Schema 一致。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每个 Task：按 Part 13 的任务定义读取 Scope 内文件，接口签名以 Part 3~9 为准，错误码以 Part 10 为准。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任何数据库变更：新增增量 Migration 脚本（Part 11），禁止手工 ALTER TABLE。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测试：按 Part 12 的里程碑与关键模块清单执行；第一阶段允许“手动验证”作为验收方式。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验收：Task 完成后必须执行 Acceptance 中的可量化标准，并更新 sync_log / ai_queue 等运行日志。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1  Monorepo 工程结构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1.1 目录树（冻结）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omni-collector/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apps/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obsidian-plugin/          # Obsidian 插件（TypeScript，UI/交互/Markdown 生命周期/Engine 启停）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├── manifest.json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├── src/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├── main.ts            # 插件入口：onload/onunload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├── settings.ts        # 设置页与规则中心绑定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├── ui/                # 侧边栏/收藏列表/详情/审核面板组件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├── markdown/          # Markdown Builder / Parser（Part 8）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├── comm/              # SocketClient / EventBus（Part 4）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└── lifecycle/         # Engine 启停与监控（Part 5）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├── styles.css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└── package.json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└── engine/                    # 同步引擎（TypeScript，唯一业务执行中心）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├── src/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index.ts           # 入口：读取启动参数、绑定 LifecycleManager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lifecycle/         # LifecycleManager + 状态机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scheduler/         # 定时调度（node-cron）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adapters/          # AdapterManager + 各平台 Adapter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sync/              # SyncPipeline（Part 5）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ai/                # AIQueue + AIProvider 抽象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fileindex/         # FileIndexer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rules/             # RuleCenter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migration/         # MigrationManager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comm/              # Socket/WebSocket 服务端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├── crypto/            # Cookie 加密（Part 7）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│   └── errors/            # 错误码与统一异常处理（Part 10）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    └── package.json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packages/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shared-core/               # 数据模型/类型/常量/工具（不承载持久化）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database/                  # Repository 层 + Migration 脚本（Part 2/3/11）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├── src/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├── repositories/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├── migration/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│   └── connection.ts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│   └── migrations/            # 001_initial.sql / 002_... / 003_...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adapters/                  # BaseAdapter + 平台 Adapter（Part 6）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ai/                        # AIProvider 抽象 + Suggestion 处理（Part 5/9）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└── utils/                     # 通用工具（随机延迟、重试、哈希）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package.json                   # pnpm workspace 根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tsconfig.base.json             # 共享 TS 配置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turbo.json                     # 构建编排（可选）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└── .gitignore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1.2 根工程配置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package.json（根）：声明 workspace 与统一脚本。注意：单仓库仅表示代码统一维护，不引入复杂架构（TDD T3.1）。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package.json（根）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"name": "omni-collector",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"private": true,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"packageManager": "pnpm@9.0.0",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"engines": { "node": "&gt;=20" },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"scripts":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"build": "turbo run build",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"test": "turbo run test",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"typecheck": "turbo run typecheck",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"dev:plugin": "pnpm --filter @omni/obsidian-plugin dev",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"dev:engine": "pnpm --filter @omni/engine dev"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},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"workspaces": ["apps/*", "packages/*"],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"devDependencies": { "turbo": "^2.0.0", "typescript": "^5.5.0", "vitest": "^2.0.0" }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tsconfig.base.json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"compilerOptions":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"target": "ES2022",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"module": "ESNext",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"moduleResolution": "Bundler",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"strict": true,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"esModuleInterop": true,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"skipLibCheck": true,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"forceConsistentCasingInFileNames": true,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"resolveJsonModule": true,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"declaration": true,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"baseUrl": ".",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"paths":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  "@omni/shared-core": ["packages/shared-core/src"],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  "@omni/database": ["packages/database/src"],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  "@omni/adapters": ["packages/adapters/src"],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  "@omni/ai": ["packages/ai/src"],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  "@omni/utils": ["packages/utils/src"]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}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1.3 包职责边界（红线）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2400"/>
        <w:gridCol w:w="4300"/>
        <w:gridCol w:w="2660"/>
      </w:tblGrid>
      <w:tr>
        <w:trPr>
          <w:tblHeader w:val="true"/>
        </w:trPr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包</w:t>
            </w:r>
          </w:p>
        </w:tc>
        <w:tc>
          <w:tcPr>
            <w:tcW w:type="dxa" w:w="43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允许</w:t>
            </w:r>
          </w:p>
        </w:tc>
        <w:tc>
          <w:tcPr>
            <w:tcW w:type="dxa" w:w="26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禁止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apps/obsidian-plugin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UI、设置、Markdown 生成、Engine 启停、用户区变更回写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运行 Playwright、读写 SQLite、调用第三方 AI API、存储 Cookie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apps/engine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全部业务执行、SQLite 读写（经 Repository）、Playwright、AI 调度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渲染 UI、调用 Obsidian API、修改 Markdown 用户区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packages/shared-core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数据模型、类型、常量、通用工具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持久化数据、业务逻辑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Repository、Migration、连接管理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平台采集、AI 调用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packages/adapters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平台采集与标准化输出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直接写数据库/Markdown、调用 AI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packages/ai</w:t>
            </w:r>
          </w:p>
        </w:tc>
        <w:tc>
          <w:tcPr>
            <w:tcW w:type="dxa" w:w="4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Provider 抽象、Suggestion 生成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直接写 user_tags/user_notes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1.4 依赖与工具链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运行依赖：better-sqlite3（SQLite）、ws（WebSocket）、playwright + playwright-stealth（采集）、node-cron（调度）。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开发依赖：typescript、vitest（单元）、@playwright/test（E2E）、turbo（可选编排）。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统一 Node.js + TypeScript；禁止引入 Python 或双引擎实现（ADR-002）。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数据目录：用户首次安装时指定，默认系统推荐路径；数据库/备份/Cookie/缓存/日志/迁移全部置于该目录（ADR-014）。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2  数据库设计（SQLite Schema v1）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2.1 设计原则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SQLite 为系统唯一事实数据源（Source of Truth）；Markdown 为物化视图（Materialized View）。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Plugin 禁止直连 SQLite；全部读写经 Engine 的 Repository 层（ADR-013）。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主键统一 TEXT UUID（格式 8-4-4-4-12 小写）；时间统一 ISO-8601 UTC 字符串。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打开连接必须执行 PRAGMA journal_mode=WAL; PRAGMA foreign_keys=ON; PRAGMA busy_timeout=5000;。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布尔用 INTEGER 0/1；多值用 JSON 文本；AI 字段对存量旧数据默认 NULL（SPEC S5.4）。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2.2 实体关系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ContentGroup 1 ── N Collection 1 ── N Comment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Collection N ── N Tag  (content_tags，source: platform/user/ai)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Collection N ── N Topic（topics 表以 JSON 数组引用 id 集合）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Collection 1 ── N AiSuggestion / AiQueue / UserNote（1:1）/ LocalFile（1:N）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PlatformAccount 1 ── N SyncLog / AdapterHealth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（ADR-010：关联只通过 collection_group_mapping，不合并平台数据）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2.3 数据目录结构（冻结）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{用户指定数据目录}/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OmniCollector.db              # 主业务数据库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backup/                       # 升级自动备份（保留最近 3 份）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db_v1_20250101.db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└── db_v2_20251001.db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cookies/                      # 加密 Cookie 文件（Part 7）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bilibili.enc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└── youtube.enc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cache/                        # 封面缓存等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logs/                         # 运行日志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└── migrations/                   # 迁移脚本（或打包在 Engine 内）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2.4 全表字段级 Schema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以下字段为冻结基线；新增字段一律通过增量 Migration（Part 11）添加，禁止修改历史脚本。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2.4.1 collections（收藏主表）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700"/>
        <w:gridCol w:w="2660"/>
        <w:gridCol w:w="41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7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</w:t>
            </w:r>
          </w:p>
        </w:tc>
        <w:tc>
          <w:tcPr>
            <w:tcW w:type="dxa" w:w="26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约束</w:t>
            </w:r>
          </w:p>
        </w:tc>
        <w:tc>
          <w:tcPr>
            <w:tcW w:type="dxa" w:w="4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PK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UUID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platform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bilibili/youtube/xiaohongshu/makerworld/xiaoheihe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platform_item_id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BV 号/视频 ID/笔记 ID 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url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UNIQUE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原始链接，幂等去重键（PRD 31.2）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title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标题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author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作者/UP 主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cover_url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封面原 URL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cover_cached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本地缓存路径，空表示未缓存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description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简介/描述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transcript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字幕文本（默认不提取）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content_type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'video'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video/note/3dmodel/game/file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save_type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'favorited'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favorited/watch_later（PRD 6.2）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content_status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'active'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active/deleted/unavailable/file_missing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sync_status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'catalog'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catalog/full/failed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catalog_synced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0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目录同步标记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detail_synced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0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详情同步标记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inbox_status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'pending'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pending/processing/done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organize_status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'unorganized'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unorganized/viewed/organized/archived（ADR-006：用户区权威，本列为同步副本）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priority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'normal'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normal/important/project/knowledge（ADR-006 同上）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ai_status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unprocessed/processing/done/skipped/failed；旧数据 NULL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ai_summary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摘要（仅经审核落地）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ai_tags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JSON 数组（AI 建议标签，仅经审核落地）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ai_score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REAL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评分（默认关闭）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embedding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BLOB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向量（Smart Connections 本地模型）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first_viewed_at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首次打开详情时间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collected_at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收藏时间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last_synced_at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最后同步时间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deleted_at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平台删除检测时间（180 天机制起点）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markdown_path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对应 Markdown 文件绝对路径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linked_note_path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用户外部笔记绝对路径（PRD 9.8）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platform_created_at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平台侧创建时间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(datetime('now'))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updated_at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2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(datetime('now'))</w:t>
            </w:r>
          </w:p>
        </w:tc>
        <w:tc>
          <w:tcPr>
            <w:tcW w:type="dxa" w:w="4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索引：UNIQUE(platform, platform_item_id)；idx_collections_platform(platform, save_type, content_status)；idx_collections_organize(organize_status)；idx_collections_priority(priority)；idx_collections_inbox(inbox_status)；idx_collections_collected(collected_at)。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2.4.2 comments（评论表）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700"/>
        <w:gridCol w:w="3360"/>
        <w:gridCol w:w="34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7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</w:t>
            </w:r>
          </w:p>
        </w:tc>
        <w:tc>
          <w:tcPr>
            <w:tcW w:type="dxa" w:w="33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约束</w:t>
            </w:r>
          </w:p>
        </w:tc>
        <w:tc>
          <w:tcPr>
            <w:tcW w:type="dxa" w:w="3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PK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UUID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collection_id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REFERENCES collections(id) ON DELETE CASCADE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comment_id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平台评论 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author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content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评论文本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like_count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posted_at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is_creator_reply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创作者回复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is_starred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精选（PRD 7.3）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raw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原始 JSON，便于排查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(datetime('now'))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约束：UNIQUE(collection_id, comment_id)；索引 idx_comments_collection(collection_id)、idx_comments_starred(is_starred)。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2.4.3 platform_accounts（平台账号）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700"/>
        <w:gridCol w:w="3360"/>
        <w:gridCol w:w="34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7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</w:t>
            </w:r>
          </w:p>
        </w:tc>
        <w:tc>
          <w:tcPr>
            <w:tcW w:type="dxa" w:w="33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约束</w:t>
            </w:r>
          </w:p>
        </w:tc>
        <w:tc>
          <w:tcPr>
            <w:tcW w:type="dxa" w:w="3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id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PK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UUID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platform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UNIQUE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account_name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展示名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cookie_ref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cookies/{platform}.enc 相对路径（Part 7）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sync_cursor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上次同步游标（断点续传）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last_sync_at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'inactive'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inactive/active/error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error_reason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Cookie 失效等错误原因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(datetime('now'))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updated_at</w:t>
            </w:r>
          </w:p>
        </w:tc>
        <w:tc>
          <w:tcPr>
            <w:tcW w:type="dxa" w:w="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TEXT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 NULL DEFAULT (datetime('now'))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2.4.4 content_groups / collection_group_mapping（ADR-010 冻结模型）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2400"/>
        <w:gridCol w:w="3560"/>
        <w:gridCol w:w="15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表</w:t>
            </w:r>
          </w:p>
        </w:tc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5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类型/约束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content_groups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name / type / created_at / updated_at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name TEXT NOT NULL；type TEXT DEFAULT 'knowledge'（knowledge/person/project/product）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跨平台知识关联组，不保存平台信息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collection_group_mapping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collection_id / group_id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collection_id TEXT PK REFERENCES collections(id) ON DELETE CASCADE；group_id TEXT NOT NULL REFERENCES content_groups(id) ON DELETE CASCADE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1 个 Collection 最多归属 0 或 1 个组；1 个组可绑定多条 Collection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索引：idx_mapping_group(group_id)。组识别方式：AI Suggestion + 用户确认（PRD 4.x）。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2.4.5 tags / tag_aliases / content_tags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2400"/>
        <w:gridCol w:w="3560"/>
        <w:gridCol w:w="15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表</w:t>
            </w:r>
          </w:p>
        </w:tc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5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类型/约束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tags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name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name TEXT NOT NULL UNIQUE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Tag 主表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tag_aliases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tag_id / alias / language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tag_id TEXT NOT NULL REFERENCES tags(id) ON DELETE CASCADE；alias TEXT NOT NULL UNIQUE；language TEXT DEFAULT 'zh'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别名多语言映射（PRD 16.2）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content_tags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collection_id / tag_id / source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PRIMARY KEY(collection_id, tag_id)；tag_id REFERENCES tags(id) ON DELETE CASCADE；source TEXT DEFAULT 'user'（platform/user/ai）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收藏与标签多对多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索引：idx_content_tags_tag(tag_id)。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2.4.6 topics / series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2400"/>
        <w:gridCol w:w="3560"/>
        <w:gridCol w:w="15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表</w:t>
            </w:r>
          </w:p>
        </w:tc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5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类型/约束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topics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name / description / status / tag_ids / collection_ids / content_group_ids / created_at / updated_at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name TEXT NOT NULL；status TEXT DEFAULT 'pending'（pending/confirmed）；id 集合为 JSON 数组文本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主题聚合（PRD 17），生成走 AI Suggestion 审核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series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name / platform / creator / collection_ids / created_at / updated_at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name TEXT NOT NULL；collection_ids JSON（按平台原始顺序）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系列合集（PRD 24）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2.4.7 ai_suggestions / ai_queue / user_feedback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2400"/>
        <w:gridCol w:w="3560"/>
        <w:gridCol w:w="15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表</w:t>
            </w:r>
          </w:p>
        </w:tc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5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类型/约束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ai_suggestions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collection_id / suggestion_type / payload / model / input_hash / confidence / status / reviewed_at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suggestion_type TEXT（suggested_tag/suggested_topic/suggested_relation/suggested_summary/suggested_group）；status TEXT DEFAULT 'pending'（pending/accepted/rejected/expired）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输出唯一暂存区，用户确认才落地（SPEC S9.1）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ai_queue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collection_id / priority / status / retry_count / scheduled_at / processed_at / error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priority INTEGER DEFAULT 0；status TEXT DEFAULT 'queued'（queued/processing/done/failed/skipped）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批处理队列（ADR-007：单批 ≤100 条）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user_feedback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collection_id / event_type / event_data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event_type TEXT（ai_tag_accepted/ai_tag_rejected/tag_modified/ai_topic_accepted/priority_set/organize_completed/rating_changed/comment_starred/ai_summary_accepted/ai_summary_modified）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行为反馈闭环（PRD 18）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索引：ai_suggestions(collection_id, status)、(status, created_at)；ai_queue(status, priority)；user_feedback(event_type)。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2.4.8 adapter_health / sync_log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2400"/>
        <w:gridCol w:w="3560"/>
        <w:gridCol w:w="15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表</w:t>
            </w:r>
          </w:p>
        </w:tc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5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类型/约束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adapter_health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adapter / level / metric / detail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level INTEGER DEFAULT 1（1 警告/2 错误/3 严重，SPEC S11.3）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健康指标与告警记录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sync_log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adapter / task_type / started_at / finished_at / status / items_added / items_updated / error_code / error_detail / created_at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task_type TEXT（sync/ai/index）；status TEXT（success/failed/retrying）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全量同步日志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索引：adapter_health(adapter, created_at)；sync_log(adapter, created_at)。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2.4.9 local_files / file_index（轻量索引，ADR 原则：不全文解析）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2400"/>
        <w:gridCol w:w="3560"/>
        <w:gridCol w:w="15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表</w:t>
            </w:r>
          </w:p>
        </w:tc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5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类型/约束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local_files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file_path / file_name / file_type / file_size / created_at / modified_at / file_hash / content_status / linked_collection_id / created_at / updated_at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file_path TEXT NOT NULL UNIQUE；content_status TEXT DEFAULT 'active'（active/file_missing）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本地文件路径引用，原文件不动（PRD 9.3）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file_index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file_id / extracted_title / toc_json / chapter_titles / sheet_names / analysis_status / analyzed_at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file_id TEXT PK REFERENCES local_files(id) ON DELETE CASCADE；analysis_status TEXT DEFAULT 'none'（none/done/failed）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增强分析结果，仅结构元数据，不生成 TXT 副本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索引：local_files(file_hash)、file_type。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2.4.10 user_notes / business_rules / schema_versions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00"/>
        <w:gridCol w:w="2400"/>
        <w:gridCol w:w="3560"/>
        <w:gridCol w:w="1500"/>
      </w:tblGrid>
      <w:tr>
        <w:trPr>
          <w:tblHeader w:val="true"/>
        </w:trPr>
        <w:tc>
          <w:tcPr>
            <w:tcW w:type="dxa" w:w="1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表</w:t>
            </w:r>
          </w:p>
        </w:tc>
        <w:tc>
          <w:tcPr>
            <w:tcW w:type="dxa" w:w="2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字段</w:t>
            </w:r>
          </w:p>
        </w:tc>
        <w:tc>
          <w:tcPr>
            <w:tcW w:type="dxa" w:w="35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类型/约束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user_notes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collection_id / note_md / user_tags / user_rating / priority / organize_status / updated_at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collection_id TEXT NOT NULL UNIQUE REFERENCES collections(id) ON DELETE CASCADE；user_tags JSON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用户区同步副本（权威为 Markdown 用户区，ADR-006）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business_rules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rule_key / rule_value / default_value / description / updated_at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rule_key TEXT NOT NULL UNIQUE；rule_value TEXT NOT NULL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规则中心，禁止硬编码（SPEC S10）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schema_versions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id / version / applied_at / checksum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version INTEGER NOT NULL UNIQUE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Migration 版本记录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2.5 种子数据（business_rules 初始值，SPEC S10 全部规则）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-- 种子：以下 20 条规则在 001_initial.sql 中 INSERT OR IGNORE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init_sync_full_limit=50(区间20~80) | deletion_retention_days=180 | deletion_reminder_1_days=30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deletion_reminder_2_days=150 | title_change_notice_days=14 | comment_refresh_threshold_days=7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watch_later_expiry_days=30 | sync_fail_max_retry=3 | ai_enabled=false | xiaohongshu_image_download=false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subtitle_extraction=false | ai_score_enabled=false | ai_daily_call_limit=50 | comment_fetch_default_count=3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file_enhanced_analysis=false | organize_completion_criteria=any_one | unorganized_reminder_days=14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multimedia_default_download=none | engine_task_timeout_seconds=300 | ai_batch_size=100（ADR-007）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2.6 Migration SQL 模板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001_initial.sql（核心建表 + 种子）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PRAGMA user_version = 1;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BEGIN;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schema_versions (id INTEGER PRIMARY KEY AUTOINCREMENT, version INTEGER NOT NULL UNIQUE, applied_at TEXT NOT NULL DEFAULT (datetime('now')), checksum TEXT);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collections (...);  -- 字段见 2.4.1（priority 由 002 增量添加）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comments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platform_accounts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tags (...); CREATE TABLE tag_aliases (...); CREATE TABLE content_tags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topics (...); CREATE TABLE series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ai_suggestions (...); CREATE TABLE ai_queue (...); CREATE TABLE user_feedback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adapter_health (...); CREATE TABLE sync_log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local_files (...); CREATE TABLE file_index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user_notes (...); CREATE TABLE business_rules (...);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INDEX idx_collections_platform ON collections(platform, save_type, content_status);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INDEX idx_collections_organize ON collections(organize_status);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INDEX idx_collections_inbox ON collections(inbox_status);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INDEX idx_collections_collected ON collections(collected_at);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INSERT INTO business_rules(rule_key, rule_value, default_value, description) VALUES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('ai_enabled','false','false','AI 全局开关'),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('ai_batch_size','100','100','单批 AI 处理上限（ADR-007）'),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...;  -- 其余规则同 2.5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INSERT INTO schema_versions(version, checksum) VALUES (1, 'sha256-of-this-file');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COMMIT;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002_add_priority.sql（增量示例）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PRAGMA user_version = 2;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BEGIN;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ALTER TABLE collections ADD COLUMN priority TEXT NOT NULL DEFAULT 'normal';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ALTER TABLE user_notes ADD COLUMN priority TEXT;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INDEX idx_collections_priority ON collections(priority);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INSERT INTO schema_versions(version, checksum) VALUES (2, 'sha256-of-this-file');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COMMIT;</w:t>
      </w:r>
    </w:p>
    <w:p>
      <w:pPr>
        <w:pStyle w:val="Heading3"/>
        <w:keepNext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003_add_content_groups.sql（ADR-010）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PRAGMA user_version = 3;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BEGIN;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content_groups (id TEXT PRIMARY KEY, name TEXT NOT NULL, type TEXT NOT NULL DEFAULT 'knowledge', created_at TEXT NOT NULL DEFAULT (datetime('now')), updated_at TEXT NOT NULL DEFAULT (datetime('now')));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TABLE collection_group_mapping (collection_id TEXT PRIMARY KEY REFERENCES collections(id) ON DELETE CASCADE, group_id TEXT NOT NULL REFERENCES content_groups(id) ON DELETE CASCADE, created_at TEXT NOT NULL DEFAULT (datetime('now')));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CREATE INDEX idx_mapping_group ON collection_group_mapping(group_id);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INSERT INTO schema_versions(version, checksum) VALUES (3, 'sha256-of-this-file');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COMMIT;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3  Repository 层设计（ADR-013）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3.1 分层约束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所有 SQLite 读写收敛至 packages/database/src/repositories/，业务模块（SyncPipeline、AIQueue、FileIndexer、Scheduler）禁止直接执行 SQL。Repository 是未来数据库结构变更的唯一修改点。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3.2 文件结构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packages/database/src/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connection.ts            # openDatabase(dataDir): Database（WAL/外键/busy_timeout）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├── repositories/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base.ts              # BaseRepository&lt;T&gt; 泛型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collection.repository.ts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content-group.repository.ts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comment.repository.ts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ai.repository.ts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file.repository.ts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├── user.repository.ts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│   └── rule-center.ts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└── migration/               # MigrationManager（Part 11）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3.3 核心接口（TypeScript）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base.ts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Entity { id: string; created_at: string; updated_at: string; 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abstract class BaseRepository&lt;T extends Entity&gt;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constructor(protected db: Database) {}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table: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findById(id: string): T | undefined;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create(row: Partial&lt;T&gt;): T;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update(id: string, patch: Partial&lt;T&gt;): T;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delete(id: string):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count(filter?: Partial&lt;T&gt;): number;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collection.repository.ts（摘录）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CollectionRepository extends BaseRepository&lt;CollectionRow&gt;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upsertByPlatformItem(platform: string, platformItemId: string, data: Partial&lt;CollectionRow&gt;): CollectionRow;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findByUrl(url: string): CollectionRow | undefined;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listByStatus(status: CollectionStatus, limit?: number): CollectionRow[];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listPendingInbox(limit?: number): CollectionRow[];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markInbox(collectionId: string, status: InboxStatus):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setOrganizeState(collectionId: string, state: OrganizeState): void;   // ADR-006 同步副本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setPriority(collectionId: string, priority: Priority): void;           // ADR-006 同步副本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markDeleted(collectionId: string, deletedAt: string):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archive(collectionId: string):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updateMarkdownPath(collectionId: string, path: string): void;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content-group.repository.ts（ADR-010）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ContentGroupRepository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createGroup(name: string, type: GroupType): ContentGroup;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bindCollection(groupId: string, collectionId: string):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unbindCollection(collectionId: string):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groupOfCollection(collectionId: string): ContentGroup | undefined;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listCollectionsInGroup(groupId: string): CollectionRow[];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ai.repository.ts（摘录）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AIRepository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enqueue(collectionId: string, priority: number):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nextBatch(limit: number): AiQueueRow[];            // 默认 100（ADR-007）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markProcessing(id: string): void; markDone(id: string): void; markFailed(id: string, err: string):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saveSuggestion(s: NewSuggestion): AiSuggestion;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updateSuggestionStatus(id: string, status: SuggestionStatus):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listPendingSuggestions(limit?: number): AiSuggestion[];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rule-center.ts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RuleCenter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constructor(db: Database, cacheMs?: number);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get(key: string): string | undefined;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getNumber(key: string, fallback: number): number;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getBool(key: string, fallback: boolean): boolean;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set(key: string, value: string): void;   // 修改后失效缓存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resetAll(): void;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事务约定：跨多表写操作使用 db.transaction()；同步流程中已持久化数据不回滚（SPEC S4.4 故障隔离）。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4  通信协议（Local Socket + WebSocket，ADR-001）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4.1 传输层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2200"/>
        <w:gridCol w:w="1400"/>
        <w:gridCol w:w="3260"/>
        <w:gridCol w:w="2500"/>
      </w:tblGrid>
      <w:tr>
        <w:trPr>
          <w:tblHeader w:val="true"/>
        </w:trPr>
        <w:tc>
          <w:tcPr>
            <w:tcW w:type="dxa" w:w="22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通道</w:t>
            </w:r>
          </w:p>
        </w:tc>
        <w:tc>
          <w:tcPr>
            <w:tcW w:type="dxa" w:w="1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方向</w:t>
            </w:r>
          </w:p>
        </w:tc>
        <w:tc>
          <w:tcPr>
            <w:tcW w:type="dxa" w:w="32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实现</w:t>
            </w:r>
          </w:p>
        </w:tc>
        <w:tc>
          <w:tcPr>
            <w:tcW w:type="dxa" w:w="2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Local Socket（命令通道）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Plugin → Engine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Windows：Named Pipe；macOS/Linux：Unix Domain Socket（Node net + 自定义 pipe path）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请求/响应；避免固定端口冲突，仅本机访问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WebSocket（事件推送通道）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 → Plugin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ws 库，127.0.0.1 动态端口 + 一次性握手令牌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进度/状态/告警实时推送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4.2 连接建立与握手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Plugin 启动 Engine 进程，传入 --socket &lt;pipePath&gt; --ws-port &lt;port&gt; --ws-token &lt;token&gt;。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Engine 3 秒内完成 SQLite 检查、Migration、Socket 监听，并推送 ENGINE_READY；超时 Plugin 判定启动失败（SPEC S3.4.2）。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WebSocket 连接须携带握手令牌；令牌为 Plugin 生成的一次性 UUID，Engine 校验后建立事件通道。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4.3 消息信封（统一 JSON Schema）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interface OmniMessage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request_id: string;      // UUID，用于关联请求/响应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timestamp: string;       // ISO-8601 UTC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message_type: OmniMessageType;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payload: Record&lt;string, unknown&gt;;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校验规则：request_id/timestamp/message_type 必填；未知 message_type 返回 TASK_ERROR(COMM_001)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4.4 消息类型全集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450"/>
        <w:gridCol w:w="1500"/>
        <w:gridCol w:w="3100"/>
        <w:gridCol w:w="3310"/>
      </w:tblGrid>
      <w:tr>
        <w:trPr>
          <w:tblHeader w:val="true"/>
        </w:trPr>
        <w:tc>
          <w:tcPr>
            <w:tcW w:type="dxa" w:w="145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方向</w:t>
            </w:r>
          </w:p>
        </w:tc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消息类型</w:t>
            </w:r>
          </w:p>
        </w:tc>
        <w:tc>
          <w:tcPr>
            <w:tcW w:type="dxa" w:w="3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payload 必填字段</w:t>
            </w:r>
          </w:p>
        </w:tc>
        <w:tc>
          <w:tcPr>
            <w:tcW w:type="dxa" w:w="331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响应/事件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Plugin→Engine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ENGINE_START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task: string（sync/ai/index/query）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ENGINE_READY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Plugin→Engine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ENGINE_STOP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reason?: string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ENGINE_CLOSING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Plugin→Engine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TASK_SYNC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platform?: string; mode: 'full'|'catalog'|'detail'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TASK_PROGRESS → TASK_COMPLETE/TASK_ERROR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Plugin→Engine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TASK_AI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collection_id: string; force?: boolean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TASK_PROGRESS → TASK_COMPLETE/TASK_ERROR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Plugin→Engine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STATUS_QUERY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scope: 'engine'|'platforms'|'inbox'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TASK_COMPLETE（含状态快照）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Plugin→Engine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RULE_UPDATE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rule_key: string; rule_value: string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TASK_COMPLETE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Engine→Plugin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ENGINE_READY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engine_version: string; state: 'READY'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Engine→Plugin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TASK_PROGRESS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task_id: string; percent: number; stage: string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Engine→Plugin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TASK_COMPLETE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task_id: string; result: object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Engine→Plugin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TASK_ERROR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task_id: string; code: string; message: string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Engine→Plugin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HEALTH_UPDATE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platform: string; level: 1|2|3; message: string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Engine→Plugin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ENGINE_CLOSING</w:t>
            </w:r>
          </w:p>
        </w:tc>
        <w:tc>
          <w:tcPr>
            <w:tcW w:type="dxa" w:w="3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reason: string</w:t>
            </w:r>
          </w:p>
        </w:tc>
        <w:tc>
          <w:tcPr>
            <w:tcW w:type="dxa" w:w="331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—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4.5 超时、重连与错误恢复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Plugin 请求统一超时 30 秒（business_rules.engine_task_timeout_seconds 可覆盖，默认 300s 为任务级超时）。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WebSocket 断线：Plugin 指数退避重连（1s/2s/4s，最多 5 次），期间通过 Socket 查询状态兜底。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Engine 异常退出：Plugin 捕获进程信号，记录日志并弹窗告警（SPEC S3.4.2）。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消息幂等：TASK_SYNC/TASK_AI 以 request_id 去重；重复请求返回已在进行中的任务状态。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5  Engine 内部设计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5.1 进程状态机（ADR-009 冻结）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OFF → STARTING → READY → RUNNING → IDLE → STOPPING → OFF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异常分支：STARTING → FAILED → OFF（Plugin 告警弹窗）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       RUNNING → ERROR → 重试机制 / 直接关闭并推送错误日志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IDLE：任务完成，等待 Plugin 决定关闭或继续（默认 30 秒内自动释放并退出）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5.2 模块结构与核心类（TypeScript）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lifecycle/lifecycle-manager.ts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enum EngineState { OFF, STARTING, READY, RUNNING, IDLE, STOPPING, FAILED 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LifecycleManager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state: EngineState;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start(opts: EngineStartOptions): Promise&lt;void&gt;;   // 实例互斥校验 → Migration → Socket 监听 → READY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runTask(task: EngineTask): Promise&lt;TaskResult&gt;;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requestStop(reason: string): Promise&lt;void&gt;;       // 30s 内释放资源并退出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onStateChange(cb: (s: EngineState) =&gt; void): void;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scheduler/scheduler.ts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Scheduler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start(rules: RuleCenter):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// 按 business_rules 读取频率；同平台单日同步 ≤3 次；0:00-2:00 随机窗口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stop(): void;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sync/sync-pipeline.ts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SyncPipeline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constructor(adapters: AdapterManager, collections: CollectionRepository, comments: CommentRepository, accounts: AccountRepository, ruleCenter: RuleCenter);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run(platform: string, mode: SyncMode): Promise&lt;SyncReport&gt;;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// 串行链路：Scheduler → Adapter → Sync Queue → SQLite → Inbox → AI Queue（可选）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// 故障隔离：单平台失败不中断其余平台；已入库数据不删除不回滚（SPEC S4.4）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ai/ai-queue.ts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AIQueue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enqueue(collectionId: string, priority: number):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process(batchSize?: number): Promise&lt;void&gt;;   // 默认 100（ADR-007）；input_hash 去重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// AI 输出仅写入 ai_suggestions，绝不直接写 user_tags/user_notes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// 全局 AI 关闭时跳过执行，无报错（SPEC S9.4）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adapters/adapter-manager.ts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AdapterManager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register(adapter: PlatformAdapter): void;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get(platform: string): PlatformAdapter;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healthSnapshot(): HealthSnapshot[];           // Level 1/2/3 规则（SPEC S11.3）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fileindex/file-indexer.ts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FileIndexer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scan(folder: string, enhanced: boolean): Promise&lt;IndexReport&gt;;  // 轻量元数据，禁止全文/OCR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5.3 资源释放硬约束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任务结束 30 秒内释放：Browser Context、SQLite 连接、Socket/WebSocket、网络连接、临时 AI 缓存，随后退出进程（SPEC S3.3）。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冷启动目标 ≤3 秒（不含浏览器加载）；Playwright 仅在需要访问平台时延迟加载，硬上限 15 秒（ADR-004）。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启动前校验进程实例（PID 文件 + 互斥锁），禁止重复多开。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6  Adapter 设计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6.1 BaseAdapter 接口（TypeScript，ADR-003 冻结）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packages/adapters/src/base-adapter.ts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SyncCursor { lastItemId?: string; page?: number; 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CollectionRaw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platformItemId: string; url: string; title: string; author?: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coverUrl?: string; collectedAt?: string; saveType: 'favorited' | 'watch_later';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extra?: Record&lt;string, unknown&gt;;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CollectionDetail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description?: string; transcript?: string; comments?: RawComment[];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publishedAt?: string; contentType?: string; deleted?: boolean;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RawComment { commentId: string; author: string; content: string; likeCount?: number; postedAt?: string; isCreatorReply?: boolean; 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abstract class BaseAdapter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readonly platform: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listUrl: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itemSelector: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titleSelector: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urlSelector: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authorSelector: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coverSelector: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nextPage: NextPageStrategy;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commentSelector?: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authenticate(ctx: PlaywrightContext): Promise&lt;void&gt;;      // Cookie 注入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validateSession(page: Page): Promise&lt;SessionStatus&gt;;       // Cookie 失效检测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fetchCatalog(ctx: PlaywrightContext, cursor: SyncCursor): Promise&lt;CollectionRaw[]&gt;;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fetchDetail(ctx: PlaywrightContext, url: string): Promise&lt;CollectionDetail&gt;;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normalize(raw: CollectionRaw, detail?: CollectionDetail): UniversalCollection;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healthCheck(): Promise&lt;HealthMetric&gt;;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abstract cleanup(): Promise&lt;void&gt;;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通用能力（BaseAdapter 内建，禁止各平台重复实现）：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Chrome Profile 加载、Cookie 注入、playwright-stealth、随机延迟 500-3000ms、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页面加载等待策略、最多 3 次指数退避重试、滚动加载、调试截图、Cookie 失效上报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6.2 Universal Collection 标准化输出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UniversalCollection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platform: string; platformItemId: string; url: string; title: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author?: string; coverUrl?: string; description?: string; transcript?: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contentType: string; saveType: 'favorited' | 'watch_later';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collectedAt?: string; publishedAt?: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comments: RawComment[]; status: 'active' | 'deleted' | 'unavailable';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输出交给 SyncPipeline 统一入库；Adapter 禁止直连数据库/Markdown/AI（SPEC S4.3）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6.3 Playwright 执行流程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1. 启动：仅在实际访问平台时延迟加载（ADR-004）；复用持久化 Context（Chrome Profile）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2. 注入：加载 cookies/{platform}.enc → 解密 → context.addCookies()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3. 校验：validateSession(page) → Cookie 失效则上报 adapter_health Level 2 并暂停该平台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4. 采集：fetchCatalog 分页（nextPage 策略 + 滚动加载），每次请求前随机延迟 500-3000ms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5. 详情：fetchDetail 按需进入详情页；字幕/评论按 business_rules 开关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6. 重试：单任务最多 3 次指数退避（1s/2s/4s）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7. 截图：失败/健康异常时保存调试截图到 cache/debug/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8. 清理：cleanup() 关闭 Context；任务结束 30 秒内释放浏览器进程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6.4 健康告警规则（SPEC S11.3）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500"/>
        <w:gridCol w:w="4360"/>
        <w:gridCol w:w="3500"/>
      </w:tblGrid>
      <w:tr>
        <w:trPr>
          <w:tblHeader w:val="true"/>
        </w:trPr>
        <w:tc>
          <w:tcPr>
            <w:tcW w:type="dxa" w:w="1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等级</w:t>
            </w:r>
          </w:p>
        </w:tc>
        <w:tc>
          <w:tcPr>
            <w:tcW w:type="dxa" w:w="43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触发阈值</w:t>
            </w:r>
          </w:p>
        </w:tc>
        <w:tc>
          <w:tcPr>
            <w:tcW w:type="dxa" w:w="35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系统行为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Level 1 警告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解析失败率 ≥20% 或单页面耗时超基线 3 倍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写 adapter_health，Plugin 黄色提示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Level 2 错误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连续 3 次采集失败 / Cookie 登录失效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红色告警，暂停该平台同步，展示失效原因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Level 3 严重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页面条目匹配数量差异 &gt;50%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强提示平台页面结构变更，Adapter 需更新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6.5 已规划平台 Adapter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2200"/>
        <w:gridCol w:w="1200"/>
        <w:gridCol w:w="1200"/>
        <w:gridCol w:w="4760"/>
      </w:tblGrid>
      <w:tr>
        <w:trPr>
          <w:tblHeader w:val="true"/>
        </w:trPr>
        <w:tc>
          <w:tcPr>
            <w:tcW w:type="dxa" w:w="22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Adapter</w:t>
            </w:r>
          </w:p>
        </w:tc>
        <w:tc>
          <w:tcPr>
            <w:tcW w:type="dxa" w:w="12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内容类型</w:t>
            </w:r>
          </w:p>
        </w:tc>
        <w:tc>
          <w:tcPr>
            <w:tcW w:type="dxa" w:w="12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默认频率</w:t>
            </w:r>
          </w:p>
        </w:tc>
        <w:tc>
          <w:tcPr>
            <w:tcW w:type="dxa" w:w="47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专属逻辑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BilibiliAdapter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video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每日 1 次</w:t>
            </w:r>
          </w:p>
        </w:tc>
        <w:tc>
          <w:tcPr>
            <w:tcW w:type="dxa" w:w="47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BV 永久唯一标识；收藏夹/稍后再看分离采集；字幕走 B 站接口失败降级标题+简介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YouTubeAdapter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video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每日 1 次</w:t>
            </w:r>
          </w:p>
        </w:tc>
        <w:tc>
          <w:tcPr>
            <w:tcW w:type="dxa" w:w="47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yt-dlp 字幕提取（默认关闭）；平台删除保留本地元数据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XiaohongshuAdapter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note/video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每日 1 次</w:t>
            </w:r>
          </w:p>
        </w:tc>
        <w:tc>
          <w:tcPr>
            <w:tcW w:type="dxa" w:w="47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重点 playwright-stealth；图片下载默认关闭；随机延迟 2-5 秒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MakerWorldAdapter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3dmodel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每周 1 次</w:t>
            </w:r>
          </w:p>
        </w:tc>
        <w:tc>
          <w:tcPr>
            <w:tcW w:type="dxa" w:w="47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轻量元数据，无大图批量下载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XiaoheiheAdapter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game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每周 1 次</w:t>
            </w:r>
          </w:p>
        </w:tc>
        <w:tc>
          <w:tcPr>
            <w:tcW w:type="dxa" w:w="47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厂商/游玩时长/评分元数据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7  Cookie 加密方案（ADR-005）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7.1 V1 方案：加密文件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Cookie 以加密文件保存于 {数据目录}/cookies/{platform}.enc，由 Engine 统一管理，Plugin 不接触（SPEC S4.1）。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算法：AES-256-GCM；密钥由 {数据目录}/key.bin 持有（32 字节随机数，创建时设置仅当前用户可读）。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文件格式：magic(4B 'OMNC') + version(1B=1) + iv(12B) + ciphertext + authTag(16B)。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7.2 接口（TypeScript）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apps/engine/src/crypto/cookie-cipher.ts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CookieCipher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constructor(dataDir: string);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ensureKey(): void;                       // 不存在则生成 key.bin（chmod 0600）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encryptCookie(platform: string, cookiesJson: string): void;   // 写 cookies/{platform}.enc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decryptCookie(platform: string): string | null;              // 校验失败返回 null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rotateKey(): void;                       // 生成新 key.bin 并重加密全部 Cookie，旧 key.bin 备份 key.bin.bak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7.3 安全与轮换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密钥轮换触发：设置面板手动触发或连续 3 次解密失败；轮换后旧密钥保留 1 份备份以便回滚。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零数据上传：Cookie/账号/文件路径不上传任何云端（PRD 31.3）。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升级路径：V2 可平滑迁移至 macOS Keychain / Windows Credential Manager，不影响架构（ADR-005）。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8  Markdown 协议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8.1 文件格式（冻结，改格式需新增 Migration）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---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# Omni Collector System Zone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&lt;!-- OMNI_SYSTEM_START --&gt;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title: [Engine 数据经 Plugin 自动写入]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platform: [平台]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url: [原始链接]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sync_status: [catalog/full]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&lt;!-- OMNI_SYSTEM_END --&gt;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---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# 收藏标题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&lt;!-- 以下为用户私有编辑区，任何自动化逻辑禁止修改 --&gt;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## 我的笔记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## 精选评论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## 评分与优先级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8.2 生成与解析职责（ADR-011）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Plugin 负责生成/更新 Markdown（含系统区）；Engine 仅返回标准化 DTO，不触碰 Obsidian API。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写入前必须校验 OMNI_SYSTEM_START/END 标记完整性；缺失则重建系统区并保留用户区。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用户区变更（笔记/精选评论/评分/优先级/Tag）由 Plugin 检测保存事件，延迟批量写回 SQLite 同步副本（user_notes、collections.organize_status/priority，ADR-006）。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8.3 Plugin 侧接口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apps/obsidian-plugin/src/markdown/markdown-builder.ts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MarkdownBuilder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buildFromDTO(dto: CollectionDTO): string;          // 生成完整文件内容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extractUserZone(md: string): UserZone;             // 解析用户区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replaceSystemZone(md: string, dto: CollectionDTO): string;  // 仅替换系统区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validateMarkers(md: string): boolean;              // 标记完整性校验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9  Obsidian Plugin 设计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9.1 全量核心 TS 类型（shared-core）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CollectionDTO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id: string; platform: string; platformItemId: string; url: string; title: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author?: string; coverUrl?: string; description?: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contentType: string; saveType: 'favorited' | 'watch_later';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contentStatus: 'active' | 'deleted' | 'unavailable' | 'file_missing';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syncStatus: 'catalog' | 'full' | 'failed';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organizeStatus: 'unorganized' | 'viewed' | 'organized' | 'archived';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priority: 'normal' | 'important' | 'project' | 'knowledge';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aiStatus?: 'unprocessed' | 'processing' | 'done' | 'skipped' | 'failed';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collectedAt: string; lastSyncedAt?: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groupId?: string; groupName?: string;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EngineStatusSnapshot { state: EngineState; platforms: PlatformHealth[]; inboxPending: number; unorganizedCount: number; }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interface PluginSettings { dataDir: string; accounts: AccountSetting[]; schedules: ScheduleSetting[]; rules: RuleSetting[]; }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9.2 UI 组件结构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组件</w:t>
            </w:r>
          </w:p>
        </w:tc>
        <w:tc>
          <w:tcPr>
            <w:tcW w:type="dxa" w:w="33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路径</w:t>
            </w:r>
          </w:p>
        </w:tc>
        <w:tc>
          <w:tcPr>
            <w:tcW w:type="dxa" w:w="42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总览仪表盘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src/ui/overview.ts</w:t>
            </w:r>
          </w:p>
        </w:tc>
        <w:tc>
          <w:tcPr>
            <w:tcW w:type="dxa" w:w="4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待整理/最近同步/异常/重点收藏/AI 待确认 数量（PRD 13.2）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收藏列表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src/ui/collection-list.ts</w:t>
            </w:r>
          </w:p>
        </w:tc>
        <w:tc>
          <w:tcPr>
            <w:tcW w:type="dxa" w:w="4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按状态/优先级过滤，Dataview 查询模板联动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收藏详情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src/ui/collection-detail.ts</w:t>
            </w:r>
          </w:p>
        </w:tc>
        <w:tc>
          <w:tcPr>
            <w:tcW w:type="dxa" w:w="4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三区域分层：系统信息/知识整理/用户内容（PRD 12）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 审核面板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src/ui/ai-review.ts</w:t>
            </w:r>
          </w:p>
        </w:tc>
        <w:tc>
          <w:tcPr>
            <w:tcW w:type="dxa" w:w="4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建议确认/拒绝/撤销（24h 内）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设置页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src/ui/settings.ts</w:t>
            </w:r>
          </w:p>
        </w:tc>
        <w:tc>
          <w:tcPr>
            <w:tcW w:type="dxa" w:w="4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账号/Cookie 状态/同步计划/AI 配置/规则中心/文件管理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侧边栏状态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src/ui/sidebar.ts</w:t>
            </w:r>
          </w:p>
        </w:tc>
        <w:tc>
          <w:tcPr>
            <w:tcW w:type="dxa" w:w="4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 状态、Inbox 角标、健康指示灯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9.3 通信客户端与生命周期管理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src/comm/socket-client.ts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EngineClient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startEngine(task: EngineTask): Promise&lt;void&gt;;   // spawn Engine + 握手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request(msg: OmniMessage): Promise&lt;OmniMessage&gt;; // 30s 超时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onEvent(cb: (msg: OmniMessage) =&gt; void): void;   // WebSocket 事件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stopEngine(reason?: string): Promise&lt;void&gt;;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watchExit(cb: (code: number) =&gt; void): void;      // 异常退出告警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9.4 插件禁令复述（SPEC S4.1）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禁止运行 Playwright、禁止持久化 Cookie、禁止直连 SQLite、禁止直接调用第三方 AI API、禁止执行耗时 ≥1 秒的后台业务计算。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10  错误码体系（ADR-015）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10.1 格式与等级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格式：MODULE_CODE_NUMBER（如 ENGINE_001、SYNC_001、DB_001、AI_001）；等级：INFO / WARNING / ERROR / FATAL。所有异常经统一 handler 捕获并输出到日志与 TASK_ERROR/HEALTH_UPDATE 消息。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10.2 错误码全集（基线，TDD 可扩展但不可重号）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100"/>
        <w:gridCol w:w="1700"/>
        <w:gridCol w:w="1100"/>
        <w:gridCol w:w="5460"/>
      </w:tblGrid>
      <w:tr>
        <w:trPr>
          <w:tblHeader w:val="true"/>
        </w:trPr>
        <w:tc>
          <w:tcPr>
            <w:tcW w:type="dxa" w:w="1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模块</w:t>
            </w:r>
          </w:p>
        </w:tc>
        <w:tc>
          <w:tcPr>
            <w:tcW w:type="dxa" w:w="17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代码</w:t>
            </w:r>
          </w:p>
        </w:tc>
        <w:tc>
          <w:tcPr>
            <w:tcW w:type="dxa" w:w="1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等级</w:t>
            </w:r>
          </w:p>
        </w:tc>
        <w:tc>
          <w:tcPr>
            <w:tcW w:type="dxa" w:w="54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含义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COMM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COMM_001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未知消息类型 / 消息格式非法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COMM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COMM_002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握手超时（3 秒未 READY）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COMM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COMM_003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请求超时（默认 30 秒）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COMM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COMM_004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WebSocket 断线重连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实例已存在，禁止多开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FATAL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Migration 校验失败，已回滚备份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ENGINE_003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任务执行超时（engine_task_timeout_seconds）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ENGINE_004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INFO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 正常关闭（ENGINE_CLOSING）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SYNC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SYNC_001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单平台同步失败（不中断其他平台）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SYNC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SYNC_002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重试第 N 次（最多 3 次）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SYNC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SYNC_003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重试 3 次失败，进入人工处理队列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DB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DB_001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FATAL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数据库打开失败/损坏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DB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DB_002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约束冲突（唯一键/外键）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DB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DB_003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迁移脚本校验和不匹配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API 调用失败/超时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每日调用上限触达（ai_daily_call_limit），排队次日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AI_003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input_hash 相同但结果写入失败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ADAPTER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ADAPTER_001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Level 1：解析失败率 ≥20%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ADAPTER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ADAPTER_002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Level 2：连续 3 次失败 / Cookie 失效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ADAPTER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ADAPTER_003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FATAL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Level 3：页面结构变更（Selector 差异 &gt;50%）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AUTH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AUTH_001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Cookie 解密失败（密钥或文件损坏）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AUTH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AUTH_002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Cookie 失效，暂停平台同步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FILE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FILE_001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文件路径不存在（软警告 + 重新定位）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FILE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FILE_002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增强分析失败（不影响基础索引）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PLUGIN_001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ERROR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 启动失败（进程退出）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PLUGIN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PLUGIN_002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WARNING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Markdown 系统区标记缺失，已重建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10.3 统一异常处理规范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apps/engine/src/errors/error-handler.ts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AppError extends Error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constructor(public code: string, public level: ErrorLevel, message: string) { super(message); 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function toMessage(err: unknown): OmniMessage;   // TASK_ERROR / HEALTH_UPDATE 统一出口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Engine 顶层：process.on('uncaughtException'|'unhandledRejection') → 记录日志 → 推送错误 → 释放资源退出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11  Migration 系统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11.1 执行流程（SPEC S6.2 冻结）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Engine 启动 → 读取 schema_versions 当前版本 → 扫描未执行迁移脚本（按序号）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→ 存在未执行：自动备份当前库到 backup/db_v{N}_{date}.db → 逐个执行 SQL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→ 校验（脚本内 PRAGMA user_version 与 schema_versions 一致）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→ 成功：更新 schema_versions；失败：恢复备份并退出（ENGINE_002）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→ 备份仅保留最近 3 份，自动清理最旧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11.2 约束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命名：三位数字序号_描述.sql（001_initial.sql），序号只增不减，禁止修改旧脚本。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仅允许增量操作：CREATE TABLE / ALTER TABLE ADD COLUMN / CREATE INDEX；禁止 DROP TABLE / DROP COLUMN。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AI 字段迁移仅 ADD COLUMN 默认 NULL，禁止 UPDATE 批量填充（SPEC S6.4）。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每次迁移前强制自动备份；备份失败终止迁移。设置面板提供手动备份按钮。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11.3 MigrationManager 接口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// packages/database/src/migration/migration-manager.ts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export class MigrationManager {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constructor(db: Database, migrationsDir: string, backupDir: string);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migrate(): Promise&lt;MigrationResult&gt;;   // 备份→执行→校验→回滚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currentVersion(): number;</w:t>
      </w:r>
    </w:p>
    <w:p>
      <w:pPr>
        <w:spacing w:after="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 xml:space="preserve">  backupNow(label?: string): string;      // 手动备份入口</w:t>
      </w:r>
    </w:p>
    <w:p>
      <w:pPr>
        <w:spacing w:after="120" w:before="0" w:line="240" w:lineRule="auto"/>
        <w:ind w:left="115"/>
        <w:shd w:val="clear" w:color="auto" w:fill="F4F6F9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12  测试策略（ADR-008：Milestone Testing + 关键模块自动化）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12.1 里程碑功能验收清单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2300"/>
        <w:gridCol w:w="1800"/>
        <w:gridCol w:w="5260"/>
      </w:tblGrid>
      <w:tr>
        <w:trPr>
          <w:tblHeader w:val="true"/>
        </w:trPr>
        <w:tc>
          <w:tcPr>
            <w:tcW w:type="dxa" w:w="23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里程碑</w:t>
            </w:r>
          </w:p>
        </w:tc>
        <w:tc>
          <w:tcPr>
            <w:tcW w:type="dxa" w:w="18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验收方式</w:t>
            </w:r>
          </w:p>
        </w:tc>
        <w:tc>
          <w:tcPr>
            <w:tcW w:type="dxa" w:w="52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通过标准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Engine 启动/关闭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功能验收</w:t>
            </w:r>
          </w:p>
        </w:tc>
        <w:tc>
          <w:tcPr>
            <w:tcW w:type="dxa" w:w="5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启动→READY→执行→30s 内释放资源退出；状态机全覆盖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SQLite Repository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自动化 + 功能验收</w:t>
            </w:r>
          </w:p>
        </w:tc>
        <w:tc>
          <w:tcPr>
            <w:tcW w:type="dxa" w:w="5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CRUD/Migration/事务正确；schema_versions 更新正确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单平台 Adapter（B 站）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功能验收</w:t>
            </w:r>
          </w:p>
        </w:tc>
        <w:tc>
          <w:tcPr>
            <w:tcW w:type="dxa" w:w="5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采集→标准化输出→失效检测→健康上报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同步 Pipeline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功能验收</w:t>
            </w:r>
          </w:p>
        </w:tc>
        <w:tc>
          <w:tcPr>
            <w:tcW w:type="dxa" w:w="5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全链路 采集→入库→Markdown→展示 跑通；故障隔离生效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通信协议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功能验收</w:t>
            </w:r>
          </w:p>
        </w:tc>
        <w:tc>
          <w:tcPr>
            <w:tcW w:type="dxa" w:w="5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Socket 命令→响应、WebSocket 推送、超时/重连/错误恢复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12.2 关键模块自动化测试清单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测试文件</w:t>
            </w:r>
          </w:p>
        </w:tc>
        <w:tc>
          <w:tcPr>
            <w:tcW w:type="dxa" w:w="54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覆盖范围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packages/database/test/repository.test.ts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Collection/ContentGroup/Comment/AI/File/User Repository CRUD + 事务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packages/database/test/migration.test.ts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迁移顺序/回滚/备份保留 3 份/只增不改约束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packages/database/test/rule-center.test.ts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读取/缓存失效/修改生效无需重启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apps/engine/test/cookie-cipher.test.ts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加解密往返/文件损坏/密钥轮换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apps/engine/test/lifecycle.test.ts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状态机迁移 + 资源释放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apps/engine/test/sync-pipeline.test.ts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串行链路 + 三条故障隔离规则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apps/obsidian-plugin/test/markdown.test.ts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系统区替换/用户区保护/标记完整性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apps/engine/test/comm.test.ts</w:t>
            </w:r>
          </w:p>
        </w:tc>
        <w:tc>
          <w:tcPr>
            <w:tcW w:type="dxa" w:w="5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消息信封校验/超时/幂等去重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12.3 E2E（@playwright/test）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B 站全链路：真实登录态（测试账号 Cookie）→ 采集 → 入库 → Markdown 生成 → Dataview 展示 → 整理状态流转。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Playwright 仅在实际访问平台时加载；测试环境使用独立数据目录。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Part 13  Task 拆解（Codex 可执行）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13.1 任务编号与执行规则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任务编号 T-{阶段}-{序号}。每个 Task 必须满足 SPEC S14.3 八字段：Task / Goal / Scope / Dependencies / Input / Output / Constraints / Acceptance（+Test）。执行时按 superpowers:subagent-driven-development：每个 Task 一个独立子代理，先规格符合性评审再代码质量评审；禁止并行修改共享文件（database/、shared-core/、通信协议、Migration）。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13.2 Phase 0：工程初始化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100"/>
        <w:gridCol w:w="3000"/>
        <w:gridCol w:w="2800"/>
        <w:gridCol w:w="2460"/>
      </w:tblGrid>
      <w:tr>
        <w:trPr>
          <w:tblHeader w:val="true"/>
        </w:trPr>
        <w:tc>
          <w:tcPr>
            <w:tcW w:type="dxa" w:w="1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任务</w:t>
            </w:r>
          </w:p>
        </w:tc>
        <w:tc>
          <w:tcPr>
            <w:tcW w:type="dxa" w:w="30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Goal</w:t>
            </w:r>
          </w:p>
        </w:tc>
        <w:tc>
          <w:tcPr>
            <w:tcW w:type="dxa" w:w="28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Scope</w:t>
            </w:r>
          </w:p>
        </w:tc>
        <w:tc>
          <w:tcPr>
            <w:tcW w:type="dxa" w:w="24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Acceptance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T-000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初始化 Monorepo（pnpm workspace + tsconfig + turbo + git）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根目录 package.json/tsconfig.base.json/turbo.json/.gitignore</w:t>
            </w:r>
          </w:p>
        </w:tc>
        <w:tc>
          <w:tcPr>
            <w:tcW w:type="dxa" w:w="2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pnpm install 成功；pnpm typecheck 空跑通过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创建 apps/* 与 packages/* 六个包骨架及各自 package.json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apps/engine、apps/obsidian-plugin、packages/shared-core/database/adapters/ai/utils</w:t>
            </w:r>
          </w:p>
        </w:tc>
        <w:tc>
          <w:tcPr>
            <w:tcW w:type="dxa" w:w="2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pnpm build 全部成功（空实现）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数据目录初始化 + 连接管理（connection.ts + 首次建库）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packages/database/src/connection.ts、apps/engine 启动入口</w:t>
            </w:r>
          </w:p>
        </w:tc>
        <w:tc>
          <w:tcPr>
            <w:tcW w:type="dxa" w:w="24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指定 dataDir 后生成 OmniCollector.db（WAL）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13.3 Phase 1：系统骨架（V1.0）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100"/>
        <w:gridCol w:w="3200"/>
        <w:gridCol w:w="2700"/>
        <w:gridCol w:w="2360"/>
      </w:tblGrid>
      <w:tr>
        <w:trPr>
          <w:tblHeader w:val="true"/>
        </w:trPr>
        <w:tc>
          <w:tcPr>
            <w:tcW w:type="dxa" w:w="1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任务</w:t>
            </w:r>
          </w:p>
        </w:tc>
        <w:tc>
          <w:tcPr>
            <w:tcW w:type="dxa" w:w="32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Goal</w:t>
            </w:r>
          </w:p>
        </w:tc>
        <w:tc>
          <w:tcPr>
            <w:tcW w:type="dxa" w:w="27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Scope</w:t>
            </w:r>
          </w:p>
        </w:tc>
        <w:tc>
          <w:tcPr>
            <w:tcW w:type="dxa" w:w="23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Acceptance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T-101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完整 Schema + 001~003 Migration 落地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packages/database/migrations/*.sql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migrate() 空库到 v3 无报错；重复执行幂等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T-102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MigrationManager 实现（备份/校验/回滚）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packages/database/src/migration/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注入坏脚本时自动回滚并恢复备份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T-103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Repository 基类 + Collection/Comment/User Repository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packages/database/src/repositories/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CRUD 单测通过（12.2）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T-104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LifecycleManager + 状态机 + PID 互斥 + 30s 释放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apps/engine/src/lifecycle/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状态机测试通过；重复启动返回 ENGINE_001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T-105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Local Socket + WebSocket 服务端与信封校验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apps/engine/src/comm/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ENGINE_READY 3s 内；非法消息返回 COMM_001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T-106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RuleCenter 实现 + 20 条种子规则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packages/database/src/repositories/rule-center.ts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get/set/缓存失效测试通过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T-107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Plugin 壳 + EngineClient + 侧边栏骨架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apps/obsidian-plugin/src/main.ts、comm/、ui/sidebar.ts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插件可启停 Engine；侧边栏显示状态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13.4 Phase 2：数据层完整实现（V1.0）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100"/>
        <w:gridCol w:w="3200"/>
        <w:gridCol w:w="2700"/>
        <w:gridCol w:w="2360"/>
      </w:tblGrid>
      <w:tr>
        <w:trPr>
          <w:tblHeader w:val="true"/>
        </w:trPr>
        <w:tc>
          <w:tcPr>
            <w:tcW w:type="dxa" w:w="1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任务</w:t>
            </w:r>
          </w:p>
        </w:tc>
        <w:tc>
          <w:tcPr>
            <w:tcW w:type="dxa" w:w="32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Goal</w:t>
            </w:r>
          </w:p>
        </w:tc>
        <w:tc>
          <w:tcPr>
            <w:tcW w:type="dxa" w:w="27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Scope</w:t>
            </w:r>
          </w:p>
        </w:tc>
        <w:tc>
          <w:tcPr>
            <w:tcW w:type="dxa" w:w="23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Acceptance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T-201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Repository（队列 + Suggestion + 反馈）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packages/database/src/repositories/ai.repository.ts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nextBatch(100) 按优先级排序；状态流转测试通过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T-202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File/FileIndex Repository + FileIndexer 轻量扫描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file.repository.ts、apps/engine/src/fileindex/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PDF/docx 只取结构元数据；无 TXT 副本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T-203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ContentGroup Repository + 关联查询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content-group.repository.ts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绑定/解绑/组内列表测试通过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T-204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同步任务状态机（pending/running/success/failed/retrying/human_queue）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packages/shared-core 状态常量 + sync 模块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3 次失败进入 human_queue（SYNC_003）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13.5 Phase 3：单平台闭环（V1.0，B 站）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100"/>
        <w:gridCol w:w="3300"/>
        <w:gridCol w:w="2700"/>
        <w:gridCol w:w="2260"/>
      </w:tblGrid>
      <w:tr>
        <w:trPr>
          <w:tblHeader w:val="true"/>
        </w:trPr>
        <w:tc>
          <w:tcPr>
            <w:tcW w:type="dxa" w:w="1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任务</w:t>
            </w:r>
          </w:p>
        </w:tc>
        <w:tc>
          <w:tcPr>
            <w:tcW w:type="dxa" w:w="33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Goal</w:t>
            </w:r>
          </w:p>
        </w:tc>
        <w:tc>
          <w:tcPr>
            <w:tcW w:type="dxa" w:w="27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Scope</w:t>
            </w:r>
          </w:p>
        </w:tc>
        <w:tc>
          <w:tcPr>
            <w:tcW w:type="dxa" w:w="22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Acceptance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T-301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BaseAdapter 通用能力（Playwright 流程 + 重试 + 随机延迟 + 健康）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packages/adapters/src/base-adapter.ts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冒烟：加载 Profile + 注入 Cookie + 失效检测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T-302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CookieCipher 实现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apps/engine/src/crypto/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加解密往返/损坏检测/轮换测试通过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T-303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BilibiliAdapter（收藏夹/稍后再看分离）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packages/adapters/src/bilibili/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真实库同步 10 条目录 + 3 条详情无报错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T-304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SyncPipeline 全链路（采集→入库→Inbox→AI Queue 可选）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apps/engine/src/sync/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全链路验收（12.1）；故障隔离生效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T-305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MarkdownBuilder + 系统区/用户区协议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apps/obsidian-plugin/src/markdown/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替换系统区不动用户区；标记缺失重建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T-306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Plugin 收藏列表/详情/整理状态 UI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apps/obsidian-plugin/src/ui/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Dataview 查询模板 + 整理状态流转联动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13.6 Phase 4~6（概要，验收后放开并行）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Phase 4（V1.5）：其余平台 Adapter（YouTube/小红书/MakerWorld/小黑盒）——仅在 Phase 3 闭环验收通过后并行（SPEC S14.2）；每平台一个独立 Task，互不共享文件。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Phase 5（V2.0）：AIQueue 批处理 + Suggestion 审核 + 存量 NULL 策略 + 单条手动 AI。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sz w:val="21"/>
        </w:rPr>
        <w:t>Phase 6（V2.0+）：ContentGroup 关联识别、Topic 生成、File Index 增强、大规模性能优化（万条 Dataview &lt;500ms）。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附录 A  ADR 引用索引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ADR</w:t>
            </w:r>
          </w:p>
        </w:tc>
        <w:tc>
          <w:tcPr>
            <w:tcW w:type="dxa" w:w="36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要点</w:t>
            </w:r>
          </w:p>
        </w:tc>
        <w:tc>
          <w:tcPr>
            <w:tcW w:type="dxa" w:w="46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本文件落地位置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ADR-001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Local Socket + WebSocket 通信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4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ADR-002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统一 TypeScript 单引擎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1.4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ADR-003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Adapter TypeScript 接口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6.1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ADR-004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冷启动/Playwright 延迟加载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5.3、6.3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ADR-005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Cookie 加密文件方案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7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ADR-006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organize/priority 权威=用户区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2.4.1、8.2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ADR-007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批处理 ≤100 条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2.5、3.3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ADR-008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Milestone Testing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12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ADR-009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Engine 状态机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5.1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ADR-010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ContentGroup 模型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2.4.4、3.3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ADR-011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Plugin 生成 Markdown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8.2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ADR-012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文档优先级/TDD 编写规则（本次由用户指令覆盖为 AI 辅助编写）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0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ADR-013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Repository 分层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3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ADR-014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数据目录独立存储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1.4、2.3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ADR-015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错误码体系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10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ADR-016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发布部署/兼容矩阵</w:t>
            </w:r>
          </w:p>
        </w:tc>
        <w:tc>
          <w:tcPr>
            <w:tcW w:type="dxa" w:w="46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Part 5.3（Plugin 自动部署 Engine）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附录 B  版本记录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200"/>
        <w:gridCol w:w="1400"/>
        <w:gridCol w:w="6760"/>
      </w:tblGrid>
      <w:tr>
        <w:trPr>
          <w:tblHeader w:val="true"/>
        </w:trPr>
        <w:tc>
          <w:tcPr>
            <w:tcW w:type="dxa" w:w="12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版本</w:t>
            </w:r>
          </w:p>
        </w:tc>
        <w:tc>
          <w:tcPr>
            <w:tcW w:type="dxa" w:w="140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日期</w:t>
            </w:r>
          </w:p>
        </w:tc>
        <w:tc>
          <w:tcPr>
            <w:tcW w:type="dxa" w:w="6760"/>
            <w:shd w:val="clear" w:color="auto" w:fill="E8EEF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变更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v1.1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2026-08-07</w:t>
            </w:r>
          </w:p>
        </w:tc>
        <w:tc>
          <w:tcPr>
            <w:tcW w:type="dxa" w:w="67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初版：按 writing-plans 粒度产出全部 13 项 TDD 交付物；AI 辅助编写（用户指令覆盖 ADR-012 人工编写约束）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2"/>
        </w:rPr>
        <w:t>文档结束 · Omni Collector TDD v1.1 · 已可进入 Phase 0~3 逐 Task 开发。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b w:val="0"/>
        <w:color w:val="7F8C99"/>
        <w:sz w:val="18"/>
      </w:rPr>
      <w:t xml:space="preserve">第 </w:t>
    </w:r>
    <w:r>
      <w:rPr>
        <w:rFonts w:ascii="Calibri" w:hAnsi="Calibri" w:eastAsia="Microsoft YaHei"/>
        <w:b w:val="0"/>
        <w:color w:val="7F8C9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7F8C9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b w:val="0"/>
        <w:color w:val="7F8C99"/>
        <w:sz w:val="18"/>
      </w:rPr>
      <w:t>Omni Collector TDD v1.1  |  工程实现权威文档</w:t>
    </w:r>
  </w:p>
</w:hdr>
</file>

<file path=word/numbering.xml><?xml version="1.0" encoding="utf-8"?>
<w:numbering xmlns:ns1="http://schemas.openxmlformats.org/markup-compatibility/2006" xmlns:w="http://schemas.openxmlformats.org/wordprocessingml/2006/main" ns1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540" w:hanging="270"/>
        <w:spacing w:after="80" w:line="30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540" w:hanging="270"/>
        <w:spacing w:after="80" w:line="30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540" w:hanging="270"/>
        <w:spacing w:after="80" w:line="30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540" w:hanging="270"/>
        <w:spacing w:after="80" w:line="30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