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 i vari task da svolgere da parte dell’utente, sono state ipotizzate varie situazioni.</w:t>
      </w:r>
    </w:p>
    <w:p w:rsidR="00000000" w:rsidDel="00000000" w:rsidP="00000000" w:rsidRDefault="00000000" w:rsidRPr="00000000" w14:paraId="00000002">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1 (info sui prodotti):</w:t>
      </w:r>
    </w:p>
    <w:p w:rsidR="00000000" w:rsidDel="00000000" w:rsidP="00000000" w:rsidRDefault="00000000" w:rsidRPr="00000000" w14:paraId="00000004">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w:t>
      </w:r>
      <w:r w:rsidDel="00000000" w:rsidR="00000000" w:rsidRPr="00000000">
        <w:rPr>
          <w:rFonts w:ascii="Calibri" w:cs="Calibri" w:eastAsia="Calibri" w:hAnsi="Calibri"/>
          <w:sz w:val="26"/>
          <w:szCs w:val="26"/>
          <w:rtl w:val="0"/>
        </w:rPr>
        <w:t xml:space="preserve">: Scendi dal treno in una stazione in cui non sei mai stato, hai fame ma non sai cosa prendere al distributore, perciò, vuoi avere maggiori informazioni sui prodotti disponibili ad uno dei distributori vicini.</w:t>
      </w:r>
    </w:p>
    <w:p w:rsidR="00000000" w:rsidDel="00000000" w:rsidP="00000000" w:rsidRDefault="00000000" w:rsidRPr="00000000" w14:paraId="00000005">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partendo dalla schermata iniziale dei distributori vicini, non ha avuto problemi a raggiungere la schermata delle informazioni dei vari prodotti. Ha ritenuto tutti i passaggi molto intuitivi.</w:t>
      </w:r>
    </w:p>
    <w:p w:rsidR="00000000" w:rsidDel="00000000" w:rsidP="00000000" w:rsidRDefault="00000000" w:rsidRPr="00000000" w14:paraId="00000006">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2 (segnalazione di un guasto):</w:t>
      </w:r>
    </w:p>
    <w:p w:rsidR="00000000" w:rsidDel="00000000" w:rsidP="00000000" w:rsidRDefault="00000000" w:rsidRPr="00000000" w14:paraId="00000008">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 </w:t>
      </w:r>
      <w:r w:rsidDel="00000000" w:rsidR="00000000" w:rsidRPr="00000000">
        <w:rPr>
          <w:rFonts w:ascii="Calibri" w:cs="Calibri" w:eastAsia="Calibri" w:hAnsi="Calibri"/>
          <w:sz w:val="26"/>
          <w:szCs w:val="26"/>
          <w:rtl w:val="0"/>
        </w:rPr>
        <w:t xml:space="preserve">Arrivi davanti ad un distributore di cui dall’applicazione vedevi lo stato “ok”, compri un prodotto ma ti ritrovi ad avere dei problemi perciò vuoi segnalarlo.</w:t>
      </w:r>
    </w:p>
    <w:p w:rsidR="00000000" w:rsidDel="00000000" w:rsidP="00000000" w:rsidRDefault="00000000" w:rsidRPr="00000000" w14:paraId="00000009">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non ha avuto problemi a segnalare il problema del distributore. Anche in questo caso, l’utente ha detto che è stato tutto molto semplice e intuitivo.</w:t>
      </w:r>
    </w:p>
    <w:p w:rsidR="00000000" w:rsidDel="00000000" w:rsidP="00000000" w:rsidRDefault="00000000" w:rsidRPr="00000000" w14:paraId="0000000A">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L’utente ha inoltre suggerito </w:t>
      </w:r>
      <w:r w:rsidDel="00000000" w:rsidR="00000000" w:rsidRPr="00000000">
        <w:rPr>
          <w:rFonts w:ascii="Calibri" w:cs="Calibri" w:eastAsia="Calibri" w:hAnsi="Calibri"/>
          <w:b w:val="1"/>
          <w:sz w:val="26"/>
          <w:szCs w:val="26"/>
          <w:rtl w:val="0"/>
        </w:rPr>
        <w:t xml:space="preserve">di poter modificare la segnalazione una volta inviata e non di annullarla e farne nuovamente una da capo.</w:t>
      </w:r>
    </w:p>
    <w:p w:rsidR="00000000" w:rsidDel="00000000" w:rsidP="00000000" w:rsidRDefault="00000000" w:rsidRPr="00000000" w14:paraId="0000000B">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3 (info sulla segnalazione):</w:t>
      </w:r>
    </w:p>
    <w:p w:rsidR="00000000" w:rsidDel="00000000" w:rsidP="00000000" w:rsidRDefault="00000000" w:rsidRPr="00000000" w14:paraId="0000000D">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 </w:t>
      </w:r>
      <w:r w:rsidDel="00000000" w:rsidR="00000000" w:rsidRPr="00000000">
        <w:rPr>
          <w:rFonts w:ascii="Calibri" w:cs="Calibri" w:eastAsia="Calibri" w:hAnsi="Calibri"/>
          <w:sz w:val="26"/>
          <w:szCs w:val="26"/>
          <w:rtl w:val="0"/>
        </w:rPr>
        <w:t xml:space="preserve">Arrivi in un determinato luogo di cui già conosci la posizione dei distributori, hai una preferenza ma vedi dall’app che è segnalato/guasto quindi vuoi avere maggiori info su quel problema.</w:t>
      </w:r>
    </w:p>
    <w:p w:rsidR="00000000" w:rsidDel="00000000" w:rsidP="00000000" w:rsidRDefault="00000000" w:rsidRPr="00000000" w14:paraId="0000000E">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ha raggiunto la pagina delle maggiori info sulla segnalazione senza problemi e molto velocemente. </w:t>
      </w:r>
    </w:p>
    <w:p w:rsidR="00000000" w:rsidDel="00000000" w:rsidP="00000000" w:rsidRDefault="00000000" w:rsidRPr="00000000" w14:paraId="0000000F">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ha affermato che questa schermata è davvero ben fatta e molto intuitiva.</w:t>
      </w:r>
    </w:p>
    <w:p w:rsidR="00000000" w:rsidDel="00000000" w:rsidP="00000000" w:rsidRDefault="00000000" w:rsidRPr="00000000" w14:paraId="00000010">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1">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4 (acquisto di un prodotto):</w:t>
      </w:r>
    </w:p>
    <w:p w:rsidR="00000000" w:rsidDel="00000000" w:rsidP="00000000" w:rsidRDefault="00000000" w:rsidRPr="00000000" w14:paraId="00000012">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Situazione: </w:t>
      </w:r>
      <w:r w:rsidDel="00000000" w:rsidR="00000000" w:rsidRPr="00000000">
        <w:rPr>
          <w:rFonts w:ascii="Calibri" w:cs="Calibri" w:eastAsia="Calibri" w:hAnsi="Calibri"/>
          <w:sz w:val="26"/>
          <w:szCs w:val="26"/>
          <w:rtl w:val="0"/>
        </w:rPr>
        <w:t xml:space="preserve">Vai ad un distributore e vuoi comprare un prodotto.</w:t>
      </w:r>
    </w:p>
    <w:p w:rsidR="00000000" w:rsidDel="00000000" w:rsidP="00000000" w:rsidRDefault="00000000" w:rsidRPr="00000000" w14:paraId="00000013">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non ha avuto problemi nell’acquisto di un prodotto, è stato tutto molto veloce e intuitivo.</w:t>
      </w:r>
    </w:p>
    <w:p w:rsidR="00000000" w:rsidDel="00000000" w:rsidP="00000000" w:rsidRDefault="00000000" w:rsidRPr="00000000" w14:paraId="00000014">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Inizialmente non è riuscito a comprendere bene quale fosse la funzione del qr code, in quanto non aveva letto cosa ci fosse scritto a inizio schermata proprio sulla funzionalità del qr code. Una volta letto, ha compreso perfettamente.</w:t>
      </w:r>
    </w:p>
    <w:p w:rsidR="00000000" w:rsidDel="00000000" w:rsidP="00000000" w:rsidRDefault="00000000" w:rsidRPr="00000000" w14:paraId="00000015">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ha infine concluso dicendo che la funzionalità che permette di vedere se un determinato prodotto è già stato segnalato precedentemente, dando la possibilità di annullare l’acquisto o di continuare con l’acquisto, è un’ottima funzionalità.</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