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1 (info sui prodotti):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Stai in zona che non conosci e hai voglia di prendere uno snack. Vuoi avere informazioni su uno dei prodotti presenti su uno dei distributori vicini. Per semplicità, ipotizziamo che siano patatine</w:t>
        <w:br w:type="textWrapping"/>
        <w:br w:type="textWrapping"/>
        <w:t xml:space="preserve">L’utente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non ha avuto problemi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nella visualizzazione delle informazioni delle patatine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2 (segnalazione di un guasto):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Arrivi davanti ad un distributore che l’app segnala come funzionante, ma appena arrivi scopri che il tastierino per prendere il prodotto non funziona e perciò vuoi segnalarlo.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inizialmente non aveva ben capito il task richiesto e anche durante l’esecuzione del task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ha avuto problemi nel selezionare il tipo di segnalazione corretta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  <w:t xml:space="preserve">Task 3 (info sulla segnalazione):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Vedi dall’app che il tuo distributore preferito è guasto, vuoi sapere informazioni sul perché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è riuscito nell’intento 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non ha avuto problemi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di sorta.</w:t>
        <w:br w:type="textWrapping"/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 4 (acquisto di un prodotto):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Situazione: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Vai ad un distributore e vuoi comprare un prodotto.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L’utente è riuscito nell’intento 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non ha avuto problemi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di sorta.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