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differenza del think aloud, nel post-walkthrough all’utente sono state descritte delle situazioni e poi è stato lasciato libero di esplorare l’applicazione liberamente per cercare di risolvere il problema specificato. </w:t>
        <w:br w:type="textWrapping"/>
        <w:t xml:space="preserve">Per i vari task da svolgere da parte dell’utente, sono state ipotizzate varie situazioni.</w:t>
      </w:r>
    </w:p>
    <w:p w:rsidR="00000000" w:rsidDel="00000000" w:rsidP="00000000" w:rsidRDefault="00000000" w:rsidRPr="00000000" w14:paraId="00000002">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Task 1 (info sui prodotti):</w:t>
      </w:r>
    </w:p>
    <w:p w:rsidR="00000000" w:rsidDel="00000000" w:rsidP="00000000" w:rsidRDefault="00000000" w:rsidRPr="00000000" w14:paraId="00000003">
      <w:pPr>
        <w:spacing w:after="160" w:line="259"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Situazione</w:t>
      </w:r>
      <w:r w:rsidDel="00000000" w:rsidR="00000000" w:rsidRPr="00000000">
        <w:rPr>
          <w:rFonts w:ascii="Calibri" w:cs="Calibri" w:eastAsia="Calibri" w:hAnsi="Calibri"/>
          <w:sz w:val="26"/>
          <w:szCs w:val="26"/>
          <w:rtl w:val="0"/>
        </w:rPr>
        <w:t xml:space="preserve">: Stai in zona che non conosci e hai voglia di prendere uno snack. Vuoi avere informazioni su uno dei prodotti presenti su uno dei distributori vicini. Per semplicità, ipotizziamo che siano patatine</w:t>
        <w:br w:type="textWrapping"/>
        <w:br w:type="textWrapping"/>
        <w:t xml:space="preserve">L’utente </w:t>
      </w:r>
      <w:r w:rsidDel="00000000" w:rsidR="00000000" w:rsidRPr="00000000">
        <w:rPr>
          <w:rFonts w:ascii="Calibri" w:cs="Calibri" w:eastAsia="Calibri" w:hAnsi="Calibri"/>
          <w:b w:val="1"/>
          <w:sz w:val="26"/>
          <w:szCs w:val="26"/>
          <w:rtl w:val="0"/>
        </w:rPr>
        <w:t xml:space="preserve">non ha avuto problemi</w:t>
      </w:r>
      <w:r w:rsidDel="00000000" w:rsidR="00000000" w:rsidRPr="00000000">
        <w:rPr>
          <w:rFonts w:ascii="Calibri" w:cs="Calibri" w:eastAsia="Calibri" w:hAnsi="Calibri"/>
          <w:sz w:val="26"/>
          <w:szCs w:val="26"/>
          <w:rtl w:val="0"/>
        </w:rPr>
        <w:t xml:space="preserve"> nella visualizzazione delle informazioni delle patatine</w:t>
      </w:r>
    </w:p>
    <w:p w:rsidR="00000000" w:rsidDel="00000000" w:rsidP="00000000" w:rsidRDefault="00000000" w:rsidRPr="00000000" w14:paraId="00000004">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Task 2 (segnalazione di un guasto):</w:t>
      </w:r>
    </w:p>
    <w:p w:rsidR="00000000" w:rsidDel="00000000" w:rsidP="00000000" w:rsidRDefault="00000000" w:rsidRPr="00000000" w14:paraId="00000006">
      <w:pPr>
        <w:spacing w:after="160" w:line="259"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Situazione: </w:t>
      </w:r>
      <w:r w:rsidDel="00000000" w:rsidR="00000000" w:rsidRPr="00000000">
        <w:rPr>
          <w:rFonts w:ascii="Calibri" w:cs="Calibri" w:eastAsia="Calibri" w:hAnsi="Calibri"/>
          <w:sz w:val="26"/>
          <w:szCs w:val="26"/>
          <w:rtl w:val="0"/>
        </w:rPr>
        <w:t xml:space="preserve">Fai un acquisto e il prodotto richiesto non è stato erogato e perciò vuoi segnalare che quel prodotto non viene erogato.</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L’utente ha avuto difficoltà nel ricordare il nome del prodotto della quale stava segnalando la mancata erogazione, ma questo era più che altro dovuto ad un scelta casuale del prodotto da comprare in fase di acquisto del prodotto. </w:t>
        <w:br w:type="textWrapping"/>
        <w:t xml:space="preserve">Il task vero e proprio è stato quindi svolto </w:t>
      </w:r>
      <w:r w:rsidDel="00000000" w:rsidR="00000000" w:rsidRPr="00000000">
        <w:rPr>
          <w:rFonts w:ascii="Calibri" w:cs="Calibri" w:eastAsia="Calibri" w:hAnsi="Calibri"/>
          <w:b w:val="1"/>
          <w:sz w:val="26"/>
          <w:szCs w:val="26"/>
          <w:rtl w:val="0"/>
        </w:rPr>
        <w:t xml:space="preserve">senza problemi</w:t>
        <w:br w:type="textWrapping"/>
      </w: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br w:type="textWrapping"/>
        <w:t xml:space="preserve">Task 3 (info sulla segnalazione):</w:t>
      </w:r>
    </w:p>
    <w:p w:rsidR="00000000" w:rsidDel="00000000" w:rsidP="00000000" w:rsidRDefault="00000000" w:rsidRPr="00000000" w14:paraId="00000009">
      <w:pPr>
        <w:spacing w:after="160" w:line="259"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Situazione: </w:t>
      </w:r>
      <w:r w:rsidDel="00000000" w:rsidR="00000000" w:rsidRPr="00000000">
        <w:rPr>
          <w:rFonts w:ascii="Calibri" w:cs="Calibri" w:eastAsia="Calibri" w:hAnsi="Calibri"/>
          <w:sz w:val="26"/>
          <w:szCs w:val="26"/>
          <w:rtl w:val="0"/>
        </w:rPr>
        <w:t xml:space="preserve">Vedi dall’app che il tuo distributore preferito è guasto, vuoi sapere informazioni sul perché</w:t>
      </w:r>
    </w:p>
    <w:p w:rsidR="00000000" w:rsidDel="00000000" w:rsidP="00000000" w:rsidRDefault="00000000" w:rsidRPr="00000000" w14:paraId="0000000A">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L’utente è riuscito nell’intento e </w:t>
      </w:r>
      <w:r w:rsidDel="00000000" w:rsidR="00000000" w:rsidRPr="00000000">
        <w:rPr>
          <w:rFonts w:ascii="Calibri" w:cs="Calibri" w:eastAsia="Calibri" w:hAnsi="Calibri"/>
          <w:b w:val="1"/>
          <w:sz w:val="26"/>
          <w:szCs w:val="26"/>
          <w:rtl w:val="0"/>
        </w:rPr>
        <w:t xml:space="preserve">non ha avuto problemi</w:t>
      </w:r>
      <w:r w:rsidDel="00000000" w:rsidR="00000000" w:rsidRPr="00000000">
        <w:rPr>
          <w:rFonts w:ascii="Calibri" w:cs="Calibri" w:eastAsia="Calibri" w:hAnsi="Calibri"/>
          <w:sz w:val="26"/>
          <w:szCs w:val="26"/>
          <w:rtl w:val="0"/>
        </w:rPr>
        <w:t xml:space="preserve"> di sorta.</w:t>
      </w:r>
    </w:p>
    <w:p w:rsidR="00000000" w:rsidDel="00000000" w:rsidP="00000000" w:rsidRDefault="00000000" w:rsidRPr="00000000" w14:paraId="0000000B">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Task 4 (acquisto di un prodotto):</w:t>
      </w:r>
    </w:p>
    <w:p w:rsidR="00000000" w:rsidDel="00000000" w:rsidP="00000000" w:rsidRDefault="00000000" w:rsidRPr="00000000" w14:paraId="0000000C">
      <w:pPr>
        <w:spacing w:after="160" w:line="259"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Situazione: </w:t>
      </w:r>
      <w:r w:rsidDel="00000000" w:rsidR="00000000" w:rsidRPr="00000000">
        <w:rPr>
          <w:rFonts w:ascii="Calibri" w:cs="Calibri" w:eastAsia="Calibri" w:hAnsi="Calibri"/>
          <w:sz w:val="26"/>
          <w:szCs w:val="26"/>
          <w:rtl w:val="0"/>
        </w:rPr>
        <w:t xml:space="preserve">Vai ad un distributore e vuoi comprare un prodotto.</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sz w:val="26"/>
          <w:szCs w:val="26"/>
          <w:rtl w:val="0"/>
        </w:rPr>
        <w:t xml:space="preserve">L’utente è riuscito nell’intento e </w:t>
      </w:r>
      <w:r w:rsidDel="00000000" w:rsidR="00000000" w:rsidRPr="00000000">
        <w:rPr>
          <w:rFonts w:ascii="Calibri" w:cs="Calibri" w:eastAsia="Calibri" w:hAnsi="Calibri"/>
          <w:b w:val="1"/>
          <w:sz w:val="26"/>
          <w:szCs w:val="26"/>
          <w:rtl w:val="0"/>
        </w:rPr>
        <w:t xml:space="preserve">non ha avuto problemi</w:t>
      </w:r>
      <w:r w:rsidDel="00000000" w:rsidR="00000000" w:rsidRPr="00000000">
        <w:rPr>
          <w:rFonts w:ascii="Calibri" w:cs="Calibri" w:eastAsia="Calibri" w:hAnsi="Calibri"/>
          <w:sz w:val="26"/>
          <w:szCs w:val="26"/>
          <w:rtl w:val="0"/>
        </w:rPr>
        <w:t xml:space="preserve"> di sorta.</w:t>
        <w:br w:type="textWrapping"/>
      </w:r>
      <w:r w:rsidDel="00000000" w:rsidR="00000000" w:rsidRPr="00000000">
        <w:rPr>
          <w:rFonts w:ascii="Calibri" w:cs="Calibri" w:eastAsia="Calibri" w:hAnsi="Calibri"/>
          <w:b w:val="1"/>
          <w:sz w:val="26"/>
          <w:szCs w:val="26"/>
          <w:rtl w:val="0"/>
        </w:rPr>
        <w:br w:type="textWrapping"/>
      </w:r>
      <w:r w:rsidDel="00000000" w:rsidR="00000000" w:rsidRPr="00000000">
        <w:rPr>
          <w:rFonts w:ascii="Calibri" w:cs="Calibri" w:eastAsia="Calibri" w:hAnsi="Calibri"/>
          <w:sz w:val="26"/>
          <w:szCs w:val="26"/>
          <w:rtl w:val="0"/>
        </w:rPr>
        <w:t xml:space="preserve">Altro: A registrazione terminata, l’intervistato ha sottolineato come, secondo lui, alcune scritte potrebbero essere di difficile lettura per alcuni utenti per colpa dei colori scelti. Per quanto sia l’unica persona a riportare questo problema e per quanto non crediamo che i colori scelti possano portare difficoltà alla lettura, riteniamo comunque opportuno riportare questo dubbio</w:t>
        <w:br w:type="textWrapping"/>
        <w:br w:type="textWrapping"/>
        <w:t xml:space="preserve">PS: Nel video finale è stato applicato un effetto per coprire la webcam per volere dell’intervistato</w:t>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