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canonical lexicon file</w:t>
      </w:r>
      <w:r w:rsidDel="00000000" w:rsidR="00000000" w:rsidRPr="00000000">
        <w:rPr>
          <w:rtl w:val="0"/>
        </w:rPr>
        <w:t xml:space="preserve"> you can drop into Notion / Google Docs / a repo as samotics-lexicon.md.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oew7uqy7n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Samotics Canonical Lexicon (Samotics.com)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Define the </w:t>
      </w:r>
      <w:r w:rsidDel="00000000" w:rsidR="00000000" w:rsidRPr="00000000">
        <w:rPr>
          <w:i w:val="1"/>
          <w:iCs w:val="1"/>
          <w:rtl w:val="0"/>
        </w:rPr>
        <w:t xml:space="preserve">controlled vocabulary</w:t>
      </w:r>
      <w:r w:rsidDel="00000000" w:rsidR="00000000" w:rsidRPr="00000000">
        <w:rPr>
          <w:rtl w:val="0"/>
        </w:rPr>
        <w:t xml:space="preserve"> for Samotics.com.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Prefer </w:t>
      </w:r>
      <w:r w:rsidDel="00000000" w:rsidR="00000000" w:rsidRPr="00000000">
        <w:rPr>
          <w:b w:val="1"/>
          <w:bCs w:val="1"/>
          <w:rtl w:val="0"/>
        </w:rPr>
        <w:t xml:space="preserve">these exact terms</w:t>
      </w:r>
      <w:r w:rsidDel="00000000" w:rsidR="00000000" w:rsidRPr="00000000">
        <w:rPr>
          <w:rtl w:val="0"/>
        </w:rPr>
        <w:t xml:space="preserve"> in headings, nav, CTAs, and “how it works” copy. Use alternates only when needed for clarity/SEO. Avoid banned terms to prevent category drift.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samq9mgg1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file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page: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Category + Problem</w:t>
      </w:r>
      <w:r w:rsidDel="00000000" w:rsidR="00000000" w:rsidRPr="00000000">
        <w:rPr>
          <w:rtl w:val="0"/>
        </w:rPr>
        <w:t xml:space="preserve"> terms in the first screen.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Architecture + Method</w:t>
      </w:r>
      <w:r w:rsidDel="00000000" w:rsidR="00000000" w:rsidRPr="00000000">
        <w:rPr>
          <w:rtl w:val="0"/>
        </w:rPr>
        <w:t xml:space="preserve"> terms in “How it works.”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Value + Proof</w:t>
      </w:r>
      <w:r w:rsidDel="00000000" w:rsidR="00000000" w:rsidRPr="00000000">
        <w:rPr>
          <w:rtl w:val="0"/>
        </w:rPr>
        <w:t xml:space="preserve"> terms in outcomes, evidence, and ROI sections.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Integration + Security</w:t>
      </w:r>
      <w:r w:rsidDel="00000000" w:rsidR="00000000" w:rsidRPr="00000000">
        <w:rPr>
          <w:rtl w:val="0"/>
        </w:rPr>
        <w:t xml:space="preserve"> terms to remove blockers.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3g2lcxbj3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 format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follows: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term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wrqbe4rfy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Category and problem language (the frame)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mvy6izz59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Inaccessible Asset Monitoring (IAM)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Continuous condition and energy visibility for assets that cannot be instrumented or accessed during operation.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Defining the category; page titles; nav; hero sections.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Talking about generic plant-wide monitoring.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Monitoring hard-to-reach assets; monitoring inaccessible rotating equipment.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Asset management platform; IIoT platform; reliability software.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“IAM closes the reliability blind spot for hard-to-reach rotating equipment.”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8jncpk4g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 blind spot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gap in condition and performance visibility created by lack of access, sensors, or continuous data.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the “why now”; framing the pain.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customer already has continuous, high-fidelity monitoring on the asset.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Visibility gap; condition visibility gap.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Lack of insights (too vague).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“Most critical pumps fail in the reliability blind spot—no sensors, no access, no continuous signal.”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ad0mmo35x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Hard-to-reach assets</w:t>
      </w:r>
    </w:p>
    <w:p w:rsidR="00000000" w:rsidDel="00000000" w:rsidP="00000000" w:rsidRDefault="00000000" w:rsidRPr="00000000" w14:paraId="0000002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Assets that are submerged, remote, hazardous, sealed, or otherwise impractical to instrument.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Defining ICP and asset class.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asset is easily instrumented and routinely inspected.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Inaccessible assets; difficult-to-access assets.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Hidden assets (non-technical).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“IAM is built for hard-to-reach assets: submerged pumps, sealed skids, and hazardous-zone motors.”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60web4np9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Sensorless monitoring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Monitoring without installing sensors on the asset itself; data is captured from electrical cabinets.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Differentiation vs vibration sensors.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A sensor is installed on the asset.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No sensors on the asset; cabinet-based monitoring.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Non-invasive (often vague/medical).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“SAM4 enables sensorless monitoring from the MCC or VFD.”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3z31v4q6w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monitoring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Always-on measurement during operation, not periodic or route-based checks.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Contrasting with monthly vibration routes or offline tests.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Data is intermittent or batch-uploaded.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24/7 monitoring; always-on monitoring.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Real-time (unless you define update rates and latency).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“Continuous monitoring catches early degradation that monthly checks miss.”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53v2h2c5y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Uptime assurance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Reducing unplanned downtime by detecting degradation early enough to plan maintenance.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Executive outcome framing.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cannot link to detection + intervention pathways.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Availability improvement; reliability improvement.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Guaranteed uptime (absolute claims).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“IAM provides uptime assurance where sensors aren’t feasible.”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qroxyuogo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 visibility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Clear, actionable insight into asset health and failure modes during operation.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Translating technical outputs into operator language.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Outputs are only raw data.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Condition insight; health visibility.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Full transparency (absolute).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“Condition visibility turns ‘unknown’ assets into manageable assets.”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bsgtqgmte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Product and architecture language (how it works)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efnh758ej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SAM4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Samotics’ sensorless system that analyzes high-frequency electrical signatures from MCC/VFD to detect condition, performance, and energy changes.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Product reference; “How it works” pages; comparisons.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Referring to Samotics the company.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None (keep styling consistent).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“The platform” (generic).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“SAM4 is installed in the cabinet and monitors assets continuously—no field sensors.”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i0ltd03z6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Cabinet-based installation</w:t>
      </w:r>
    </w:p>
    <w:p w:rsidR="00000000" w:rsidDel="00000000" w:rsidP="00000000" w:rsidRDefault="00000000" w:rsidRPr="00000000" w14:paraId="0000005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Deployment inside or adjacent to electrical cabinets (MCC/VFD), not on the asset.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install model and safety/access advantages.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install point is not the cabinet.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Installed in the MCC/VFD cabinet; panel-based deployment.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Quick install (unless quantified).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“Cabinet-based installation avoids shutdowns and field work.”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k4j5nnv67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MCC (Motor Control Center)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Electrical distribution and control cabinet for motors and feeders.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Stating installation point; buyer/IT reassurance.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asset is driven outside an MCC context (unless explained).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Motor control cabinet.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Control room (not the same).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“SAM4 captures signals at the MCC without touching the pump.”</w:t>
        <w:br w:type="textWrapping"/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wd2tc1nr7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VFD (Variable Frequency Drive)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Drive that controls motor speed/torque and changes electrical signatures.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compatibility and signal capture location.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motor is DOL (direct-on-line) unless you also mention MCC.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Drive; inverter (only if market expects it).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Frequency controller (rare).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“SAM4 supports VFD-driven assets and detects changes in load and condition.”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5nievetly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Electrical Signature Analysis (ESA)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Analysis of electrical current/voltage signatures to infer mechanical and electrical condition and performance.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Naming the method; technical credibility.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audience only needs outcomes—then pair with a plain-language explanation.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“ESA (incl. MCSA)” as a one-time clarifier.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Switching between ESA and MCSA randomly.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“ESA detects subtle changes in electrical signatures that correlate with degradation.”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h34mszjm3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electrical data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Electrical waveform data captured at sufficient sampling rates to detect fine-grained patterns.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why SAM4 sees what periodic monitoring misses.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can’t defend the “high-frequency” claim for that configuration.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Electrical waveform data; current and voltage signatures.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Big data (buzzword).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“High-frequency electrical data reveals early-stage faults and operating changes.”</w:t>
        <w:br w:type="textWrapping"/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22cnwtn32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capture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measurement step where current/voltage signals are captured from the cabinet.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Implementation details; diagrams.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mean analytics/interpretation.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Data acquisition.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“Sensing” (confusing with physical sensors).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“Signal capture happens at the cabinet—analytics happens in SAM4.”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93ddpbivk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pipeline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sequence from raw signals → features → detection → diagnosis → recommendations.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“How it works” system diagrams.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Writing a short executive summary.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Detection pipeline; diagnosis pipeline.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Magic AI.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“The analytics pipeline converts electrical signatures into failure-mode indicators.”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p6zgyr3zd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Diagnostics, failure modes, and outputs (engineering depth)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9fdnlhb9o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health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 composite view of condition indicators and risk of failure.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Dashboard language.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mean a single fault or a single metric.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Health status; health score (only if you actually score).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“Healthy/unhealthy” without context.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“Asset health trends show deterioration long before failure.”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n3h35odn2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Anomaly detection</w:t>
      </w:r>
    </w:p>
    <w:p w:rsidR="00000000" w:rsidDel="00000000" w:rsidP="00000000" w:rsidRDefault="00000000" w:rsidRPr="00000000" w14:paraId="0000008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Identifying behavior that deviates from baseline operation.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First-stage detection; conservative language.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are naming a specific failure mode.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Deviation detection; abnormal behavior.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Fault confirmed (unless confirmed).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“Anomaly detection flags deviation; diagnostics determines likely cause.”</w:t>
        <w:br w:type="textWrapping"/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h7q57y71w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Diagnostics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Determining what is happening and the most likely cause (failure mode).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system outputs beyond alarms.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only provide detection/alerts.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Fault identification; root-cause indication (only if justified).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Root cause (absolute).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“Diagnostics translates signals into likely failure modes.”</w:t>
        <w:br w:type="textWrapping"/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3fir7689c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Prognostics</w:t>
      </w:r>
    </w:p>
    <w:p w:rsidR="00000000" w:rsidDel="00000000" w:rsidP="00000000" w:rsidRDefault="00000000" w:rsidRPr="00000000" w14:paraId="0000009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Estimating remaining time-to-failure or failure probability over time.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You have defensible models and confidence bands.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cannot estimate timelines reliably.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Risk forecasting; remaining useful life (RUL) (only if you truly provide it).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Predicts the exact failure date.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“Where applicable, prognostics estimates risk windows, not exact dates.”</w:t>
        <w:br w:type="textWrapping"/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mmjmj9t4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</w:t>
      </w:r>
    </w:p>
    <w:p w:rsidR="00000000" w:rsidDel="00000000" w:rsidP="00000000" w:rsidRDefault="00000000" w:rsidRPr="00000000" w14:paraId="000000A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 specific way an asset degrades or fails (mechanical or electrical).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Technical pages; validation narratives; reports.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Writing a high-level executive blurb without explanation.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Fault type.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Generic “issue”.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“Failure-mode clarity reduces troubleshooting time.”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l0pmg4rcg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 warning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Detection with enough lead time to plan maintenance before unplanned downtime.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Value framing; case studies.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warning comes too late to act.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Lead time; advance notice.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Prevents all failures.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“Early warning turns reactive repair into planned intervention.”</w:t>
        <w:br w:type="textWrapping"/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1hbuyssn4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</w:t>
      </w:r>
    </w:p>
    <w:p w:rsidR="00000000" w:rsidDel="00000000" w:rsidP="00000000" w:rsidRDefault="00000000" w:rsidRPr="00000000" w14:paraId="000000B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reference operating pattern used to detect deviations.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anomaly detection and seasonality.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mean an average without context.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Reference profile.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Normal forever (systems drift).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“We compare against a baseline per asset and operating regime.”</w:t>
        <w:br w:type="textWrapping"/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mb9r98xfp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Operating regime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 stable mode of operation (speed, load, process state) with distinct signatures.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VFD variability and process effects.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The asset has only one steady-state mode.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Operating mode.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“Condition” (ambiguous).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“Diagnostics are evaluated per operating regime.”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jsrnim35k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Performance and energy language (secondary ownership)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3spal18rc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 performance visibility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Seeing how energy consumption changes with load, degradation, and process conditions.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Differentiating vs condition-only monitoring.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cannot quantify or trend energy metrics.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Energy insights; efficiency visibility.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“Energy optimization” (unless you show actions and results).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“Energy performance visibility exposes waste that maintenance teams can fix.”</w:t>
        <w:br w:type="textWrapping"/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b3cnoyms0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 waste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Excess energy use caused by degradation, misoperation, or process issues.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Business case and sustainability angles.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don’t have comparative data.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Avoidable energy loss; inefficiency.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“Green savings” (marketing-y).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“Energy waste often rises before a failure is visible.”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ltglvoxee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Efficiency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Useful output divided by energy input, stated with a clear metric and scope.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You specify what efficiency means (pump efficiency, motor efficiency, system efficiency).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It’s ambiguous which efficiency you mean.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Energy efficiency (only with definition).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“More efficient” without metric.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“We track efficiency trends relative to baseline operating regimes.”</w:t>
        <w:br w:type="textWrapping"/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pk6p5jil8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mechanical/electrical demand placed on the motor-driven system.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process changes and performance drift.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mean energy consumption only.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Demand; operating load.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Stress (too general).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“Load shifts can indicate process issues or emerging mechanical problems.”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ahjl5m8ip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Asset/application coverage (what you monitor)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96hx2ypm3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Rotating equipment</w:t>
      </w:r>
    </w:p>
    <w:p w:rsidR="00000000" w:rsidDel="00000000" w:rsidP="00000000" w:rsidRDefault="00000000" w:rsidRPr="00000000" w14:paraId="000000D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Motor-driven assets with rotating components: pumps, blowers, compressors, fans, etc.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Category/industry pages.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Talking about static assets.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Rotating assets.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Machinery (too broad).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“SAM4 is built for critical rotating equipment in hard-to-reach locations.”</w:t>
        <w:br w:type="textWrapping"/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078bho29g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Pump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Fluid-moving rotating asset, often critical and energy-intensive.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Water/wastewater and many industrial contexts.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need a more precise subtype.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Centrifugal pump; submersible pump (when relevant).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“Water pump” as a blanket term.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“Submersible pumps are often unmonitorable with vibration sensors.”</w:t>
        <w:br w:type="textWrapping"/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o6bdrpbd6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Submersible pump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Pump operating submerged, typically inaccessible during operation.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Water/wastewater and borehole contexts.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Submerged pump.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Underwater motor (unless you mean the motor specifically).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“Submersible pumps sit in the blind spot for months at a time.”</w:t>
        <w:br w:type="textWrapping"/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e1m9bmcpd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Motor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Electric motor driving the asset.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electrical signature origins and failure modes.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Induction motor (only if you need specificity).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Engine (wrong).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“Motor condition and load changes are reflected in the electrical signature.”</w:t>
        <w:br w:type="textWrapping"/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ifj89vj6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Blower / Fan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Air-moving rotating assets often critical to process stability.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Manufacturing, chemicals, and wastewater aeration.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Aeration blower (when specific).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Ventilation (building context).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“Blower failures typically show as rising vibration risk and energy drift.”</w:t>
        <w:br w:type="textWrapping"/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4xv7kods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Compressor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Gas-compressing rotating asset; typically high criticality.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Oil &amp; gas and process industries.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(None unless subtype).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“Pump” (not interchangeable).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“Compressors justify continuous monitoring because downtime cost is high.”</w:t>
        <w:br w:type="textWrapping"/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axbh1gpzw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 Submersible Pump (ESP)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Downhole pumping system used in oil &amp; gas, inaccessible during operation.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Oil &amp; gas pages and ADIPEC-style materials.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ESP system.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“Downhole pump” without defining ESP.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“ESP monitoring from topside closes a major reliability blind spot.”</w:t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afsdfbqze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F) Value and business case language (sales-cycle compression)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jew8rgga2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Unplanned downtime</w:t>
      </w:r>
    </w:p>
    <w:p w:rsidR="00000000" w:rsidDel="00000000" w:rsidP="00000000" w:rsidRDefault="00000000" w:rsidRPr="00000000" w14:paraId="0000010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Unexpected asset stoppage that disrupts production/service.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Business case, ROI, executive copy.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Unplanned outage.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“Stops” (casual).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“Reducing unplanned downtime is the fastest ROI lever.”</w:t>
        <w:br w:type="textWrapping"/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04edt0leg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Condition-based maintenance (CBM)</w:t>
      </w:r>
    </w:p>
    <w:p w:rsidR="00000000" w:rsidDel="00000000" w:rsidP="00000000" w:rsidRDefault="00000000" w:rsidRPr="00000000" w14:paraId="0000011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Maintenance triggered by measured condition, not time intervals.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Contrasting vs time-based PM.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Maintenance based on condition.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Predictive maintenance (not identical).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“CBM replaces fixed overhauls with interventions based on evidence.”</w:t>
        <w:br w:type="textWrapping"/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7tozjth99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Predictive maintenance (PdM)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Using trending indicators to predict and prevent unplanned failures.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Broad market term; SEO; exec familiarity.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need to be precise—then use CBM + early warning + failure modes.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Predictive monitoring (rare).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“Predicts failures perfectly.”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“IAM is predictive maintenance for assets where sensors aren’t feasible.”</w:t>
        <w:br w:type="textWrapping"/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62ne7t40r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Payback period</w:t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Time required for benefits to exceed costs.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ROI pages and proposals.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Payback.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“Fast ROI” without numbers.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“Typical payback is driven by avoided downtime and reduced energy waste.”</w:t>
        <w:br w:type="textWrapping"/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cbcaq524a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cost of ownership (TCO)</w:t>
      </w:r>
    </w:p>
    <w:p w:rsidR="00000000" w:rsidDel="00000000" w:rsidP="00000000" w:rsidRDefault="00000000" w:rsidRPr="00000000" w14:paraId="0000012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Full lifecycle cost including energy, maintenance, downtime, and replacement.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Framing energy + reliability together.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Lifecycle cost.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“Total value” (vague).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“TCO drops when you reduce energy waste and avoid emergency repairs.”</w:t>
        <w:br w:type="textWrapping"/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svhc1wfh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reduction</w:t>
      </w:r>
    </w:p>
    <w:p w:rsidR="00000000" w:rsidDel="00000000" w:rsidP="00000000" w:rsidRDefault="00000000" w:rsidRPr="00000000" w14:paraId="0000012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Lowering probability and impact of failure through early detection and planning.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Critical assets and safety contexts.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Risk mitigation.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“Eliminates risk.”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“Risk reduction matters most on high-criticality assets.”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ingxu8ga0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G) Proof and credibility language (trust at engineering depth)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zkhlssmzx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Documented customer result with context, method, and measured outcomes.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Evidence pages; sales enablement.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Customer story (lighter tone).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“Success story” (marketing-y).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“Each case study includes asset context, signals, diagnosis, action, and results.”</w:t>
        <w:br w:type="textWrapping"/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zbvcae55c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Measured results</w:t>
      </w:r>
    </w:p>
    <w:p w:rsidR="00000000" w:rsidDel="00000000" w:rsidP="00000000" w:rsidRDefault="00000000" w:rsidRPr="00000000" w14:paraId="0000013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Outcomes backed by data, not claims.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Summarizing evidence.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Quantified results; verified results.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“Proven” without data.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“Measured results include avoided downtime, reduced energy waste, and lead time.”</w:t>
        <w:br w:type="textWrapping"/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r07j2mlmf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lead time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Time between detection and failure/intervention.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Demonstrating early warning value.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Lead time.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“Weeks in advance” without specifying the case.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“Detection lead time determines whether teams can plan a shutdown.”</w:t>
        <w:br w:type="textWrapping"/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yylifsv0j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False positives / false negatives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Incorrect alerts vs missed faults; key to trust and adoption.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Technical validation pages; Q&amp;A; engineering trust.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Pretending they don’t exist.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“We report false positives and false negatives to set realistic expectations.”</w:t>
        <w:br w:type="textWrapping"/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o7hbmoa22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Coverage and limitations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Explicit statement of what SAM4 can and cannot detect per asset and configuration.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How-it-works and FAQ.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Detection coverage; known limitations.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“Covers everything.”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“Coverage and limitations are documented per drive type and operating regime.”</w:t>
        <w:br w:type="textWrapping"/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5b0pcd0w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truth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Independent confirmation of a detected issue (inspection, teardown, measurement, work order).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Explaining validation methods.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when</w:t>
      </w:r>
      <w:r w:rsidDel="00000000" w:rsidR="00000000" w:rsidRPr="00000000">
        <w:rPr>
          <w:rtl w:val="0"/>
        </w:rPr>
        <w:t xml:space="preserve">: You mean “the model said so.”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Field confirmation; maintenance confirmation.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“Truth” without evidence.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“Ground truth comes from maintenance confirmation and post-event analysis.”</w:t>
        <w:br w:type="textWrapping"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bs4qpwypc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H) Integration, IT, and security language (remove blockers)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6q49weozq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Connecting SAM4 outputs to existing systems and workflows.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IT pages and buyer enablement.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System integration.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“Plugs into everything.”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“Integration supports SCADA, historians, CMMS/EAM, and APIs.”</w:t>
        <w:br w:type="textWrapping"/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rdm8th286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SCADA</w:t>
      </w:r>
    </w:p>
    <w:p w:rsidR="00000000" w:rsidDel="00000000" w:rsidP="00000000" w:rsidRDefault="00000000" w:rsidRPr="00000000" w14:paraId="0000015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Supervisory control system for operational monitoring and control.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OT buyer language.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(None)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“SAM4 can export relevant metrics to SCADA for operator visibility.”</w:t>
        <w:br w:type="textWrapping"/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8c15odt7x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Historian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Time-series database used in OT environments.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Talking about long-term trends and data export.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Process historian.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“Historian export supports correlation with process variables.”</w:t>
        <w:br w:type="textWrapping"/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q8lj1vcus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CMMS / EAM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Maintenance/work management systems (computerized maintenance management / enterprise asset management).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Closing the loop from detection to work orders.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Work management system.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“CMMS/EAM integration helps convert findings into planned work orders.”</w:t>
        <w:br w:type="textWrapping"/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90q79ly2w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model</w:t>
      </w:r>
    </w:p>
    <w:p w:rsidR="00000000" w:rsidDel="00000000" w:rsidP="00000000" w:rsidRDefault="00000000" w:rsidRPr="00000000" w14:paraId="0000016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Where computation and data live (cloud/on-prem) and how data flows.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IT/security evaluation.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Architecture; hosting model.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“Flexible deployment” without specifics.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“The deployment model is documented, including data retention and access control.”</w:t>
        <w:br w:type="textWrapping"/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y66lapw9g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ownership</w:t>
      </w:r>
    </w:p>
    <w:p w:rsidR="00000000" w:rsidDel="00000000" w:rsidP="00000000" w:rsidRDefault="00000000" w:rsidRPr="00000000" w14:paraId="0000017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Who owns the raw signals and derived insights; how they can be exported.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Procurement and IT concerns.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Data rights.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“Data ownership remains with the customer; export paths are defined.”</w:t>
        <w:br w:type="textWrapping"/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n03cy3hyrx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Cybersecurity</w:t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Security controls governing access, networking, authentication, and data handling.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Security page, RFP language.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Information security.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“Bank-level security.”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“Cybersecurity controls cover network segmentation, access, and auditability.”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yrctb2mrc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I) Commercial language (how you sell)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dmsehl351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Pilot</w:t>
      </w:r>
    </w:p>
    <w:p w:rsidR="00000000" w:rsidDel="00000000" w:rsidP="00000000" w:rsidRDefault="00000000" w:rsidRPr="00000000" w14:paraId="0000018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Time-bound evaluation on selected assets with defined success criteria.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Pre-rollout step.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Trial (only if it’s truly low-friction); proof of value (PoV).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Proof of concept (PoC) if it implies “toy” scope.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“A pilot validates detection, workflow fit, and ROI on critical assets.”</w:t>
        <w:br w:type="textWrapping"/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00lpyv97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Rollout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Scaling from pilot assets to fleet/site/region.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Describing expansion path.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Scale-up; fleet deployment.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“Rollout follows asset criticality and access constraints.”</w:t>
        <w:br w:type="textWrapping"/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tzrznhcvie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Time-to-value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Time from install to first actionable insight or quantified outcome.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Countering “long implementation” objections.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alternates</w:t>
      </w:r>
      <w:r w:rsidDel="00000000" w:rsidR="00000000" w:rsidRPr="00000000">
        <w:rPr>
          <w:rtl w:val="0"/>
        </w:rPr>
        <w:t xml:space="preserve">: Time to first insight (if you separate it from ROI).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: Instant value (unless true and defined).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“Time-to-value is measured as time to first actionable detection.”</w:t>
        <w:br w:type="textWrapping"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557kdn5mth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J) Controlled avoid list (category drift and weak words)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banned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strongly discouraged</w:t>
      </w:r>
      <w:r w:rsidDel="00000000" w:rsidR="00000000" w:rsidRPr="00000000">
        <w:rPr>
          <w:rtl w:val="0"/>
        </w:rPr>
        <w:t xml:space="preserve"> on Samotics.com unless a page explicitly justifies them.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ld88dea4c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Banned unless tightly defined</w:t>
      </w:r>
    </w:p>
    <w:p w:rsidR="00000000" w:rsidDel="00000000" w:rsidP="00000000" w:rsidRDefault="00000000" w:rsidRPr="00000000" w14:paraId="0000019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IIoT platform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IoT platform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Industry 4.0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transformation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  <w:r w:rsidDel="00000000" w:rsidR="00000000" w:rsidRPr="00000000">
        <w:rPr>
          <w:rtl w:val="0"/>
        </w:rPr>
        <w:t xml:space="preserve"> (say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insights: failure modes, load changes, energy waste)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Revolutionary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game-changing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best-in-class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solution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(replace with proof and specifics)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(only use with a variable + mechanism + result)</w:t>
        <w:br w:type="textWrapping"/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cbjuvb77d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with</w:t>
      </w:r>
    </w:p>
    <w:p w:rsidR="00000000" w:rsidDel="00000000" w:rsidP="00000000" w:rsidRDefault="00000000" w:rsidRPr="00000000" w14:paraId="0000019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Replace “AI-powered insights” → </w:t>
      </w:r>
      <w:r w:rsidDel="00000000" w:rsidR="00000000" w:rsidRPr="00000000">
        <w:rPr>
          <w:b w:val="1"/>
          <w:bCs w:val="1"/>
          <w:rtl w:val="0"/>
        </w:rPr>
        <w:t xml:space="preserve">failure modes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anomalies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energy waste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load changes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Replace “platform” → </w:t>
      </w:r>
      <w:r w:rsidDel="00000000" w:rsidR="00000000" w:rsidRPr="00000000">
        <w:rPr>
          <w:b w:val="1"/>
          <w:bCs w:val="1"/>
          <w:rtl w:val="0"/>
        </w:rPr>
        <w:t xml:space="preserve">SAM4 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SAM4 monitoring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IAM architecture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Replace “real-time” → </w:t>
      </w:r>
      <w:r w:rsidDel="00000000" w:rsidR="00000000" w:rsidRPr="00000000">
        <w:rPr>
          <w:b w:val="1"/>
          <w:bCs w:val="1"/>
          <w:rtl w:val="0"/>
        </w:rPr>
        <w:t xml:space="preserve">continuous monitoring</w:t>
      </w:r>
      <w:r w:rsidDel="00000000" w:rsidR="00000000" w:rsidRPr="00000000">
        <w:rPr>
          <w:rtl w:val="0"/>
        </w:rPr>
        <w:t xml:space="preserve"> (and specify update rate if needed)</w:t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g7iv7zc2w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K) Canonical naming rules (consistency)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SAM4</w:t>
      </w:r>
      <w:r w:rsidDel="00000000" w:rsidR="00000000" w:rsidRPr="00000000">
        <w:rPr>
          <w:rtl w:val="0"/>
        </w:rPr>
        <w:t xml:space="preserve"> in caps. Never “Sam4” or “SAM-4”.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Inaccessible Asset Monitoring (IAM)</w:t>
      </w:r>
      <w:r w:rsidDel="00000000" w:rsidR="00000000" w:rsidRPr="00000000">
        <w:rPr>
          <w:rtl w:val="0"/>
        </w:rPr>
        <w:t xml:space="preserve"> on first mention, then IAM.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Electrical Signature Analysis (ESA)</w:t>
      </w:r>
      <w:r w:rsidDel="00000000" w:rsidR="00000000" w:rsidRPr="00000000">
        <w:rPr>
          <w:rtl w:val="0"/>
        </w:rPr>
        <w:t xml:space="preserve">; optionally one-time: “ESA (incl. MCSA)”.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sensorless monitoring</w:t>
      </w:r>
      <w:r w:rsidDel="00000000" w:rsidR="00000000" w:rsidRPr="00000000">
        <w:rPr>
          <w:rtl w:val="0"/>
        </w:rPr>
        <w:t xml:space="preserve">; avoid “non-invasive” unless defined.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continuous monitoring</w:t>
      </w:r>
      <w:r w:rsidDel="00000000" w:rsidR="00000000" w:rsidRPr="00000000">
        <w:rPr>
          <w:rtl w:val="0"/>
        </w:rPr>
        <w:t xml:space="preserve">; avoid “real-time” unless you state latency/update frequency.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hard-to-reach assets</w:t>
      </w:r>
      <w:r w:rsidDel="00000000" w:rsidR="00000000" w:rsidRPr="00000000">
        <w:rPr>
          <w:rtl w:val="0"/>
        </w:rPr>
        <w:t xml:space="preserve">; keep synonyms rare and intentional.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siofw6vle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quick copy list (for writers)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Inaccessible Asset Monitoring (IAM), reliability blind spot, hard-to-reach assets, sensorless monitoring, continuous monitoring, uptime assurance.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SAM4, Electrical Signature Analysis (ESA), MCC, VFD, high-frequency electrical data, signal capture, analytics pipeline.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anomaly detection, diagnostics, failure modes, asset health, baseline, operating regime, early warning, detection lead time.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unplanned downtime, CBM, PdM, payback period, TCO, risk reduction, energy performance visibility, energy waste, efficiency, load.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Trust/IT</w:t>
      </w:r>
      <w:r w:rsidDel="00000000" w:rsidR="00000000" w:rsidRPr="00000000">
        <w:rPr>
          <w:rtl w:val="0"/>
        </w:rPr>
        <w:t xml:space="preserve">: case study, measured results, ground truth, coverage and limitations, false positives/negatives, integration, SCADA, historian, CMMS/EAM, deployment model, data ownership, cybersecurity.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Commercial</w:t>
      </w:r>
      <w:r w:rsidDel="00000000" w:rsidR="00000000" w:rsidRPr="00000000">
        <w:rPr>
          <w:rtl w:val="0"/>
        </w:rPr>
        <w:t xml:space="preserve">: pilot, rollout, time-to-value.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