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87519" w14:textId="647F727E" w:rsidR="00E36970" w:rsidRPr="001F3670" w:rsidRDefault="00B06D9F" w:rsidP="001F3670">
      <w:pPr>
        <w:spacing w:line="480" w:lineRule="auto"/>
        <w:rPr>
          <w:rFonts w:ascii="Arial" w:hAnsi="Arial" w:cs="Arial"/>
        </w:rPr>
      </w:pPr>
      <w:r w:rsidRPr="001F3670">
        <w:rPr>
          <w:rFonts w:ascii="Arial" w:hAnsi="Arial" w:cs="Arial"/>
          <w:b/>
          <w:bCs/>
        </w:rPr>
        <w:t>Title:</w:t>
      </w:r>
      <w:r w:rsidRPr="001F3670">
        <w:rPr>
          <w:rFonts w:ascii="Arial" w:hAnsi="Arial" w:cs="Arial"/>
        </w:rPr>
        <w:t xml:space="preserve"> </w:t>
      </w:r>
      <w:r w:rsidR="00E62478">
        <w:rPr>
          <w:rFonts w:ascii="Arial" w:hAnsi="Arial" w:cs="Arial"/>
        </w:rPr>
        <w:t xml:space="preserve">Extreme temperature reduces coral reef biodiversity and functioning </w:t>
      </w:r>
      <w:r w:rsidR="00790F7A">
        <w:rPr>
          <w:rFonts w:ascii="Arial" w:hAnsi="Arial" w:cs="Arial"/>
        </w:rPr>
        <w:t>by modifying bottom-up energy fluxes</w:t>
      </w:r>
    </w:p>
    <w:p w14:paraId="4D9D5A6E" w14:textId="28A31909" w:rsidR="00B06D9F" w:rsidRPr="001F3670" w:rsidRDefault="00B06D9F" w:rsidP="001F3670">
      <w:pPr>
        <w:spacing w:line="480" w:lineRule="auto"/>
        <w:rPr>
          <w:rFonts w:ascii="Arial" w:hAnsi="Arial" w:cs="Arial"/>
          <w:b/>
          <w:bCs/>
        </w:rPr>
      </w:pPr>
    </w:p>
    <w:p w14:paraId="14043767" w14:textId="3799EFDC" w:rsidR="00B06D9F" w:rsidRPr="001F3670" w:rsidRDefault="00B06D9F" w:rsidP="001F3670">
      <w:pPr>
        <w:spacing w:line="480" w:lineRule="auto"/>
        <w:rPr>
          <w:rFonts w:ascii="Arial" w:hAnsi="Arial" w:cs="Arial"/>
          <w:vertAlign w:val="superscript"/>
        </w:rPr>
      </w:pPr>
      <w:r w:rsidRPr="001F3670">
        <w:rPr>
          <w:rFonts w:ascii="Arial" w:hAnsi="Arial" w:cs="Arial"/>
          <w:b/>
          <w:bCs/>
        </w:rPr>
        <w:t>Authors:</w:t>
      </w:r>
      <w:r w:rsidRPr="001F3670">
        <w:rPr>
          <w:rFonts w:ascii="Arial" w:hAnsi="Arial" w:cs="Arial"/>
        </w:rPr>
        <w:t xml:space="preserve"> Simon J. Brandl</w:t>
      </w:r>
      <w:r w:rsidRPr="001F3670">
        <w:rPr>
          <w:rFonts w:ascii="Arial" w:hAnsi="Arial" w:cs="Arial"/>
          <w:vertAlign w:val="superscript"/>
        </w:rPr>
        <w:t>1,2,3</w:t>
      </w:r>
      <w:r w:rsidRPr="001F3670">
        <w:rPr>
          <w:rFonts w:ascii="Arial" w:hAnsi="Arial" w:cs="Arial"/>
        </w:rPr>
        <w:t>, Jordan M. Casey</w:t>
      </w:r>
      <w:r w:rsidRPr="001F3670">
        <w:rPr>
          <w:rFonts w:ascii="Arial" w:hAnsi="Arial" w:cs="Arial"/>
          <w:vertAlign w:val="superscript"/>
        </w:rPr>
        <w:t>2,3</w:t>
      </w:r>
      <w:r w:rsidRPr="001F3670">
        <w:rPr>
          <w:rFonts w:ascii="Arial" w:hAnsi="Arial" w:cs="Arial"/>
        </w:rPr>
        <w:t>, Luke Tornabene</w:t>
      </w:r>
      <w:r w:rsidRPr="001F3670">
        <w:rPr>
          <w:rFonts w:ascii="Arial" w:hAnsi="Arial" w:cs="Arial"/>
          <w:vertAlign w:val="superscript"/>
        </w:rPr>
        <w:t>4</w:t>
      </w:r>
      <w:r w:rsidRPr="001F3670">
        <w:rPr>
          <w:rFonts w:ascii="Arial" w:hAnsi="Arial" w:cs="Arial"/>
        </w:rPr>
        <w:t>, John A. Burt</w:t>
      </w:r>
      <w:r w:rsidRPr="001F3670">
        <w:rPr>
          <w:rFonts w:ascii="Arial" w:hAnsi="Arial" w:cs="Arial"/>
          <w:vertAlign w:val="superscript"/>
        </w:rPr>
        <w:t>5</w:t>
      </w:r>
      <w:r w:rsidRPr="001F3670">
        <w:rPr>
          <w:rFonts w:ascii="Arial" w:hAnsi="Arial" w:cs="Arial"/>
        </w:rPr>
        <w:t>, Jacob L. Johansen</w:t>
      </w:r>
      <w:r w:rsidRPr="001F3670">
        <w:rPr>
          <w:rFonts w:ascii="Arial" w:hAnsi="Arial" w:cs="Arial"/>
          <w:vertAlign w:val="superscript"/>
        </w:rPr>
        <w:t>5,6</w:t>
      </w:r>
    </w:p>
    <w:p w14:paraId="17D1D6A3" w14:textId="3460B423" w:rsidR="00B06D9F" w:rsidRDefault="00B06D9F" w:rsidP="001F3670">
      <w:pPr>
        <w:spacing w:line="480" w:lineRule="auto"/>
        <w:rPr>
          <w:rFonts w:ascii="Arial" w:hAnsi="Arial" w:cs="Arial"/>
        </w:rPr>
      </w:pPr>
    </w:p>
    <w:p w14:paraId="7CEB682C" w14:textId="7DB87309" w:rsidR="00CA2D82" w:rsidRDefault="00CA2D82" w:rsidP="001F3670">
      <w:pPr>
        <w:spacing w:line="480" w:lineRule="auto"/>
        <w:rPr>
          <w:rFonts w:ascii="Arial" w:hAnsi="Arial" w:cs="Arial"/>
        </w:rPr>
      </w:pPr>
      <w:r>
        <w:rPr>
          <w:rFonts w:ascii="Arial" w:hAnsi="Arial" w:cs="Arial"/>
          <w:b/>
          <w:bCs/>
        </w:rPr>
        <w:t xml:space="preserve">Corresponding author: </w:t>
      </w:r>
      <w:r>
        <w:rPr>
          <w:rFonts w:ascii="Arial" w:hAnsi="Arial" w:cs="Arial"/>
        </w:rPr>
        <w:t xml:space="preserve">Simon J. </w:t>
      </w:r>
      <w:proofErr w:type="spellStart"/>
      <w:r>
        <w:rPr>
          <w:rFonts w:ascii="Arial" w:hAnsi="Arial" w:cs="Arial"/>
        </w:rPr>
        <w:t>Brandl</w:t>
      </w:r>
      <w:proofErr w:type="spellEnd"/>
      <w:r>
        <w:rPr>
          <w:rFonts w:ascii="Arial" w:hAnsi="Arial" w:cs="Arial"/>
        </w:rPr>
        <w:t xml:space="preserve">, </w:t>
      </w:r>
      <w:hyperlink r:id="rId7" w:history="1">
        <w:r w:rsidRPr="003D7270">
          <w:rPr>
            <w:rStyle w:val="Hyperlink"/>
            <w:rFonts w:ascii="Arial" w:hAnsi="Arial" w:cs="Arial"/>
          </w:rPr>
          <w:t>simonjbrandl@gmail.com</w:t>
        </w:r>
      </w:hyperlink>
      <w:r>
        <w:rPr>
          <w:rFonts w:ascii="Arial" w:hAnsi="Arial" w:cs="Arial"/>
        </w:rPr>
        <w:t xml:space="preserve"> </w:t>
      </w:r>
    </w:p>
    <w:p w14:paraId="28221649" w14:textId="77777777" w:rsidR="00CA2D82" w:rsidRPr="00CA2D82" w:rsidRDefault="00CA2D82" w:rsidP="001F3670">
      <w:pPr>
        <w:spacing w:line="480" w:lineRule="auto"/>
        <w:rPr>
          <w:rFonts w:ascii="Arial" w:hAnsi="Arial" w:cs="Arial"/>
        </w:rPr>
      </w:pPr>
    </w:p>
    <w:p w14:paraId="460E5C59" w14:textId="12EA3B13" w:rsidR="00B06D9F" w:rsidRPr="001F3670" w:rsidRDefault="00B06D9F" w:rsidP="001F3670">
      <w:pPr>
        <w:spacing w:line="480" w:lineRule="auto"/>
        <w:rPr>
          <w:rFonts w:ascii="Arial" w:hAnsi="Arial" w:cs="Arial"/>
          <w:b/>
          <w:bCs/>
        </w:rPr>
      </w:pPr>
      <w:r w:rsidRPr="001F3670">
        <w:rPr>
          <w:rFonts w:ascii="Arial" w:hAnsi="Arial" w:cs="Arial"/>
          <w:b/>
          <w:bCs/>
        </w:rPr>
        <w:t xml:space="preserve">Affiliations: </w:t>
      </w:r>
    </w:p>
    <w:p w14:paraId="3EE9098A" w14:textId="0FC7A8BB" w:rsidR="00B06D9F" w:rsidRPr="00CA2D82" w:rsidRDefault="00B06D9F" w:rsidP="00CA2D82">
      <w:pPr>
        <w:spacing w:line="480" w:lineRule="auto"/>
        <w:rPr>
          <w:rFonts w:ascii="Arial" w:hAnsi="Arial" w:cs="Arial"/>
          <w:sz w:val="20"/>
          <w:szCs w:val="20"/>
        </w:rPr>
      </w:pPr>
      <w:r w:rsidRPr="00CA2D82">
        <w:rPr>
          <w:rFonts w:ascii="Arial" w:hAnsi="Arial" w:cs="Arial"/>
          <w:sz w:val="20"/>
          <w:szCs w:val="20"/>
          <w:vertAlign w:val="superscript"/>
        </w:rPr>
        <w:t>1</w:t>
      </w:r>
      <w:r w:rsidRPr="00CA2D82">
        <w:rPr>
          <w:rFonts w:ascii="Arial" w:hAnsi="Arial" w:cs="Arial"/>
          <w:sz w:val="20"/>
          <w:szCs w:val="20"/>
        </w:rPr>
        <w:t xml:space="preserve"> Department of Biological Sciences, Simon Fraser University, Burnaby, BC, Canada</w:t>
      </w:r>
    </w:p>
    <w:p w14:paraId="79A0C36E" w14:textId="725F1794" w:rsidR="00B06D9F" w:rsidRPr="00CA2D82" w:rsidRDefault="00B06D9F" w:rsidP="00CA2D82">
      <w:pPr>
        <w:spacing w:line="480" w:lineRule="auto"/>
        <w:rPr>
          <w:rFonts w:ascii="Arial" w:hAnsi="Arial" w:cs="Arial"/>
          <w:sz w:val="20"/>
          <w:szCs w:val="20"/>
        </w:rPr>
      </w:pPr>
      <w:r w:rsidRPr="00CA2D82">
        <w:rPr>
          <w:rFonts w:ascii="Arial" w:hAnsi="Arial" w:cs="Arial"/>
          <w:sz w:val="20"/>
          <w:szCs w:val="20"/>
          <w:vertAlign w:val="superscript"/>
        </w:rPr>
        <w:t>2</w:t>
      </w:r>
      <w:r w:rsidRPr="00CA2D82">
        <w:rPr>
          <w:rFonts w:ascii="Arial" w:hAnsi="Arial" w:cs="Arial"/>
          <w:sz w:val="20"/>
          <w:szCs w:val="20"/>
        </w:rPr>
        <w:t xml:space="preserve"> PSL </w:t>
      </w:r>
      <w:proofErr w:type="spellStart"/>
      <w:r w:rsidRPr="00CA2D82">
        <w:rPr>
          <w:rFonts w:ascii="Arial" w:hAnsi="Arial" w:cs="Arial"/>
          <w:sz w:val="20"/>
          <w:szCs w:val="20"/>
        </w:rPr>
        <w:t>Université</w:t>
      </w:r>
      <w:proofErr w:type="spellEnd"/>
      <w:r w:rsidRPr="00CA2D82">
        <w:rPr>
          <w:rFonts w:ascii="Arial" w:hAnsi="Arial" w:cs="Arial"/>
          <w:sz w:val="20"/>
          <w:szCs w:val="20"/>
        </w:rPr>
        <w:t xml:space="preserve"> Paris</w:t>
      </w:r>
      <w:r w:rsidR="00713B7A" w:rsidRPr="00CA2D82">
        <w:rPr>
          <w:rFonts w:ascii="Arial" w:hAnsi="Arial" w:cs="Arial"/>
          <w:sz w:val="20"/>
          <w:szCs w:val="20"/>
        </w:rPr>
        <w:t>:</w:t>
      </w:r>
      <w:r w:rsidRPr="00CA2D82">
        <w:rPr>
          <w:rFonts w:ascii="Arial" w:hAnsi="Arial" w:cs="Arial"/>
          <w:sz w:val="20"/>
          <w:szCs w:val="20"/>
        </w:rPr>
        <w:t xml:space="preserve"> CNRS-EPHE-UPVD USR3278</w:t>
      </w:r>
      <w:r w:rsidR="00713B7A" w:rsidRPr="00CA2D82">
        <w:rPr>
          <w:rFonts w:ascii="Arial" w:hAnsi="Arial" w:cs="Arial"/>
          <w:sz w:val="20"/>
          <w:szCs w:val="20"/>
        </w:rPr>
        <w:t xml:space="preserve"> CRIOBE</w:t>
      </w:r>
      <w:r w:rsidRPr="00CA2D82">
        <w:rPr>
          <w:rFonts w:ascii="Arial" w:hAnsi="Arial" w:cs="Arial"/>
          <w:sz w:val="20"/>
          <w:szCs w:val="20"/>
        </w:rPr>
        <w:t xml:space="preserve">, </w:t>
      </w:r>
      <w:proofErr w:type="spellStart"/>
      <w:r w:rsidRPr="00CA2D82">
        <w:rPr>
          <w:rFonts w:ascii="Arial" w:hAnsi="Arial" w:cs="Arial"/>
          <w:sz w:val="20"/>
          <w:szCs w:val="20"/>
        </w:rPr>
        <w:t>Universit</w:t>
      </w:r>
      <w:r w:rsidR="00713B7A" w:rsidRPr="00CA2D82">
        <w:rPr>
          <w:rFonts w:ascii="Arial" w:hAnsi="Arial" w:cs="Arial"/>
          <w:sz w:val="20"/>
          <w:szCs w:val="20"/>
        </w:rPr>
        <w:t>é</w:t>
      </w:r>
      <w:proofErr w:type="spellEnd"/>
      <w:r w:rsidR="00713B7A" w:rsidRPr="00CA2D82">
        <w:rPr>
          <w:rFonts w:ascii="Arial" w:hAnsi="Arial" w:cs="Arial"/>
          <w:sz w:val="20"/>
          <w:szCs w:val="20"/>
        </w:rPr>
        <w:t xml:space="preserve"> de</w:t>
      </w:r>
      <w:r w:rsidRPr="00CA2D82">
        <w:rPr>
          <w:rFonts w:ascii="Arial" w:hAnsi="Arial" w:cs="Arial"/>
          <w:sz w:val="20"/>
          <w:szCs w:val="20"/>
        </w:rPr>
        <w:t xml:space="preserve"> Perpignan, Perpignan, France</w:t>
      </w:r>
    </w:p>
    <w:p w14:paraId="0DC33FB8" w14:textId="2F049DE2" w:rsidR="00B06D9F" w:rsidRPr="00CA2D82" w:rsidRDefault="00B06D9F" w:rsidP="00CA2D82">
      <w:pPr>
        <w:spacing w:line="480" w:lineRule="auto"/>
        <w:rPr>
          <w:rFonts w:ascii="Arial" w:hAnsi="Arial" w:cs="Arial"/>
          <w:sz w:val="20"/>
          <w:szCs w:val="20"/>
          <w:lang w:val="fr-FR"/>
        </w:rPr>
      </w:pPr>
      <w:r w:rsidRPr="00CA2D82">
        <w:rPr>
          <w:rFonts w:ascii="Arial" w:hAnsi="Arial" w:cs="Arial"/>
          <w:sz w:val="20"/>
          <w:szCs w:val="20"/>
          <w:vertAlign w:val="superscript"/>
        </w:rPr>
        <w:t>3</w:t>
      </w:r>
      <w:r w:rsidRPr="00CA2D82">
        <w:rPr>
          <w:rFonts w:ascii="Arial" w:hAnsi="Arial" w:cs="Arial"/>
          <w:sz w:val="20"/>
          <w:szCs w:val="20"/>
        </w:rPr>
        <w:t xml:space="preserve"> </w:t>
      </w:r>
      <w:r w:rsidR="00713B7A" w:rsidRPr="00CA2D82">
        <w:rPr>
          <w:rFonts w:ascii="Arial" w:hAnsi="Arial" w:cs="Arial"/>
          <w:sz w:val="20"/>
          <w:szCs w:val="20"/>
          <w:lang w:val="fr-FR"/>
        </w:rPr>
        <w:t>Laboratoire d’Excellence “CORAIL,” Perpignan, France</w:t>
      </w:r>
    </w:p>
    <w:p w14:paraId="57D2D4B5" w14:textId="344E9486" w:rsidR="00713B7A" w:rsidRPr="00CA2D82" w:rsidRDefault="00713B7A" w:rsidP="00CA2D82">
      <w:pPr>
        <w:spacing w:line="480" w:lineRule="auto"/>
        <w:rPr>
          <w:rFonts w:ascii="Arial" w:hAnsi="Arial" w:cs="Arial"/>
          <w:sz w:val="20"/>
          <w:szCs w:val="20"/>
          <w:lang w:val="fr-FR"/>
        </w:rPr>
      </w:pPr>
      <w:r w:rsidRPr="00CA2D82">
        <w:rPr>
          <w:rFonts w:ascii="Arial" w:hAnsi="Arial" w:cs="Arial"/>
          <w:sz w:val="20"/>
          <w:szCs w:val="20"/>
          <w:vertAlign w:val="superscript"/>
          <w:lang w:val="fr-FR"/>
        </w:rPr>
        <w:t>4</w:t>
      </w:r>
      <w:r w:rsidRPr="00CA2D82">
        <w:rPr>
          <w:rFonts w:ascii="Arial" w:hAnsi="Arial" w:cs="Arial"/>
          <w:sz w:val="20"/>
          <w:szCs w:val="20"/>
          <w:lang w:val="fr-FR"/>
        </w:rPr>
        <w:t xml:space="preserve"> </w:t>
      </w:r>
      <w:proofErr w:type="spellStart"/>
      <w:r w:rsidRPr="00CA2D82">
        <w:rPr>
          <w:rFonts w:ascii="Arial" w:hAnsi="Arial" w:cs="Arial"/>
          <w:sz w:val="20"/>
          <w:szCs w:val="20"/>
          <w:lang w:val="fr-FR"/>
        </w:rPr>
        <w:t>School</w:t>
      </w:r>
      <w:proofErr w:type="spellEnd"/>
      <w:r w:rsidRPr="00CA2D82">
        <w:rPr>
          <w:rFonts w:ascii="Arial" w:hAnsi="Arial" w:cs="Arial"/>
          <w:sz w:val="20"/>
          <w:szCs w:val="20"/>
          <w:lang w:val="fr-FR"/>
        </w:rPr>
        <w:t xml:space="preserve"> of </w:t>
      </w:r>
      <w:proofErr w:type="spellStart"/>
      <w:r w:rsidRPr="00CA2D82">
        <w:rPr>
          <w:rFonts w:ascii="Arial" w:hAnsi="Arial" w:cs="Arial"/>
          <w:sz w:val="20"/>
          <w:szCs w:val="20"/>
          <w:lang w:val="fr-FR"/>
        </w:rPr>
        <w:t>Aquatic</w:t>
      </w:r>
      <w:proofErr w:type="spellEnd"/>
      <w:r w:rsidRPr="00CA2D82">
        <w:rPr>
          <w:rFonts w:ascii="Arial" w:hAnsi="Arial" w:cs="Arial"/>
          <w:sz w:val="20"/>
          <w:szCs w:val="20"/>
          <w:lang w:val="fr-FR"/>
        </w:rPr>
        <w:t xml:space="preserve"> and </w:t>
      </w:r>
      <w:proofErr w:type="spellStart"/>
      <w:r w:rsidRPr="00CA2D82">
        <w:rPr>
          <w:rFonts w:ascii="Arial" w:hAnsi="Arial" w:cs="Arial"/>
          <w:sz w:val="20"/>
          <w:szCs w:val="20"/>
          <w:lang w:val="fr-FR"/>
        </w:rPr>
        <w:t>Fishery</w:t>
      </w:r>
      <w:proofErr w:type="spellEnd"/>
      <w:r w:rsidRPr="00CA2D82">
        <w:rPr>
          <w:rFonts w:ascii="Arial" w:hAnsi="Arial" w:cs="Arial"/>
          <w:sz w:val="20"/>
          <w:szCs w:val="20"/>
          <w:lang w:val="fr-FR"/>
        </w:rPr>
        <w:t xml:space="preserve"> Sciences and the Burke Museum of Natural </w:t>
      </w:r>
      <w:proofErr w:type="spellStart"/>
      <w:r w:rsidRPr="00CA2D82">
        <w:rPr>
          <w:rFonts w:ascii="Arial" w:hAnsi="Arial" w:cs="Arial"/>
          <w:sz w:val="20"/>
          <w:szCs w:val="20"/>
          <w:lang w:val="fr-FR"/>
        </w:rPr>
        <w:t>History</w:t>
      </w:r>
      <w:proofErr w:type="spellEnd"/>
      <w:r w:rsidRPr="00CA2D82">
        <w:rPr>
          <w:rFonts w:ascii="Arial" w:hAnsi="Arial" w:cs="Arial"/>
          <w:sz w:val="20"/>
          <w:szCs w:val="20"/>
          <w:lang w:val="fr-FR"/>
        </w:rPr>
        <w:t xml:space="preserve"> and Culture, </w:t>
      </w:r>
      <w:proofErr w:type="spellStart"/>
      <w:r w:rsidRPr="00CA2D82">
        <w:rPr>
          <w:rFonts w:ascii="Arial" w:hAnsi="Arial" w:cs="Arial"/>
          <w:sz w:val="20"/>
          <w:szCs w:val="20"/>
          <w:lang w:val="fr-FR"/>
        </w:rPr>
        <w:t>University</w:t>
      </w:r>
      <w:proofErr w:type="spellEnd"/>
      <w:r w:rsidRPr="00CA2D82">
        <w:rPr>
          <w:rFonts w:ascii="Arial" w:hAnsi="Arial" w:cs="Arial"/>
          <w:sz w:val="20"/>
          <w:szCs w:val="20"/>
          <w:lang w:val="fr-FR"/>
        </w:rPr>
        <w:t xml:space="preserve"> of Washington, Seattle, WA, USA</w:t>
      </w:r>
    </w:p>
    <w:p w14:paraId="45A4A794" w14:textId="0D2F3190" w:rsidR="00713B7A" w:rsidRPr="00CA2D82" w:rsidRDefault="00713B7A" w:rsidP="00CA2D82">
      <w:pPr>
        <w:spacing w:line="480" w:lineRule="auto"/>
        <w:rPr>
          <w:rFonts w:ascii="Arial" w:hAnsi="Arial" w:cs="Arial"/>
          <w:sz w:val="20"/>
          <w:szCs w:val="20"/>
          <w:lang w:val="fr-FR"/>
        </w:rPr>
      </w:pPr>
      <w:r w:rsidRPr="00CA2D82">
        <w:rPr>
          <w:rFonts w:ascii="Arial" w:hAnsi="Arial" w:cs="Arial"/>
          <w:sz w:val="20"/>
          <w:szCs w:val="20"/>
          <w:vertAlign w:val="superscript"/>
          <w:lang w:val="fr-FR"/>
        </w:rPr>
        <w:t>5</w:t>
      </w:r>
      <w:r w:rsidRPr="00CA2D82">
        <w:rPr>
          <w:rFonts w:ascii="Arial" w:hAnsi="Arial" w:cs="Arial"/>
          <w:sz w:val="20"/>
          <w:szCs w:val="20"/>
          <w:lang w:val="fr-FR"/>
        </w:rPr>
        <w:t xml:space="preserve"> Marine </w:t>
      </w:r>
      <w:proofErr w:type="spellStart"/>
      <w:r w:rsidRPr="00CA2D82">
        <w:rPr>
          <w:rFonts w:ascii="Arial" w:hAnsi="Arial" w:cs="Arial"/>
          <w:sz w:val="20"/>
          <w:szCs w:val="20"/>
          <w:lang w:val="fr-FR"/>
        </w:rPr>
        <w:t>Biology</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Laboratory</w:t>
      </w:r>
      <w:proofErr w:type="spellEnd"/>
      <w:r w:rsidRPr="00CA2D82">
        <w:rPr>
          <w:rFonts w:ascii="Arial" w:hAnsi="Arial" w:cs="Arial"/>
          <w:sz w:val="20"/>
          <w:szCs w:val="20"/>
          <w:lang w:val="fr-FR"/>
        </w:rPr>
        <w:t xml:space="preserve">, Centre for </w:t>
      </w:r>
      <w:proofErr w:type="spellStart"/>
      <w:r w:rsidRPr="00CA2D82">
        <w:rPr>
          <w:rFonts w:ascii="Arial" w:hAnsi="Arial" w:cs="Arial"/>
          <w:sz w:val="20"/>
          <w:szCs w:val="20"/>
          <w:lang w:val="fr-FR"/>
        </w:rPr>
        <w:t>Genomics</w:t>
      </w:r>
      <w:proofErr w:type="spellEnd"/>
      <w:r w:rsidRPr="00CA2D82">
        <w:rPr>
          <w:rFonts w:ascii="Arial" w:hAnsi="Arial" w:cs="Arial"/>
          <w:sz w:val="20"/>
          <w:szCs w:val="20"/>
          <w:lang w:val="fr-FR"/>
        </w:rPr>
        <w:t xml:space="preserve"> and </w:t>
      </w:r>
      <w:proofErr w:type="spellStart"/>
      <w:r w:rsidRPr="00CA2D82">
        <w:rPr>
          <w:rFonts w:ascii="Arial" w:hAnsi="Arial" w:cs="Arial"/>
          <w:sz w:val="20"/>
          <w:szCs w:val="20"/>
          <w:lang w:val="fr-FR"/>
        </w:rPr>
        <w:t>Systems</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Biology</w:t>
      </w:r>
      <w:proofErr w:type="spellEnd"/>
      <w:r w:rsidRPr="00CA2D82">
        <w:rPr>
          <w:rFonts w:ascii="Arial" w:hAnsi="Arial" w:cs="Arial"/>
          <w:sz w:val="20"/>
          <w:szCs w:val="20"/>
          <w:lang w:val="fr-FR"/>
        </w:rPr>
        <w:t xml:space="preserve">, New York </w:t>
      </w:r>
      <w:proofErr w:type="spellStart"/>
      <w:r w:rsidRPr="00CA2D82">
        <w:rPr>
          <w:rFonts w:ascii="Arial" w:hAnsi="Arial" w:cs="Arial"/>
          <w:sz w:val="20"/>
          <w:szCs w:val="20"/>
          <w:lang w:val="fr-FR"/>
        </w:rPr>
        <w:t>University</w:t>
      </w:r>
      <w:proofErr w:type="spellEnd"/>
      <w:r w:rsidRPr="00CA2D82">
        <w:rPr>
          <w:rFonts w:ascii="Arial" w:hAnsi="Arial" w:cs="Arial"/>
          <w:sz w:val="20"/>
          <w:szCs w:val="20"/>
          <w:lang w:val="fr-FR"/>
        </w:rPr>
        <w:t xml:space="preserve"> Abu Dhabi, Abu Dhabi, United </w:t>
      </w:r>
      <w:proofErr w:type="spellStart"/>
      <w:r w:rsidRPr="00CA2D82">
        <w:rPr>
          <w:rFonts w:ascii="Arial" w:hAnsi="Arial" w:cs="Arial"/>
          <w:sz w:val="20"/>
          <w:szCs w:val="20"/>
          <w:lang w:val="fr-FR"/>
        </w:rPr>
        <w:t>Arab</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Emirates</w:t>
      </w:r>
      <w:proofErr w:type="spellEnd"/>
    </w:p>
    <w:p w14:paraId="668D2532" w14:textId="26835116" w:rsidR="00713B7A" w:rsidRPr="00CA2D82" w:rsidRDefault="00713B7A" w:rsidP="00CA2D82">
      <w:pPr>
        <w:spacing w:line="480" w:lineRule="auto"/>
        <w:rPr>
          <w:rFonts w:ascii="Arial" w:hAnsi="Arial" w:cs="Arial"/>
          <w:sz w:val="20"/>
          <w:szCs w:val="20"/>
          <w:lang w:val="fr-FR"/>
        </w:rPr>
      </w:pPr>
      <w:r w:rsidRPr="00CA2D82">
        <w:rPr>
          <w:rFonts w:ascii="Arial" w:hAnsi="Arial" w:cs="Arial"/>
          <w:sz w:val="20"/>
          <w:szCs w:val="20"/>
          <w:vertAlign w:val="superscript"/>
          <w:lang w:val="fr-FR"/>
        </w:rPr>
        <w:t>6</w:t>
      </w:r>
      <w:r w:rsidRPr="00CA2D82">
        <w:rPr>
          <w:rFonts w:ascii="Arial" w:hAnsi="Arial" w:cs="Arial"/>
          <w:sz w:val="20"/>
          <w:szCs w:val="20"/>
          <w:lang w:val="fr-FR"/>
        </w:rPr>
        <w:t xml:space="preserve"> </w:t>
      </w:r>
      <w:proofErr w:type="spellStart"/>
      <w:r w:rsidRPr="00CA2D82">
        <w:rPr>
          <w:rFonts w:ascii="Arial" w:hAnsi="Arial" w:cs="Arial"/>
          <w:sz w:val="20"/>
          <w:szCs w:val="20"/>
          <w:lang w:val="fr-FR"/>
        </w:rPr>
        <w:t>Hawai’i</w:t>
      </w:r>
      <w:proofErr w:type="spellEnd"/>
      <w:r w:rsidRPr="00CA2D82">
        <w:rPr>
          <w:rFonts w:ascii="Arial" w:hAnsi="Arial" w:cs="Arial"/>
          <w:sz w:val="20"/>
          <w:szCs w:val="20"/>
          <w:lang w:val="fr-FR"/>
        </w:rPr>
        <w:t xml:space="preserve"> Institute of Marine </w:t>
      </w:r>
      <w:proofErr w:type="spellStart"/>
      <w:r w:rsidRPr="00CA2D82">
        <w:rPr>
          <w:rFonts w:ascii="Arial" w:hAnsi="Arial" w:cs="Arial"/>
          <w:sz w:val="20"/>
          <w:szCs w:val="20"/>
          <w:lang w:val="fr-FR"/>
        </w:rPr>
        <w:t>Biology</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University</w:t>
      </w:r>
      <w:proofErr w:type="spellEnd"/>
      <w:r w:rsidRPr="00CA2D82">
        <w:rPr>
          <w:rFonts w:ascii="Arial" w:hAnsi="Arial" w:cs="Arial"/>
          <w:sz w:val="20"/>
          <w:szCs w:val="20"/>
          <w:lang w:val="fr-FR"/>
        </w:rPr>
        <w:t xml:space="preserve"> of </w:t>
      </w:r>
      <w:proofErr w:type="spellStart"/>
      <w:r w:rsidRPr="00CA2D82">
        <w:rPr>
          <w:rFonts w:ascii="Arial" w:hAnsi="Arial" w:cs="Arial"/>
          <w:sz w:val="20"/>
          <w:szCs w:val="20"/>
          <w:lang w:val="fr-FR"/>
        </w:rPr>
        <w:t>Hawai’i</w:t>
      </w:r>
      <w:proofErr w:type="spellEnd"/>
      <w:r w:rsidRPr="00CA2D82">
        <w:rPr>
          <w:rFonts w:ascii="Arial" w:hAnsi="Arial" w:cs="Arial"/>
          <w:sz w:val="20"/>
          <w:szCs w:val="20"/>
          <w:lang w:val="fr-FR"/>
        </w:rPr>
        <w:t xml:space="preserve"> at </w:t>
      </w:r>
      <w:proofErr w:type="spellStart"/>
      <w:r w:rsidRPr="00CA2D82">
        <w:rPr>
          <w:rFonts w:ascii="Arial" w:hAnsi="Arial" w:cs="Arial"/>
          <w:sz w:val="20"/>
          <w:szCs w:val="20"/>
          <w:lang w:val="fr-FR"/>
        </w:rPr>
        <w:t>Manoa</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Kane’ohe</w:t>
      </w:r>
      <w:proofErr w:type="spellEnd"/>
      <w:r w:rsidRPr="00CA2D82">
        <w:rPr>
          <w:rFonts w:ascii="Arial" w:hAnsi="Arial" w:cs="Arial"/>
          <w:sz w:val="20"/>
          <w:szCs w:val="20"/>
          <w:lang w:val="fr-FR"/>
        </w:rPr>
        <w:t>, HI, USA</w:t>
      </w:r>
    </w:p>
    <w:p w14:paraId="70909477" w14:textId="7C8C13A8" w:rsidR="00F419AC" w:rsidRDefault="00F419AC" w:rsidP="001F3670">
      <w:pPr>
        <w:spacing w:line="480" w:lineRule="auto"/>
        <w:rPr>
          <w:rFonts w:ascii="Arial" w:hAnsi="Arial" w:cs="Arial"/>
        </w:rPr>
      </w:pPr>
    </w:p>
    <w:p w14:paraId="24DB1429" w14:textId="76D7CB63" w:rsidR="00E62478" w:rsidRDefault="00E62478" w:rsidP="001F3670">
      <w:pPr>
        <w:spacing w:line="480" w:lineRule="auto"/>
        <w:rPr>
          <w:rFonts w:ascii="Arial" w:hAnsi="Arial" w:cs="Arial"/>
          <w:b/>
          <w:bCs/>
        </w:rPr>
      </w:pPr>
      <w:r>
        <w:rPr>
          <w:rFonts w:ascii="Arial" w:hAnsi="Arial" w:cs="Arial"/>
          <w:b/>
          <w:bCs/>
        </w:rPr>
        <w:t>Abstract:</w:t>
      </w:r>
    </w:p>
    <w:p w14:paraId="4FA294B8" w14:textId="21C538B7" w:rsidR="00E62478" w:rsidRDefault="00E62478" w:rsidP="001F3670">
      <w:pPr>
        <w:spacing w:line="480" w:lineRule="auto"/>
        <w:rPr>
          <w:rFonts w:ascii="Arial" w:hAnsi="Arial" w:cs="Arial"/>
        </w:rPr>
      </w:pPr>
      <w:r>
        <w:rPr>
          <w:rFonts w:ascii="Arial" w:hAnsi="Arial" w:cs="Arial"/>
        </w:rPr>
        <w:t>TBA</w:t>
      </w:r>
    </w:p>
    <w:p w14:paraId="261D96FA" w14:textId="77777777" w:rsidR="00EE0302" w:rsidRDefault="00EE0302" w:rsidP="001F3670">
      <w:pPr>
        <w:spacing w:line="480" w:lineRule="auto"/>
        <w:rPr>
          <w:rFonts w:ascii="Arial" w:hAnsi="Arial" w:cs="Arial"/>
        </w:rPr>
      </w:pPr>
    </w:p>
    <w:p w14:paraId="1EE3C79E" w14:textId="5835CE22" w:rsidR="00E62478" w:rsidRDefault="00E62478" w:rsidP="001F3670">
      <w:pPr>
        <w:spacing w:line="480" w:lineRule="auto"/>
        <w:rPr>
          <w:rFonts w:ascii="Arial" w:hAnsi="Arial" w:cs="Arial"/>
          <w:b/>
          <w:bCs/>
        </w:rPr>
      </w:pPr>
      <w:r>
        <w:rPr>
          <w:rFonts w:ascii="Arial" w:hAnsi="Arial" w:cs="Arial"/>
          <w:b/>
          <w:bCs/>
        </w:rPr>
        <w:t>Introduction:</w:t>
      </w:r>
    </w:p>
    <w:p w14:paraId="2331DBF9" w14:textId="70028F1D" w:rsidR="00EE0302" w:rsidRDefault="00EE0302" w:rsidP="001F3670">
      <w:pPr>
        <w:spacing w:line="480" w:lineRule="auto"/>
        <w:rPr>
          <w:rFonts w:ascii="Arial" w:hAnsi="Arial" w:cs="Arial"/>
        </w:rPr>
      </w:pPr>
      <w:r>
        <w:rPr>
          <w:rFonts w:ascii="Arial" w:hAnsi="Arial" w:cs="Arial"/>
        </w:rPr>
        <w:t>TBA</w:t>
      </w:r>
    </w:p>
    <w:p w14:paraId="2D3945AB" w14:textId="77777777" w:rsidR="00EE0302" w:rsidRPr="00EE0302" w:rsidRDefault="00EE0302" w:rsidP="001F3670">
      <w:pPr>
        <w:spacing w:line="480" w:lineRule="auto"/>
        <w:rPr>
          <w:rFonts w:ascii="Arial" w:hAnsi="Arial" w:cs="Arial"/>
        </w:rPr>
      </w:pPr>
    </w:p>
    <w:p w14:paraId="379AFE68" w14:textId="22EB6FC1" w:rsidR="00180316" w:rsidRPr="001F3670" w:rsidRDefault="00F419AC" w:rsidP="001F3670">
      <w:pPr>
        <w:spacing w:line="480" w:lineRule="auto"/>
        <w:rPr>
          <w:rFonts w:ascii="Arial" w:hAnsi="Arial" w:cs="Arial"/>
          <w:b/>
          <w:bCs/>
        </w:rPr>
      </w:pPr>
      <w:r w:rsidRPr="001F3670">
        <w:rPr>
          <w:rFonts w:ascii="Arial" w:hAnsi="Arial" w:cs="Arial"/>
          <w:b/>
          <w:bCs/>
        </w:rPr>
        <w:lastRenderedPageBreak/>
        <w:t>Results:</w:t>
      </w:r>
    </w:p>
    <w:p w14:paraId="01C81568" w14:textId="4B7BF3DE" w:rsidR="0057062B" w:rsidRDefault="00B310D3" w:rsidP="001F3670">
      <w:pPr>
        <w:spacing w:line="480" w:lineRule="auto"/>
        <w:rPr>
          <w:rFonts w:ascii="Arial" w:hAnsi="Arial" w:cs="Arial"/>
        </w:rPr>
      </w:pPr>
      <w:r>
        <w:rPr>
          <w:rFonts w:ascii="Arial" w:hAnsi="Arial" w:cs="Arial"/>
        </w:rPr>
        <w:t xml:space="preserve">We performed the first quantitative comparison of cryptobenthic fishes in the Arabian Gulf and Gulf of Oman. </w:t>
      </w:r>
      <w:r w:rsidR="00180316" w:rsidRPr="001F3670">
        <w:rPr>
          <w:rFonts w:ascii="Arial" w:hAnsi="Arial" w:cs="Arial"/>
        </w:rPr>
        <w:t>Cryptobenthic</w:t>
      </w:r>
      <w:r w:rsidR="007F5346" w:rsidRPr="001F3670">
        <w:rPr>
          <w:rFonts w:ascii="Arial" w:hAnsi="Arial" w:cs="Arial"/>
        </w:rPr>
        <w:t xml:space="preserve"> reef</w:t>
      </w:r>
      <w:r w:rsidR="00180316" w:rsidRPr="001F3670">
        <w:rPr>
          <w:rFonts w:ascii="Arial" w:hAnsi="Arial" w:cs="Arial"/>
        </w:rPr>
        <w:t xml:space="preserve"> fish assemblages differed fundamentally between reefs in the Arabian Gulf and the Gulf of Oman. </w:t>
      </w:r>
      <w:r w:rsidR="007F5346" w:rsidRPr="001F3670">
        <w:rPr>
          <w:rFonts w:ascii="Arial" w:hAnsi="Arial" w:cs="Arial"/>
        </w:rPr>
        <w:t xml:space="preserve">Reefs in the Gulf of Oman sheltered a markedly higher diversity (Bayesian hierarchical model estimate: </w:t>
      </w:r>
      <w:proofErr w:type="spellStart"/>
      <w:r w:rsidR="001F3670" w:rsidRPr="001F3670">
        <w:rPr>
          <w:rFonts w:ascii="Arial" w:hAnsi="Arial" w:cs="Arial"/>
          <w:i/>
          <w:iCs/>
        </w:rPr>
        <w:t>GoO</w:t>
      </w:r>
      <w:proofErr w:type="spellEnd"/>
      <w:r w:rsidR="007F5346" w:rsidRPr="001F3670">
        <w:rPr>
          <w:rFonts w:ascii="Arial" w:hAnsi="Arial" w:cs="Arial"/>
          <w:i/>
          <w:iCs/>
        </w:rPr>
        <w:t xml:space="preserve"> </w:t>
      </w:r>
      <w:r w:rsidR="007F5346" w:rsidRPr="001F3670">
        <w:rPr>
          <w:rFonts w:ascii="Arial" w:hAnsi="Arial" w:cs="Arial"/>
          <w:i/>
          <w:iCs/>
        </w:rPr>
        <w:sym w:font="Symbol" w:char="F062"/>
      </w:r>
      <w:r w:rsidR="007F5346" w:rsidRPr="001F3670">
        <w:rPr>
          <w:rFonts w:ascii="Arial" w:hAnsi="Arial" w:cs="Arial"/>
        </w:rPr>
        <w:t xml:space="preserve"> = 0.74 [0.46, 1.01; lower and upper 95% credible interval]) and density (</w:t>
      </w:r>
      <w:proofErr w:type="spellStart"/>
      <w:r w:rsidR="001F3670" w:rsidRPr="001F3670">
        <w:rPr>
          <w:rFonts w:ascii="Arial" w:hAnsi="Arial" w:cs="Arial"/>
          <w:i/>
          <w:iCs/>
        </w:rPr>
        <w:t>GoO</w:t>
      </w:r>
      <w:proofErr w:type="spellEnd"/>
      <w:r w:rsidR="007F5346" w:rsidRPr="001F3670">
        <w:rPr>
          <w:rFonts w:ascii="Arial" w:hAnsi="Arial" w:cs="Arial"/>
        </w:rPr>
        <w:t xml:space="preserve"> </w:t>
      </w:r>
      <w:r w:rsidR="007F5346" w:rsidRPr="001F3670">
        <w:rPr>
          <w:rFonts w:ascii="Arial" w:hAnsi="Arial" w:cs="Arial"/>
          <w:i/>
          <w:iCs/>
        </w:rPr>
        <w:sym w:font="Symbol" w:char="F062"/>
      </w:r>
      <w:r w:rsidR="007F5346" w:rsidRPr="001F3670">
        <w:rPr>
          <w:rFonts w:ascii="Arial" w:hAnsi="Arial" w:cs="Arial"/>
          <w:i/>
          <w:iCs/>
        </w:rPr>
        <w:t xml:space="preserve"> </w:t>
      </w:r>
      <w:r w:rsidR="007F5346" w:rsidRPr="001F3670">
        <w:rPr>
          <w:rFonts w:ascii="Arial" w:hAnsi="Arial" w:cs="Arial"/>
        </w:rPr>
        <w:t>= 1.77 [</w:t>
      </w:r>
      <w:r w:rsidR="004D5DF7" w:rsidRPr="001F3670">
        <w:rPr>
          <w:rFonts w:ascii="Arial" w:hAnsi="Arial" w:cs="Arial"/>
        </w:rPr>
        <w:t>1.03, 2.58])</w:t>
      </w:r>
      <w:r w:rsidR="007F5346" w:rsidRPr="001F3670">
        <w:rPr>
          <w:rFonts w:ascii="Arial" w:hAnsi="Arial" w:cs="Arial"/>
          <w:i/>
          <w:iCs/>
        </w:rPr>
        <w:t xml:space="preserve"> </w:t>
      </w:r>
      <w:r w:rsidR="007F5346" w:rsidRPr="001F3670">
        <w:rPr>
          <w:rFonts w:ascii="Arial" w:hAnsi="Arial" w:cs="Arial"/>
        </w:rPr>
        <w:t>of cryptobenthic fishes</w:t>
      </w:r>
      <w:r w:rsidR="004D5DF7" w:rsidRPr="001F3670">
        <w:rPr>
          <w:rFonts w:ascii="Arial" w:hAnsi="Arial" w:cs="Arial"/>
        </w:rPr>
        <w:t xml:space="preserve"> (Fig. 1a,b)</w:t>
      </w:r>
      <w:r w:rsidR="001F3670" w:rsidRPr="001F3670">
        <w:rPr>
          <w:rFonts w:ascii="Arial" w:hAnsi="Arial" w:cs="Arial"/>
        </w:rPr>
        <w:t>, but biomass estimates were comparable (</w:t>
      </w:r>
      <w:proofErr w:type="spellStart"/>
      <w:r w:rsidR="001F3670" w:rsidRPr="001F3670">
        <w:rPr>
          <w:rFonts w:ascii="Arial" w:hAnsi="Arial" w:cs="Arial"/>
          <w:i/>
          <w:iCs/>
        </w:rPr>
        <w:t>GoO</w:t>
      </w:r>
      <w:proofErr w:type="spellEnd"/>
      <w:r w:rsidR="001F3670" w:rsidRPr="001F3670">
        <w:rPr>
          <w:rFonts w:ascii="Arial" w:hAnsi="Arial" w:cs="Arial"/>
        </w:rPr>
        <w:t xml:space="preserve"> </w:t>
      </w:r>
      <w:r w:rsidR="001F3670" w:rsidRPr="001F3670">
        <w:rPr>
          <w:rFonts w:ascii="Arial" w:hAnsi="Arial" w:cs="Arial"/>
          <w:i/>
          <w:iCs/>
        </w:rPr>
        <w:sym w:font="Symbol" w:char="F062"/>
      </w:r>
      <w:r w:rsidR="001F3670" w:rsidRPr="001F3670">
        <w:rPr>
          <w:rFonts w:ascii="Arial" w:hAnsi="Arial" w:cs="Arial"/>
          <w:i/>
          <w:iCs/>
        </w:rPr>
        <w:t xml:space="preserve"> </w:t>
      </w:r>
      <w:r w:rsidR="001F3670" w:rsidRPr="001F3670">
        <w:rPr>
          <w:rFonts w:ascii="Arial" w:hAnsi="Arial" w:cs="Arial"/>
        </w:rPr>
        <w:t>= 0.63 [-0.54, 1.71]) due to the presence of few larger bodied species in the Arabian Gulf. Similarly, the composition of cryptobenthic communities varied greatly among the two locations</w:t>
      </w:r>
      <w:r w:rsidR="001F3670">
        <w:rPr>
          <w:rFonts w:ascii="Arial" w:hAnsi="Arial" w:cs="Arial"/>
        </w:rPr>
        <w:t xml:space="preserve"> (Fig. 1d)</w:t>
      </w:r>
      <w:r w:rsidR="001F3670" w:rsidRPr="001F3670">
        <w:rPr>
          <w:rFonts w:ascii="Arial" w:hAnsi="Arial" w:cs="Arial"/>
        </w:rPr>
        <w:t xml:space="preserve">, with no overlap among convex hull polygons in the </w:t>
      </w:r>
      <w:proofErr w:type="spellStart"/>
      <w:r w:rsidR="001F3670" w:rsidRPr="001F3670">
        <w:rPr>
          <w:rFonts w:ascii="Arial" w:hAnsi="Arial" w:cs="Arial"/>
        </w:rPr>
        <w:t>nMDS</w:t>
      </w:r>
      <w:proofErr w:type="spellEnd"/>
      <w:r w:rsidR="001F3670" w:rsidRPr="001F3670">
        <w:rPr>
          <w:rFonts w:ascii="Arial" w:hAnsi="Arial" w:cs="Arial"/>
        </w:rPr>
        <w:t xml:space="preserve"> ordination and a strong effect of </w:t>
      </w:r>
      <w:r w:rsidR="001F3670" w:rsidRPr="001F3670">
        <w:rPr>
          <w:rFonts w:ascii="Arial" w:hAnsi="Arial" w:cs="Arial"/>
          <w:i/>
          <w:iCs/>
        </w:rPr>
        <w:t>Location</w:t>
      </w:r>
      <w:r w:rsidR="001F3670" w:rsidRPr="001F3670">
        <w:rPr>
          <w:rFonts w:ascii="Arial" w:hAnsi="Arial" w:cs="Arial"/>
        </w:rPr>
        <w:t xml:space="preserve"> in the PERMANOVA on the site-by-species dissimilarity matrix (</w:t>
      </w:r>
      <w:r w:rsidR="001F3670" w:rsidRPr="001F3670">
        <w:rPr>
          <w:rFonts w:ascii="Arial" w:hAnsi="Arial" w:cs="Arial"/>
          <w:i/>
          <w:iCs/>
        </w:rPr>
        <w:t>Location</w:t>
      </w:r>
      <w:r w:rsidR="001F3670" w:rsidRPr="001F3670">
        <w:rPr>
          <w:rFonts w:ascii="Arial" w:hAnsi="Arial" w:cs="Arial"/>
        </w:rPr>
        <w:t xml:space="preserve">: </w:t>
      </w:r>
      <w:r w:rsidR="001F3670" w:rsidRPr="001F3670">
        <w:rPr>
          <w:rFonts w:ascii="Arial" w:hAnsi="Arial" w:cs="Arial"/>
          <w:i/>
          <w:iCs/>
        </w:rPr>
        <w:t>df</w:t>
      </w:r>
      <w:r w:rsidR="001F3670" w:rsidRPr="001F3670">
        <w:rPr>
          <w:rFonts w:ascii="Arial" w:hAnsi="Arial" w:cs="Arial"/>
        </w:rPr>
        <w:t xml:space="preserve"> = 1, </w:t>
      </w:r>
      <w:r w:rsidR="001F3670" w:rsidRPr="001F3670">
        <w:rPr>
          <w:rFonts w:ascii="Arial" w:hAnsi="Arial" w:cs="Arial"/>
          <w:i/>
          <w:iCs/>
        </w:rPr>
        <w:t xml:space="preserve">F </w:t>
      </w:r>
      <w:r w:rsidR="001F3670" w:rsidRPr="001F3670">
        <w:rPr>
          <w:rFonts w:ascii="Arial" w:hAnsi="Arial" w:cs="Arial"/>
        </w:rPr>
        <w:t xml:space="preserve">= 13.57, </w:t>
      </w:r>
      <w:r w:rsidR="001F3670" w:rsidRPr="001F3670">
        <w:rPr>
          <w:rFonts w:ascii="Arial" w:hAnsi="Arial" w:cs="Arial"/>
          <w:i/>
          <w:iCs/>
        </w:rPr>
        <w:t>P</w:t>
      </w:r>
      <w:r w:rsidR="001F3670" w:rsidRPr="001F3670">
        <w:rPr>
          <w:rFonts w:ascii="Arial" w:hAnsi="Arial" w:cs="Arial"/>
        </w:rPr>
        <w:t xml:space="preserve"> = 0.001, </w:t>
      </w:r>
      <w:r w:rsidR="001F3670" w:rsidRPr="001F3670">
        <w:rPr>
          <w:rFonts w:ascii="Arial" w:hAnsi="Arial" w:cs="Arial"/>
          <w:i/>
          <w:iCs/>
        </w:rPr>
        <w:t>R2</w:t>
      </w:r>
      <w:r w:rsidR="001F3670" w:rsidRPr="001F3670">
        <w:rPr>
          <w:rFonts w:ascii="Arial" w:hAnsi="Arial" w:cs="Arial"/>
        </w:rPr>
        <w:t xml:space="preserve"> = 0.46).</w:t>
      </w:r>
      <w:r w:rsidR="00DF0ACC">
        <w:rPr>
          <w:rFonts w:ascii="Arial" w:hAnsi="Arial" w:cs="Arial"/>
        </w:rPr>
        <w:t xml:space="preserve"> </w:t>
      </w:r>
      <w:r w:rsidR="0057062B">
        <w:rPr>
          <w:rFonts w:ascii="Arial" w:hAnsi="Arial" w:cs="Arial"/>
        </w:rPr>
        <w:t>There were 33 unique species in the Gulf of Oman, 13 unique species in the Arabian Gulf, and 16 species shared among the two locations.</w:t>
      </w:r>
      <w:r w:rsidR="001F3670">
        <w:rPr>
          <w:rFonts w:ascii="Arial" w:hAnsi="Arial" w:cs="Arial"/>
        </w:rPr>
        <w:t xml:space="preserve"> In contrast</w:t>
      </w:r>
      <w:r w:rsidR="0057062B">
        <w:rPr>
          <w:rFonts w:ascii="Arial" w:hAnsi="Arial" w:cs="Arial"/>
        </w:rPr>
        <w:t xml:space="preserve"> to the cryptobenthic fish </w:t>
      </w:r>
      <w:proofErr w:type="spellStart"/>
      <w:r w:rsidR="0057062B">
        <w:rPr>
          <w:rFonts w:ascii="Arial" w:hAnsi="Arial" w:cs="Arial"/>
        </w:rPr>
        <w:t>communtiy</w:t>
      </w:r>
      <w:proofErr w:type="spellEnd"/>
      <w:r w:rsidR="001F3670">
        <w:rPr>
          <w:rFonts w:ascii="Arial" w:hAnsi="Arial" w:cs="Arial"/>
        </w:rPr>
        <w:t xml:space="preserve">, there were </w:t>
      </w:r>
      <w:r w:rsidR="00DF0ACC">
        <w:rPr>
          <w:rFonts w:ascii="Arial" w:hAnsi="Arial" w:cs="Arial"/>
        </w:rPr>
        <w:t xml:space="preserve">no differences in coral cover (Bayesian hierarchical model: </w:t>
      </w:r>
      <w:proofErr w:type="spellStart"/>
      <w:r w:rsidR="00DF0ACC">
        <w:rPr>
          <w:rFonts w:ascii="Arial" w:hAnsi="Arial" w:cs="Arial"/>
          <w:i/>
          <w:iCs/>
        </w:rPr>
        <w:t>GoO</w:t>
      </w:r>
      <w:proofErr w:type="spellEnd"/>
      <w:r w:rsidR="00DF0ACC">
        <w:rPr>
          <w:rFonts w:ascii="Arial" w:hAnsi="Arial" w:cs="Arial"/>
          <w:i/>
          <w:iCs/>
        </w:rPr>
        <w:t xml:space="preserve"> </w:t>
      </w:r>
      <w:r w:rsidR="00DF0ACC" w:rsidRPr="001F3670">
        <w:rPr>
          <w:rFonts w:ascii="Arial" w:hAnsi="Arial" w:cs="Arial"/>
          <w:i/>
          <w:iCs/>
        </w:rPr>
        <w:sym w:font="Symbol" w:char="F062"/>
      </w:r>
      <w:r w:rsidR="00DF0ACC" w:rsidRPr="001F3670">
        <w:rPr>
          <w:rFonts w:ascii="Arial" w:hAnsi="Arial" w:cs="Arial"/>
          <w:i/>
          <w:iCs/>
        </w:rPr>
        <w:t xml:space="preserve"> </w:t>
      </w:r>
      <w:r w:rsidR="00DF0ACC" w:rsidRPr="001F3670">
        <w:rPr>
          <w:rFonts w:ascii="Arial" w:hAnsi="Arial" w:cs="Arial"/>
        </w:rPr>
        <w:t xml:space="preserve">= </w:t>
      </w:r>
      <w:r w:rsidR="00DF0ACC">
        <w:rPr>
          <w:rFonts w:ascii="Arial" w:hAnsi="Arial" w:cs="Arial"/>
        </w:rPr>
        <w:t>0.02</w:t>
      </w:r>
      <w:r w:rsidR="00DF0ACC" w:rsidRPr="001F3670">
        <w:rPr>
          <w:rFonts w:ascii="Arial" w:hAnsi="Arial" w:cs="Arial"/>
        </w:rPr>
        <w:t xml:space="preserve"> [</w:t>
      </w:r>
      <w:r w:rsidR="00DF0ACC">
        <w:rPr>
          <w:rFonts w:ascii="Arial" w:hAnsi="Arial" w:cs="Arial"/>
        </w:rPr>
        <w:t>-1.30, 1.42</w:t>
      </w:r>
      <w:r w:rsidR="00DF0ACC" w:rsidRPr="001F3670">
        <w:rPr>
          <w:rFonts w:ascii="Arial" w:hAnsi="Arial" w:cs="Arial"/>
        </w:rPr>
        <w:t>]</w:t>
      </w:r>
      <w:r w:rsidR="00DF0ACC">
        <w:rPr>
          <w:rFonts w:ascii="Arial" w:hAnsi="Arial" w:cs="Arial"/>
        </w:rPr>
        <w:t xml:space="preserve">) and </w:t>
      </w:r>
      <w:r w:rsidR="0057062B">
        <w:rPr>
          <w:rFonts w:ascii="Arial" w:hAnsi="Arial" w:cs="Arial"/>
        </w:rPr>
        <w:t>the overall</w:t>
      </w:r>
      <w:r w:rsidR="001F3670">
        <w:rPr>
          <w:rFonts w:ascii="Arial" w:hAnsi="Arial" w:cs="Arial"/>
        </w:rPr>
        <w:t xml:space="preserve"> benthic </w:t>
      </w:r>
      <w:r w:rsidR="00DF0ACC">
        <w:rPr>
          <w:rFonts w:ascii="Arial" w:hAnsi="Arial" w:cs="Arial"/>
        </w:rPr>
        <w:t>community structure as revealed by a PERMANOVA (</w:t>
      </w:r>
      <w:r w:rsidR="00DF0ACC" w:rsidRPr="001F3670">
        <w:rPr>
          <w:rFonts w:ascii="Arial" w:hAnsi="Arial" w:cs="Arial"/>
          <w:i/>
          <w:iCs/>
        </w:rPr>
        <w:t>Location</w:t>
      </w:r>
      <w:r w:rsidR="00DF0ACC" w:rsidRPr="001F3670">
        <w:rPr>
          <w:rFonts w:ascii="Arial" w:hAnsi="Arial" w:cs="Arial"/>
        </w:rPr>
        <w:t xml:space="preserve">: </w:t>
      </w:r>
      <w:r w:rsidR="00DF0ACC" w:rsidRPr="001F3670">
        <w:rPr>
          <w:rFonts w:ascii="Arial" w:hAnsi="Arial" w:cs="Arial"/>
          <w:i/>
          <w:iCs/>
        </w:rPr>
        <w:t>df</w:t>
      </w:r>
      <w:r w:rsidR="00DF0ACC" w:rsidRPr="001F3670">
        <w:rPr>
          <w:rFonts w:ascii="Arial" w:hAnsi="Arial" w:cs="Arial"/>
        </w:rPr>
        <w:t xml:space="preserve"> = 1, </w:t>
      </w:r>
      <w:r w:rsidR="00DF0ACC" w:rsidRPr="001F3670">
        <w:rPr>
          <w:rFonts w:ascii="Arial" w:hAnsi="Arial" w:cs="Arial"/>
          <w:i/>
          <w:iCs/>
        </w:rPr>
        <w:t xml:space="preserve">F </w:t>
      </w:r>
      <w:r w:rsidR="00DF0ACC" w:rsidRPr="001F3670">
        <w:rPr>
          <w:rFonts w:ascii="Arial" w:hAnsi="Arial" w:cs="Arial"/>
        </w:rPr>
        <w:t xml:space="preserve">= </w:t>
      </w:r>
      <w:r w:rsidR="00DF0ACC">
        <w:rPr>
          <w:rFonts w:ascii="Arial" w:hAnsi="Arial" w:cs="Arial"/>
        </w:rPr>
        <w:t>1.63</w:t>
      </w:r>
      <w:r w:rsidR="00DF0ACC" w:rsidRPr="001F3670">
        <w:rPr>
          <w:rFonts w:ascii="Arial" w:hAnsi="Arial" w:cs="Arial"/>
        </w:rPr>
        <w:t xml:space="preserve">, </w:t>
      </w:r>
      <w:r w:rsidR="00DF0ACC" w:rsidRPr="001F3670">
        <w:rPr>
          <w:rFonts w:ascii="Arial" w:hAnsi="Arial" w:cs="Arial"/>
          <w:i/>
          <w:iCs/>
        </w:rPr>
        <w:t>P</w:t>
      </w:r>
      <w:r w:rsidR="00DF0ACC" w:rsidRPr="001F3670">
        <w:rPr>
          <w:rFonts w:ascii="Arial" w:hAnsi="Arial" w:cs="Arial"/>
        </w:rPr>
        <w:t xml:space="preserve"> = 0.</w:t>
      </w:r>
      <w:r w:rsidR="00DF0ACC">
        <w:rPr>
          <w:rFonts w:ascii="Arial" w:hAnsi="Arial" w:cs="Arial"/>
        </w:rPr>
        <w:t>187</w:t>
      </w:r>
      <w:r w:rsidR="00DF0ACC" w:rsidRPr="001F3670">
        <w:rPr>
          <w:rFonts w:ascii="Arial" w:hAnsi="Arial" w:cs="Arial"/>
        </w:rPr>
        <w:t xml:space="preserve">, </w:t>
      </w:r>
      <w:r w:rsidR="00DF0ACC" w:rsidRPr="001F3670">
        <w:rPr>
          <w:rFonts w:ascii="Arial" w:hAnsi="Arial" w:cs="Arial"/>
          <w:i/>
          <w:iCs/>
        </w:rPr>
        <w:t>R2</w:t>
      </w:r>
      <w:r w:rsidR="00DF0ACC" w:rsidRPr="001F3670">
        <w:rPr>
          <w:rFonts w:ascii="Arial" w:hAnsi="Arial" w:cs="Arial"/>
        </w:rPr>
        <w:t xml:space="preserve"> = 0.</w:t>
      </w:r>
      <w:r w:rsidR="00DF0ACC">
        <w:rPr>
          <w:rFonts w:ascii="Arial" w:hAnsi="Arial" w:cs="Arial"/>
        </w:rPr>
        <w:t>09</w:t>
      </w:r>
      <w:r w:rsidR="0057062B">
        <w:rPr>
          <w:rFonts w:ascii="Arial" w:hAnsi="Arial" w:cs="Arial"/>
        </w:rPr>
        <w:t>; Fig. S1</w:t>
      </w:r>
      <w:r w:rsidR="00DF0ACC">
        <w:rPr>
          <w:rFonts w:ascii="Arial" w:hAnsi="Arial" w:cs="Arial"/>
        </w:rPr>
        <w:t xml:space="preserve">). Thus, despite broadly comparable </w:t>
      </w:r>
      <w:r w:rsidR="0057062B">
        <w:rPr>
          <w:rFonts w:ascii="Arial" w:hAnsi="Arial" w:cs="Arial"/>
        </w:rPr>
        <w:t>benthic conditions and no differences in live coral cover, the cryptobenthic fish assemblages differ strongly between the two locations.</w:t>
      </w:r>
    </w:p>
    <w:p w14:paraId="48F3B4C9" w14:textId="486B6CAB" w:rsidR="00CA2D82" w:rsidRPr="001F3670" w:rsidRDefault="00CA2D82" w:rsidP="001F3670">
      <w:pPr>
        <w:spacing w:line="480" w:lineRule="auto"/>
        <w:rPr>
          <w:rFonts w:ascii="Arial" w:hAnsi="Arial" w:cs="Arial"/>
        </w:rPr>
      </w:pPr>
      <w:r>
        <w:rPr>
          <w:rFonts w:ascii="Arial" w:hAnsi="Arial" w:cs="Arial"/>
        </w:rPr>
        <w:tab/>
      </w:r>
    </w:p>
    <w:p w14:paraId="62C3B352" w14:textId="08C34861" w:rsidR="001F3670" w:rsidRPr="001F3670" w:rsidRDefault="001F3670" w:rsidP="001F3670">
      <w:pPr>
        <w:spacing w:line="480" w:lineRule="auto"/>
        <w:rPr>
          <w:rFonts w:ascii="Arial" w:hAnsi="Arial" w:cs="Arial"/>
        </w:rPr>
      </w:pPr>
    </w:p>
    <w:p w14:paraId="0849AA20" w14:textId="77777777" w:rsidR="0059155A" w:rsidRDefault="00E62478" w:rsidP="0059155A">
      <w:pPr>
        <w:spacing w:line="276" w:lineRule="auto"/>
        <w:rPr>
          <w:rFonts w:ascii="Arial" w:hAnsi="Arial" w:cs="Arial"/>
          <w:b/>
          <w:bCs/>
        </w:rPr>
      </w:pPr>
      <w:r>
        <w:rPr>
          <w:rFonts w:ascii="Arial" w:hAnsi="Arial" w:cs="Arial"/>
          <w:noProof/>
        </w:rPr>
        <w:lastRenderedPageBreak/>
        <w:drawing>
          <wp:inline distT="0" distB="0" distL="0" distR="0" wp14:anchorId="24A7C912" wp14:editId="1B0B1297">
            <wp:extent cx="5943600" cy="2971800"/>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1_Brandletal_UA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156CE5F" w14:textId="77777777" w:rsidR="0059155A" w:rsidRDefault="0059155A" w:rsidP="0059155A">
      <w:pPr>
        <w:spacing w:line="276" w:lineRule="auto"/>
        <w:rPr>
          <w:rFonts w:ascii="Arial" w:hAnsi="Arial" w:cs="Arial"/>
          <w:b/>
          <w:bCs/>
        </w:rPr>
      </w:pPr>
    </w:p>
    <w:p w14:paraId="39AF7761" w14:textId="0D1031E5" w:rsidR="00180316" w:rsidRPr="00843E00" w:rsidRDefault="00843E00" w:rsidP="0059155A">
      <w:pPr>
        <w:spacing w:line="276" w:lineRule="auto"/>
        <w:rPr>
          <w:rFonts w:ascii="Arial" w:hAnsi="Arial" w:cs="Arial"/>
        </w:rPr>
      </w:pPr>
      <w:r>
        <w:rPr>
          <w:rFonts w:ascii="Arial" w:hAnsi="Arial" w:cs="Arial"/>
          <w:b/>
          <w:bCs/>
        </w:rPr>
        <w:t>Fig. 1 | Community structure and composition of cryptobenthic reef fish communities in the Arabian Gulf (AG) and Gulf of Oman (</w:t>
      </w:r>
      <w:proofErr w:type="spellStart"/>
      <w:r>
        <w:rPr>
          <w:rFonts w:ascii="Arial" w:hAnsi="Arial" w:cs="Arial"/>
          <w:b/>
          <w:bCs/>
        </w:rPr>
        <w:t>GoO</w:t>
      </w:r>
      <w:proofErr w:type="spellEnd"/>
      <w:r>
        <w:rPr>
          <w:rFonts w:ascii="Arial" w:hAnsi="Arial" w:cs="Arial"/>
          <w:b/>
          <w:bCs/>
        </w:rPr>
        <w:t xml:space="preserve">). </w:t>
      </w:r>
      <w:r>
        <w:rPr>
          <w:rFonts w:ascii="Arial" w:hAnsi="Arial" w:cs="Arial"/>
        </w:rPr>
        <w:t>(</w:t>
      </w:r>
      <w:r>
        <w:rPr>
          <w:rFonts w:ascii="Arial" w:hAnsi="Arial" w:cs="Arial"/>
          <w:b/>
          <w:bCs/>
        </w:rPr>
        <w:t>a</w:t>
      </w:r>
      <w:r>
        <w:rPr>
          <w:rFonts w:ascii="Arial" w:hAnsi="Arial" w:cs="Arial"/>
        </w:rPr>
        <w:t>) Species richness and (</w:t>
      </w:r>
      <w:r>
        <w:rPr>
          <w:rFonts w:ascii="Arial" w:hAnsi="Arial" w:cs="Arial"/>
          <w:b/>
          <w:bCs/>
        </w:rPr>
        <w:t>b</w:t>
      </w:r>
      <w:r>
        <w:rPr>
          <w:rFonts w:ascii="Arial" w:hAnsi="Arial" w:cs="Arial"/>
        </w:rPr>
        <w:t xml:space="preserve">) density of cryptobenthic reef fishes was markedly higher on reefs in the </w:t>
      </w:r>
      <w:proofErr w:type="spellStart"/>
      <w:r>
        <w:rPr>
          <w:rFonts w:ascii="Arial" w:hAnsi="Arial" w:cs="Arial"/>
        </w:rPr>
        <w:t>GoO</w:t>
      </w:r>
      <w:proofErr w:type="spellEnd"/>
      <w:r>
        <w:rPr>
          <w:rFonts w:ascii="Arial" w:hAnsi="Arial" w:cs="Arial"/>
        </w:rPr>
        <w:t>, while (</w:t>
      </w:r>
      <w:r>
        <w:rPr>
          <w:rFonts w:ascii="Arial" w:hAnsi="Arial" w:cs="Arial"/>
          <w:b/>
          <w:bCs/>
        </w:rPr>
        <w:t>c</w:t>
      </w:r>
      <w:r>
        <w:rPr>
          <w:rFonts w:ascii="Arial" w:hAnsi="Arial" w:cs="Arial"/>
        </w:rPr>
        <w:t>) biomass did not differ substantially between the two locations. Density curves represent predicted values based on 1,000 draws from Bayesian hierarchical linear models testing for differences among locations, while black caterpillar plots represent their means, 50% and 95% credible intervals. Circles, squares, and diamonds represent raw values from the respective sites in each location, jittered on the y-axis. (</w:t>
      </w:r>
      <w:r>
        <w:rPr>
          <w:rFonts w:ascii="Arial" w:hAnsi="Arial" w:cs="Arial"/>
          <w:b/>
          <w:bCs/>
        </w:rPr>
        <w:t>d</w:t>
      </w:r>
      <w:r>
        <w:rPr>
          <w:rFonts w:ascii="Arial" w:hAnsi="Arial" w:cs="Arial"/>
        </w:rPr>
        <w:t>) Biplot of a non-metric multidimensional scaling ordination on the community composition of cryptobenthic fishes. Convex hull polygons delineate the two locations, with shapes matching the sites in (</w:t>
      </w:r>
      <w:r>
        <w:rPr>
          <w:rFonts w:ascii="Arial" w:hAnsi="Arial" w:cs="Arial"/>
          <w:b/>
          <w:bCs/>
        </w:rPr>
        <w:t>a-c</w:t>
      </w:r>
      <w:r>
        <w:rPr>
          <w:rFonts w:ascii="Arial" w:hAnsi="Arial" w:cs="Arial"/>
        </w:rPr>
        <w:t xml:space="preserve">). Fish insets highlight three species present in both locations (top) and three species exclusive to the </w:t>
      </w:r>
      <w:proofErr w:type="spellStart"/>
      <w:r>
        <w:rPr>
          <w:rFonts w:ascii="Arial" w:hAnsi="Arial" w:cs="Arial"/>
        </w:rPr>
        <w:t>GoO</w:t>
      </w:r>
      <w:proofErr w:type="spellEnd"/>
      <w:r>
        <w:rPr>
          <w:rFonts w:ascii="Arial" w:hAnsi="Arial" w:cs="Arial"/>
        </w:rPr>
        <w:t xml:space="preserve"> (bottom).</w:t>
      </w:r>
    </w:p>
    <w:p w14:paraId="07D69E3D" w14:textId="77777777" w:rsidR="00843E00" w:rsidRDefault="00843E00" w:rsidP="00843E00">
      <w:pPr>
        <w:spacing w:before="240" w:line="480" w:lineRule="auto"/>
        <w:rPr>
          <w:rFonts w:ascii="Arial" w:hAnsi="Arial" w:cs="Arial"/>
        </w:rPr>
      </w:pPr>
    </w:p>
    <w:p w14:paraId="47D89F6E" w14:textId="77757180" w:rsidR="00FA0763" w:rsidRDefault="00CA2D82" w:rsidP="001F3670">
      <w:pPr>
        <w:spacing w:line="480" w:lineRule="auto"/>
        <w:rPr>
          <w:rFonts w:ascii="Arial" w:hAnsi="Arial" w:cs="Arial"/>
        </w:rPr>
      </w:pPr>
      <w:r>
        <w:rPr>
          <w:rFonts w:ascii="Arial" w:hAnsi="Arial" w:cs="Arial"/>
        </w:rPr>
        <w:tab/>
      </w:r>
      <w:r w:rsidR="00B310D3">
        <w:rPr>
          <w:rFonts w:ascii="Arial" w:hAnsi="Arial" w:cs="Arial"/>
        </w:rPr>
        <w:t xml:space="preserve">We tested whether inherent individual temperature tolerances can explain the absence of species from the Arabian Gulf. </w:t>
      </w:r>
      <w:r>
        <w:rPr>
          <w:rFonts w:ascii="Arial" w:hAnsi="Arial" w:cs="Arial"/>
        </w:rPr>
        <w:t xml:space="preserve">Despite distinct thermal regimes at the two locations and the drastic differences in cryptobenthic fish assemblages, species-specific thermal tolerances had limited explanatory power regarding the absence of three common </w:t>
      </w:r>
      <w:proofErr w:type="spellStart"/>
      <w:r>
        <w:rPr>
          <w:rFonts w:ascii="Arial" w:hAnsi="Arial" w:cs="Arial"/>
        </w:rPr>
        <w:t>GoO</w:t>
      </w:r>
      <w:proofErr w:type="spellEnd"/>
      <w:r>
        <w:rPr>
          <w:rFonts w:ascii="Arial" w:hAnsi="Arial" w:cs="Arial"/>
        </w:rPr>
        <w:t>-species in the much more extreme AG. In terms of critical thermal minima</w:t>
      </w:r>
      <w:r w:rsidR="00B21633">
        <w:rPr>
          <w:rFonts w:ascii="Arial" w:hAnsi="Arial" w:cs="Arial"/>
        </w:rPr>
        <w:t xml:space="preserve"> (</w:t>
      </w:r>
      <w:proofErr w:type="spellStart"/>
      <w:r w:rsidR="00B21633">
        <w:rPr>
          <w:rFonts w:ascii="Arial" w:hAnsi="Arial" w:cs="Arial"/>
        </w:rPr>
        <w:t>ct</w:t>
      </w:r>
      <w:r w:rsidR="00B21633">
        <w:rPr>
          <w:rFonts w:ascii="Arial" w:hAnsi="Arial" w:cs="Arial"/>
          <w:vertAlign w:val="subscript"/>
        </w:rPr>
        <w:t>min</w:t>
      </w:r>
      <w:proofErr w:type="spellEnd"/>
      <w:r w:rsidR="00B21633">
        <w:rPr>
          <w:rFonts w:ascii="Arial" w:hAnsi="Arial" w:cs="Arial"/>
        </w:rPr>
        <w:t>)</w:t>
      </w:r>
      <w:r>
        <w:rPr>
          <w:rFonts w:ascii="Arial" w:hAnsi="Arial" w:cs="Arial"/>
        </w:rPr>
        <w:t>,</w:t>
      </w:r>
      <w:r w:rsidR="00B21633">
        <w:rPr>
          <w:rFonts w:ascii="Arial" w:hAnsi="Arial" w:cs="Arial"/>
        </w:rPr>
        <w:t xml:space="preserve"> all species easily tolerated the minimum winter temperature in the AG at </w:t>
      </w:r>
      <w:r w:rsidR="00B21633">
        <w:rPr>
          <w:rFonts w:ascii="Arial" w:hAnsi="Arial" w:cs="Arial"/>
        </w:rPr>
        <w:lastRenderedPageBreak/>
        <w:t xml:space="preserve">16.0 ºC. </w:t>
      </w:r>
      <w:proofErr w:type="spellStart"/>
      <w:r>
        <w:rPr>
          <w:rFonts w:ascii="Arial" w:hAnsi="Arial" w:cs="Arial"/>
          <w:i/>
          <w:iCs/>
        </w:rPr>
        <w:t>Ecsenius</w:t>
      </w:r>
      <w:proofErr w:type="spellEnd"/>
      <w:r>
        <w:rPr>
          <w:rFonts w:ascii="Arial" w:hAnsi="Arial" w:cs="Arial"/>
          <w:i/>
          <w:iCs/>
        </w:rPr>
        <w:t xml:space="preserve"> </w:t>
      </w:r>
      <w:proofErr w:type="spellStart"/>
      <w:r>
        <w:rPr>
          <w:rFonts w:ascii="Arial" w:hAnsi="Arial" w:cs="Arial"/>
          <w:i/>
          <w:iCs/>
        </w:rPr>
        <w:t>pulcher</w:t>
      </w:r>
      <w:proofErr w:type="spellEnd"/>
      <w:r>
        <w:rPr>
          <w:rFonts w:ascii="Arial" w:hAnsi="Arial" w:cs="Arial"/>
          <w:i/>
          <w:iCs/>
        </w:rPr>
        <w:t xml:space="preserve"> </w:t>
      </w:r>
      <w:r>
        <w:rPr>
          <w:rFonts w:ascii="Arial" w:hAnsi="Arial" w:cs="Arial"/>
        </w:rPr>
        <w:t xml:space="preserve">individuals sampled from the </w:t>
      </w:r>
      <w:proofErr w:type="spellStart"/>
      <w:r>
        <w:rPr>
          <w:rFonts w:ascii="Arial" w:hAnsi="Arial" w:cs="Arial"/>
        </w:rPr>
        <w:t>GoO</w:t>
      </w:r>
      <w:proofErr w:type="spellEnd"/>
      <w:r>
        <w:rPr>
          <w:rFonts w:ascii="Arial" w:hAnsi="Arial" w:cs="Arial"/>
        </w:rPr>
        <w:t xml:space="preserve"> population had the highest cold tolerance </w:t>
      </w:r>
      <w:r w:rsidR="00B21633">
        <w:rPr>
          <w:rFonts w:ascii="Arial" w:hAnsi="Arial" w:cs="Arial"/>
        </w:rPr>
        <w:t>(</w:t>
      </w:r>
      <w:proofErr w:type="spellStart"/>
      <w:r w:rsidR="00B21633">
        <w:rPr>
          <w:rFonts w:ascii="Arial" w:hAnsi="Arial" w:cs="Arial"/>
        </w:rPr>
        <w:t>ct</w:t>
      </w:r>
      <w:r w:rsidR="00B21633">
        <w:rPr>
          <w:rFonts w:ascii="Arial" w:hAnsi="Arial" w:cs="Arial"/>
          <w:vertAlign w:val="subscript"/>
        </w:rPr>
        <w:t>min</w:t>
      </w:r>
      <w:proofErr w:type="spellEnd"/>
      <w:r w:rsidR="00B21633">
        <w:rPr>
          <w:rFonts w:ascii="Arial" w:hAnsi="Arial" w:cs="Arial"/>
          <w:vertAlign w:val="subscript"/>
        </w:rPr>
        <w:t xml:space="preserve"> </w:t>
      </w:r>
      <w:r w:rsidR="00B21633">
        <w:rPr>
          <w:rFonts w:ascii="Arial" w:hAnsi="Arial" w:cs="Arial"/>
        </w:rPr>
        <w:t xml:space="preserve">= 11.3 ± 0.11 ºC) </w:t>
      </w:r>
      <w:r>
        <w:rPr>
          <w:rFonts w:ascii="Arial" w:hAnsi="Arial" w:cs="Arial"/>
        </w:rPr>
        <w:t xml:space="preserve">while </w:t>
      </w:r>
      <w:r w:rsidR="00B21633" w:rsidRPr="00B21633">
        <w:rPr>
          <w:rFonts w:ascii="Arial" w:hAnsi="Arial" w:cs="Arial"/>
        </w:rPr>
        <w:t xml:space="preserve">individuals from the </w:t>
      </w:r>
      <w:proofErr w:type="spellStart"/>
      <w:r w:rsidR="00B21633" w:rsidRPr="00B21633">
        <w:rPr>
          <w:rFonts w:ascii="Arial" w:hAnsi="Arial" w:cs="Arial"/>
        </w:rPr>
        <w:t>GoO</w:t>
      </w:r>
      <w:proofErr w:type="spellEnd"/>
      <w:r w:rsidR="00B21633" w:rsidRPr="00B21633">
        <w:rPr>
          <w:rFonts w:ascii="Arial" w:hAnsi="Arial" w:cs="Arial"/>
        </w:rPr>
        <w:t>-population</w:t>
      </w:r>
      <w:r w:rsidR="00B21633">
        <w:rPr>
          <w:rFonts w:ascii="Arial" w:hAnsi="Arial" w:cs="Arial"/>
        </w:rPr>
        <w:t xml:space="preserve"> of </w:t>
      </w:r>
      <w:proofErr w:type="spellStart"/>
      <w:r w:rsidR="00B21633">
        <w:rPr>
          <w:rFonts w:ascii="Arial" w:hAnsi="Arial" w:cs="Arial"/>
          <w:i/>
          <w:iCs/>
        </w:rPr>
        <w:t>Enneapterygius</w:t>
      </w:r>
      <w:proofErr w:type="spellEnd"/>
      <w:r w:rsidR="00B21633">
        <w:rPr>
          <w:rFonts w:ascii="Arial" w:hAnsi="Arial" w:cs="Arial"/>
          <w:i/>
          <w:iCs/>
        </w:rPr>
        <w:t xml:space="preserve"> </w:t>
      </w:r>
      <w:proofErr w:type="spellStart"/>
      <w:r w:rsidR="00B21633">
        <w:rPr>
          <w:rFonts w:ascii="Arial" w:hAnsi="Arial" w:cs="Arial"/>
          <w:i/>
          <w:iCs/>
        </w:rPr>
        <w:t>ventermaculus</w:t>
      </w:r>
      <w:proofErr w:type="spellEnd"/>
      <w:r w:rsidR="00B21633">
        <w:rPr>
          <w:rFonts w:ascii="Arial" w:hAnsi="Arial" w:cs="Arial"/>
          <w:i/>
          <w:iCs/>
        </w:rPr>
        <w:t xml:space="preserve"> </w:t>
      </w:r>
      <w:r w:rsidR="00B21633">
        <w:rPr>
          <w:rFonts w:ascii="Arial" w:hAnsi="Arial" w:cs="Arial"/>
        </w:rPr>
        <w:t xml:space="preserve">had the lowest tolerance (13.3 ± 0.11 ºC). </w:t>
      </w:r>
      <w:r w:rsidR="00FA7BC3">
        <w:rPr>
          <w:rFonts w:ascii="Arial" w:hAnsi="Arial" w:cs="Arial"/>
        </w:rPr>
        <w:t>Although there were species-specific differences, mean p</w:t>
      </w:r>
      <w:r w:rsidR="00B21633">
        <w:rPr>
          <w:rFonts w:ascii="Arial" w:hAnsi="Arial" w:cs="Arial"/>
        </w:rPr>
        <w:t xml:space="preserve">redicted posterior </w:t>
      </w:r>
      <w:r w:rsidR="00FA7BC3">
        <w:rPr>
          <w:rFonts w:ascii="Arial" w:hAnsi="Arial" w:cs="Arial"/>
        </w:rPr>
        <w:t>tolerances</w:t>
      </w:r>
      <w:r w:rsidR="00B21633">
        <w:rPr>
          <w:rFonts w:ascii="Arial" w:hAnsi="Arial" w:cs="Arial"/>
        </w:rPr>
        <w:t xml:space="preserve"> of all </w:t>
      </w:r>
      <w:proofErr w:type="spellStart"/>
      <w:r w:rsidR="00FA7BC3">
        <w:rPr>
          <w:rFonts w:ascii="Arial" w:hAnsi="Arial" w:cs="Arial"/>
        </w:rPr>
        <w:t>GoO</w:t>
      </w:r>
      <w:proofErr w:type="spellEnd"/>
      <w:r w:rsidR="00FA7BC3">
        <w:rPr>
          <w:rFonts w:ascii="Arial" w:hAnsi="Arial" w:cs="Arial"/>
        </w:rPr>
        <w:t>-</w:t>
      </w:r>
      <w:r w:rsidR="00B21633">
        <w:rPr>
          <w:rFonts w:ascii="Arial" w:hAnsi="Arial" w:cs="Arial"/>
        </w:rPr>
        <w:t xml:space="preserve">species fell within the 95% credible bounds of the species present in the AG (Fig. 2a). Similarly, </w:t>
      </w:r>
      <w:r w:rsidR="00FA7BC3">
        <w:rPr>
          <w:rFonts w:ascii="Arial" w:hAnsi="Arial" w:cs="Arial"/>
        </w:rPr>
        <w:t>mean critical thermal maximum estimates (</w:t>
      </w:r>
      <w:proofErr w:type="spellStart"/>
      <w:r w:rsidR="00FA7BC3">
        <w:rPr>
          <w:rFonts w:ascii="Arial" w:hAnsi="Arial" w:cs="Arial"/>
        </w:rPr>
        <w:t>ct</w:t>
      </w:r>
      <w:r w:rsidR="00FA7BC3" w:rsidRPr="00FA7BC3">
        <w:rPr>
          <w:rFonts w:ascii="Arial" w:hAnsi="Arial" w:cs="Arial"/>
          <w:vertAlign w:val="subscript"/>
        </w:rPr>
        <w:t>max</w:t>
      </w:r>
      <w:proofErr w:type="spellEnd"/>
      <w:r w:rsidR="00FA7BC3">
        <w:rPr>
          <w:rFonts w:ascii="Arial" w:hAnsi="Arial" w:cs="Arial"/>
        </w:rPr>
        <w:t xml:space="preserve">) of all species equaled or surpassed the maximum summer temperatures recorded in the AG (36.0 ºC). </w:t>
      </w:r>
      <w:proofErr w:type="spellStart"/>
      <w:r w:rsidR="00FA7BC3">
        <w:rPr>
          <w:rFonts w:ascii="Arial" w:hAnsi="Arial" w:cs="Arial"/>
          <w:i/>
          <w:iCs/>
        </w:rPr>
        <w:t>Helcogramma</w:t>
      </w:r>
      <w:proofErr w:type="spellEnd"/>
      <w:r w:rsidR="00FA7BC3">
        <w:rPr>
          <w:rFonts w:ascii="Arial" w:hAnsi="Arial" w:cs="Arial"/>
          <w:i/>
          <w:iCs/>
        </w:rPr>
        <w:t xml:space="preserve"> </w:t>
      </w:r>
      <w:proofErr w:type="spellStart"/>
      <w:r w:rsidR="00FA7BC3">
        <w:rPr>
          <w:rFonts w:ascii="Arial" w:hAnsi="Arial" w:cs="Arial"/>
          <w:i/>
          <w:iCs/>
        </w:rPr>
        <w:t>fuscopinna</w:t>
      </w:r>
      <w:proofErr w:type="spellEnd"/>
      <w:r w:rsidR="00FA7BC3">
        <w:rPr>
          <w:rFonts w:ascii="Arial" w:hAnsi="Arial" w:cs="Arial"/>
        </w:rPr>
        <w:t xml:space="preserve"> had the lowest </w:t>
      </w:r>
      <w:r w:rsidR="00FA0763">
        <w:rPr>
          <w:rFonts w:ascii="Arial" w:hAnsi="Arial" w:cs="Arial"/>
        </w:rPr>
        <w:t xml:space="preserve">mean </w:t>
      </w:r>
      <w:r w:rsidR="00FA7BC3">
        <w:rPr>
          <w:rFonts w:ascii="Arial" w:hAnsi="Arial" w:cs="Arial"/>
        </w:rPr>
        <w:t xml:space="preserve">heat tolerance at </w:t>
      </w:r>
      <w:r w:rsidR="00FA0763">
        <w:rPr>
          <w:rFonts w:ascii="Arial" w:hAnsi="Arial" w:cs="Arial"/>
        </w:rPr>
        <w:t xml:space="preserve">36.0 ± 0.11 ºC, while individuals from the AG-population of </w:t>
      </w:r>
      <w:proofErr w:type="spellStart"/>
      <w:r w:rsidR="00FA0763">
        <w:rPr>
          <w:rFonts w:ascii="Arial" w:hAnsi="Arial" w:cs="Arial"/>
          <w:i/>
          <w:iCs/>
        </w:rPr>
        <w:t>Coryogalops</w:t>
      </w:r>
      <w:proofErr w:type="spellEnd"/>
      <w:r w:rsidR="00FA0763">
        <w:rPr>
          <w:rFonts w:ascii="Arial" w:hAnsi="Arial" w:cs="Arial"/>
          <w:i/>
          <w:iCs/>
        </w:rPr>
        <w:t xml:space="preserve"> </w:t>
      </w:r>
      <w:proofErr w:type="spellStart"/>
      <w:r w:rsidR="00FA0763">
        <w:rPr>
          <w:rFonts w:ascii="Arial" w:hAnsi="Arial" w:cs="Arial"/>
          <w:i/>
          <w:iCs/>
        </w:rPr>
        <w:t>anomolus</w:t>
      </w:r>
      <w:proofErr w:type="spellEnd"/>
      <w:r w:rsidR="00FA0763">
        <w:rPr>
          <w:rFonts w:ascii="Arial" w:hAnsi="Arial" w:cs="Arial"/>
          <w:i/>
          <w:iCs/>
        </w:rPr>
        <w:t xml:space="preserve"> </w:t>
      </w:r>
      <w:r w:rsidR="00FA0763">
        <w:rPr>
          <w:rFonts w:ascii="Arial" w:hAnsi="Arial" w:cs="Arial"/>
        </w:rPr>
        <w:t xml:space="preserve">had the highest mean tolerance (38.4 ± 0.06 ºC). As for the </w:t>
      </w:r>
      <w:proofErr w:type="spellStart"/>
      <w:r w:rsidR="00FA0763">
        <w:rPr>
          <w:rFonts w:ascii="Arial" w:hAnsi="Arial" w:cs="Arial"/>
        </w:rPr>
        <w:t>ct</w:t>
      </w:r>
      <w:r w:rsidR="00FA0763">
        <w:rPr>
          <w:rFonts w:ascii="Arial" w:hAnsi="Arial" w:cs="Arial"/>
          <w:vertAlign w:val="subscript"/>
        </w:rPr>
        <w:t>min</w:t>
      </w:r>
      <w:proofErr w:type="spellEnd"/>
      <w:r w:rsidR="00FA0763">
        <w:rPr>
          <w:rFonts w:ascii="Arial" w:hAnsi="Arial" w:cs="Arial"/>
        </w:rPr>
        <w:t xml:space="preserve">, despite considerable interspecific differences, mean predicted posterior heat tolerances of all species restricted to the </w:t>
      </w:r>
      <w:proofErr w:type="spellStart"/>
      <w:r w:rsidR="00FA0763">
        <w:rPr>
          <w:rFonts w:ascii="Arial" w:hAnsi="Arial" w:cs="Arial"/>
        </w:rPr>
        <w:t>GoO</w:t>
      </w:r>
      <w:proofErr w:type="spellEnd"/>
      <w:r w:rsidR="00FA0763">
        <w:rPr>
          <w:rFonts w:ascii="Arial" w:hAnsi="Arial" w:cs="Arial"/>
        </w:rPr>
        <w:t xml:space="preserve"> </w:t>
      </w:r>
      <w:r w:rsidR="00C37280">
        <w:rPr>
          <w:rFonts w:ascii="Arial" w:hAnsi="Arial" w:cs="Arial"/>
        </w:rPr>
        <w:t>were</w:t>
      </w:r>
      <w:r w:rsidR="00FA0763">
        <w:rPr>
          <w:rFonts w:ascii="Arial" w:hAnsi="Arial" w:cs="Arial"/>
        </w:rPr>
        <w:t xml:space="preserve"> within the 95% credible intervals of the species present in the AG. </w:t>
      </w:r>
    </w:p>
    <w:p w14:paraId="4930C7E4" w14:textId="77777777" w:rsidR="00FA0763" w:rsidRDefault="00FA0763" w:rsidP="001F3670">
      <w:pPr>
        <w:spacing w:line="480" w:lineRule="auto"/>
        <w:rPr>
          <w:rFonts w:ascii="Arial" w:hAnsi="Arial" w:cs="Arial"/>
        </w:rPr>
      </w:pPr>
    </w:p>
    <w:p w14:paraId="33802305" w14:textId="77777777" w:rsidR="0059155A" w:rsidRDefault="00F765CE" w:rsidP="0059155A">
      <w:pPr>
        <w:spacing w:line="276" w:lineRule="auto"/>
        <w:rPr>
          <w:rFonts w:ascii="Arial" w:hAnsi="Arial" w:cs="Arial"/>
          <w:b/>
          <w:bCs/>
        </w:rPr>
      </w:pPr>
      <w:r>
        <w:rPr>
          <w:rFonts w:ascii="Arial" w:hAnsi="Arial" w:cs="Arial"/>
          <w:noProof/>
        </w:rPr>
        <w:lastRenderedPageBreak/>
        <w:drawing>
          <wp:inline distT="0" distB="0" distL="0" distR="0" wp14:anchorId="5EF6900C" wp14:editId="7F74B2C3">
            <wp:extent cx="5943600" cy="5107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_Brandletal_UA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107940"/>
                    </a:xfrm>
                    <a:prstGeom prst="rect">
                      <a:avLst/>
                    </a:prstGeom>
                  </pic:spPr>
                </pic:pic>
              </a:graphicData>
            </a:graphic>
          </wp:inline>
        </w:drawing>
      </w:r>
    </w:p>
    <w:p w14:paraId="185C246F" w14:textId="77777777" w:rsidR="0059155A" w:rsidRDefault="0059155A" w:rsidP="0059155A">
      <w:pPr>
        <w:spacing w:line="276" w:lineRule="auto"/>
        <w:rPr>
          <w:rFonts w:ascii="Arial" w:hAnsi="Arial" w:cs="Arial"/>
          <w:b/>
          <w:bCs/>
        </w:rPr>
      </w:pPr>
    </w:p>
    <w:p w14:paraId="3FE30B38" w14:textId="55CC4411" w:rsidR="00C37280" w:rsidRPr="00C37280" w:rsidRDefault="00C37280" w:rsidP="0059155A">
      <w:pPr>
        <w:spacing w:line="276" w:lineRule="auto"/>
        <w:rPr>
          <w:rFonts w:ascii="Arial" w:hAnsi="Arial" w:cs="Arial"/>
        </w:rPr>
      </w:pPr>
      <w:r>
        <w:rPr>
          <w:rFonts w:ascii="Arial" w:hAnsi="Arial" w:cs="Arial"/>
          <w:b/>
          <w:bCs/>
        </w:rPr>
        <w:t xml:space="preserve">Fig. 2 | Critical thermal limits of cryptobenthic fish species from the Arabian Gulf and Gulf of Oman. </w:t>
      </w:r>
      <w:r>
        <w:rPr>
          <w:rFonts w:ascii="Arial" w:hAnsi="Arial" w:cs="Arial"/>
        </w:rPr>
        <w:t>(</w:t>
      </w:r>
      <w:r>
        <w:rPr>
          <w:rFonts w:ascii="Arial" w:hAnsi="Arial" w:cs="Arial"/>
          <w:b/>
          <w:bCs/>
        </w:rPr>
        <w:t>a</w:t>
      </w:r>
      <w:r>
        <w:rPr>
          <w:rFonts w:ascii="Arial" w:hAnsi="Arial" w:cs="Arial"/>
        </w:rPr>
        <w:t xml:space="preserve">) Critical thermal minima ranged between 11.9 and 13.3 </w:t>
      </w:r>
      <w:proofErr w:type="gramStart"/>
      <w:r>
        <w:rPr>
          <w:rFonts w:ascii="Arial" w:hAnsi="Arial" w:cs="Arial"/>
        </w:rPr>
        <w:t>ºC, but</w:t>
      </w:r>
      <w:proofErr w:type="gramEnd"/>
      <w:r>
        <w:rPr>
          <w:rFonts w:ascii="Arial" w:hAnsi="Arial" w:cs="Arial"/>
        </w:rPr>
        <w:t xml:space="preserve"> were well below the minimum recorded winter temperature for the Arabian Gulf (16.0 ºC). (</w:t>
      </w:r>
      <w:r>
        <w:rPr>
          <w:rFonts w:ascii="Arial" w:hAnsi="Arial" w:cs="Arial"/>
          <w:b/>
          <w:bCs/>
        </w:rPr>
        <w:t>b</w:t>
      </w:r>
      <w:r>
        <w:rPr>
          <w:rFonts w:ascii="Arial" w:hAnsi="Arial" w:cs="Arial"/>
        </w:rPr>
        <w:t xml:space="preserve">) Critical thermal maxima ranged between 36.0 and 38.4 ºC, but again were above or equal to the maximum recorded summer temperature in the Arabian Gulf (36.0 ºC). Density curves represent predicted values </w:t>
      </w:r>
      <w:r w:rsidR="00843E00">
        <w:rPr>
          <w:rFonts w:ascii="Arial" w:hAnsi="Arial" w:cs="Arial"/>
        </w:rPr>
        <w:t>based on</w:t>
      </w:r>
      <w:r>
        <w:rPr>
          <w:rFonts w:ascii="Arial" w:hAnsi="Arial" w:cs="Arial"/>
        </w:rPr>
        <w:t xml:space="preserve"> 10,000 draws </w:t>
      </w:r>
      <w:r w:rsidR="00843E00">
        <w:rPr>
          <w:rFonts w:ascii="Arial" w:hAnsi="Arial" w:cs="Arial"/>
        </w:rPr>
        <w:t>from Bayesian linear models testing for differences among all populations, while black caterpillar plots represent their means, 50% and 95% credible intervals. Diamonds represent raw values, jittered on the y-axis. Grey boxes delineate the range of the 95% credible intervals obtained for the three species present in the Arabian Gulf.</w:t>
      </w:r>
    </w:p>
    <w:p w14:paraId="604A5DA6" w14:textId="3AFAD747" w:rsidR="00CA2D82" w:rsidRDefault="00CA2D82" w:rsidP="001F3670">
      <w:pPr>
        <w:spacing w:line="480" w:lineRule="auto"/>
        <w:rPr>
          <w:rFonts w:ascii="Arial" w:hAnsi="Arial" w:cs="Arial"/>
        </w:rPr>
      </w:pPr>
    </w:p>
    <w:p w14:paraId="38168266" w14:textId="6033673C" w:rsidR="00942A82" w:rsidRDefault="00B310D3" w:rsidP="001F3670">
      <w:pPr>
        <w:spacing w:line="480" w:lineRule="auto"/>
        <w:rPr>
          <w:rFonts w:ascii="Arial" w:hAnsi="Arial" w:cs="Arial"/>
        </w:rPr>
      </w:pPr>
      <w:r>
        <w:rPr>
          <w:rFonts w:ascii="Arial" w:hAnsi="Arial" w:cs="Arial"/>
        </w:rPr>
        <w:tab/>
        <w:t xml:space="preserve">To examine alternative explanations for the filtering effect of the Arabian Gulf reefs on </w:t>
      </w:r>
      <w:proofErr w:type="spellStart"/>
      <w:r>
        <w:rPr>
          <w:rFonts w:ascii="Arial" w:hAnsi="Arial" w:cs="Arial"/>
        </w:rPr>
        <w:t>cryptobenthics</w:t>
      </w:r>
      <w:proofErr w:type="spellEnd"/>
      <w:r>
        <w:rPr>
          <w:rFonts w:ascii="Arial" w:hAnsi="Arial" w:cs="Arial"/>
        </w:rPr>
        <w:t xml:space="preserve">, we </w:t>
      </w:r>
      <w:proofErr w:type="spellStart"/>
      <w:r>
        <w:rPr>
          <w:rFonts w:ascii="Arial" w:hAnsi="Arial" w:cs="Arial"/>
        </w:rPr>
        <w:t>quantif</w:t>
      </w:r>
      <w:r w:rsidR="0059155A">
        <w:rPr>
          <w:rFonts w:ascii="Arial" w:hAnsi="Arial" w:cs="Arial"/>
        </w:rPr>
        <w:t>ed</w:t>
      </w:r>
      <w:proofErr w:type="spellEnd"/>
      <w:r>
        <w:rPr>
          <w:rFonts w:ascii="Arial" w:hAnsi="Arial" w:cs="Arial"/>
        </w:rPr>
        <w:t xml:space="preserve"> species’ diets in the two locations</w:t>
      </w:r>
      <w:r w:rsidR="0059155A">
        <w:rPr>
          <w:rFonts w:ascii="Arial" w:hAnsi="Arial" w:cs="Arial"/>
        </w:rPr>
        <w:t xml:space="preserve"> via a molecular </w:t>
      </w:r>
      <w:r w:rsidR="0059155A">
        <w:rPr>
          <w:rFonts w:ascii="Arial" w:hAnsi="Arial" w:cs="Arial"/>
        </w:rPr>
        <w:lastRenderedPageBreak/>
        <w:t>approach</w:t>
      </w:r>
      <w:r>
        <w:rPr>
          <w:rFonts w:ascii="Arial" w:hAnsi="Arial" w:cs="Arial"/>
        </w:rPr>
        <w:t xml:space="preserve">. </w:t>
      </w:r>
      <w:r w:rsidR="00C959DC">
        <w:rPr>
          <w:rFonts w:ascii="Arial" w:hAnsi="Arial" w:cs="Arial"/>
        </w:rPr>
        <w:t xml:space="preserve">Using gut content DNA metabarcoding, we identified the presence of unique operational taxonomic units (OTUs) and exact sequence variants (ESVs) for sequences amplified using cytochrome oxidase subunit I (COI) and 23S primers, respectively, for six species (three of which were unique to the </w:t>
      </w:r>
      <w:proofErr w:type="spellStart"/>
      <w:r w:rsidR="00C959DC">
        <w:rPr>
          <w:rFonts w:ascii="Arial" w:hAnsi="Arial" w:cs="Arial"/>
        </w:rPr>
        <w:t>GoO</w:t>
      </w:r>
      <w:proofErr w:type="spellEnd"/>
      <w:r w:rsidR="00C959DC">
        <w:rPr>
          <w:rFonts w:ascii="Arial" w:hAnsi="Arial" w:cs="Arial"/>
        </w:rPr>
        <w:t>, while the other three occurred in both locations). We then used network theory to determine dietary differences among species and locations. For the three species present in both locations, dietary network tree</w:t>
      </w:r>
      <w:r w:rsidR="00A96C54">
        <w:rPr>
          <w:rFonts w:ascii="Arial" w:hAnsi="Arial" w:cs="Arial"/>
        </w:rPr>
        <w:t>s for the COI primer</w:t>
      </w:r>
      <w:r w:rsidR="00C959DC">
        <w:rPr>
          <w:rFonts w:ascii="Arial" w:hAnsi="Arial" w:cs="Arial"/>
        </w:rPr>
        <w:t xml:space="preserve"> showed each species</w:t>
      </w:r>
      <w:r w:rsidR="00A96C54">
        <w:rPr>
          <w:rFonts w:ascii="Arial" w:hAnsi="Arial" w:cs="Arial"/>
        </w:rPr>
        <w:t>’</w:t>
      </w:r>
      <w:r w:rsidR="00C959DC">
        <w:rPr>
          <w:rFonts w:ascii="Arial" w:hAnsi="Arial" w:cs="Arial"/>
        </w:rPr>
        <w:t xml:space="preserve"> population</w:t>
      </w:r>
      <w:r w:rsidR="00A96C54">
        <w:rPr>
          <w:rFonts w:ascii="Arial" w:hAnsi="Arial" w:cs="Arial"/>
        </w:rPr>
        <w:t>s</w:t>
      </w:r>
      <w:r w:rsidR="00C959DC">
        <w:rPr>
          <w:rFonts w:ascii="Arial" w:hAnsi="Arial" w:cs="Arial"/>
        </w:rPr>
        <w:t xml:space="preserve"> to reflect distinct module</w:t>
      </w:r>
      <w:r w:rsidR="00A96C54">
        <w:rPr>
          <w:rFonts w:ascii="Arial" w:hAnsi="Arial" w:cs="Arial"/>
        </w:rPr>
        <w:t>s (six modules</w:t>
      </w:r>
      <w:r w:rsidR="00B31F70">
        <w:rPr>
          <w:rFonts w:ascii="Arial" w:hAnsi="Arial" w:cs="Arial"/>
        </w:rPr>
        <w:t>; Fig.3</w:t>
      </w:r>
      <w:r w:rsidR="00A96C54">
        <w:rPr>
          <w:rFonts w:ascii="Arial" w:hAnsi="Arial" w:cs="Arial"/>
        </w:rPr>
        <w:t>)</w:t>
      </w:r>
      <w:r w:rsidR="00C959DC">
        <w:rPr>
          <w:rFonts w:ascii="Arial" w:hAnsi="Arial" w:cs="Arial"/>
        </w:rPr>
        <w:t xml:space="preserve"> and modularity (0.534</w:t>
      </w:r>
      <w:r w:rsidR="00A96C54">
        <w:rPr>
          <w:rFonts w:ascii="Arial" w:hAnsi="Arial" w:cs="Arial"/>
        </w:rPr>
        <w:t>)</w:t>
      </w:r>
      <w:r w:rsidR="00C959DC">
        <w:rPr>
          <w:rFonts w:ascii="Arial" w:hAnsi="Arial" w:cs="Arial"/>
        </w:rPr>
        <w:t xml:space="preserve"> was invariably higher than when examined individuals were assigned to species and populations at random in a random permutation testing framework (999 permutations: </w:t>
      </w:r>
      <w:r w:rsidR="00C959DC">
        <w:rPr>
          <w:rFonts w:ascii="Arial" w:hAnsi="Arial" w:cs="Arial"/>
          <w:i/>
          <w:iCs/>
        </w:rPr>
        <w:t xml:space="preserve">P </w:t>
      </w:r>
      <w:r w:rsidR="00C959DC">
        <w:rPr>
          <w:rFonts w:ascii="Arial" w:hAnsi="Arial" w:cs="Arial"/>
        </w:rPr>
        <w:t>&lt; 0.001). Modules identified for each permutation did not show consistent location- or species-specific clusters (Fig. S</w:t>
      </w:r>
      <w:r w:rsidR="00B31F70">
        <w:rPr>
          <w:rFonts w:ascii="Arial" w:hAnsi="Arial" w:cs="Arial"/>
        </w:rPr>
        <w:t>1</w:t>
      </w:r>
      <w:r w:rsidR="00C959DC">
        <w:rPr>
          <w:rFonts w:ascii="Arial" w:hAnsi="Arial" w:cs="Arial"/>
        </w:rPr>
        <w:t xml:space="preserve">). </w:t>
      </w:r>
      <w:r w:rsidR="00A96C54">
        <w:rPr>
          <w:rFonts w:ascii="Arial" w:hAnsi="Arial" w:cs="Arial"/>
        </w:rPr>
        <w:t xml:space="preserve">For the 23S primer, five modules were identified, with </w:t>
      </w:r>
      <w:proofErr w:type="spellStart"/>
      <w:r w:rsidR="00A96C54">
        <w:rPr>
          <w:rFonts w:ascii="Arial" w:hAnsi="Arial" w:cs="Arial"/>
        </w:rPr>
        <w:t>GoO</w:t>
      </w:r>
      <w:proofErr w:type="spellEnd"/>
      <w:r w:rsidR="00A96C54">
        <w:rPr>
          <w:rFonts w:ascii="Arial" w:hAnsi="Arial" w:cs="Arial"/>
        </w:rPr>
        <w:t xml:space="preserve">-populations of </w:t>
      </w:r>
      <w:r w:rsidR="00A96C54">
        <w:rPr>
          <w:rFonts w:ascii="Arial" w:hAnsi="Arial" w:cs="Arial"/>
          <w:i/>
          <w:iCs/>
        </w:rPr>
        <w:t xml:space="preserve">E. </w:t>
      </w:r>
      <w:proofErr w:type="spellStart"/>
      <w:r w:rsidR="00A96C54">
        <w:rPr>
          <w:rFonts w:ascii="Arial" w:hAnsi="Arial" w:cs="Arial"/>
          <w:i/>
          <w:iCs/>
        </w:rPr>
        <w:t>pulcher</w:t>
      </w:r>
      <w:proofErr w:type="spellEnd"/>
      <w:r w:rsidR="00A96C54">
        <w:rPr>
          <w:rFonts w:ascii="Arial" w:hAnsi="Arial" w:cs="Arial"/>
          <w:i/>
          <w:iCs/>
        </w:rPr>
        <w:t xml:space="preserve"> </w:t>
      </w:r>
      <w:r w:rsidR="00A96C54">
        <w:rPr>
          <w:rFonts w:ascii="Arial" w:hAnsi="Arial" w:cs="Arial"/>
        </w:rPr>
        <w:t xml:space="preserve">and </w:t>
      </w:r>
      <w:r w:rsidR="00A96C54">
        <w:rPr>
          <w:rFonts w:ascii="Arial" w:hAnsi="Arial" w:cs="Arial"/>
          <w:i/>
          <w:iCs/>
        </w:rPr>
        <w:t xml:space="preserve">E. </w:t>
      </w:r>
      <w:proofErr w:type="spellStart"/>
      <w:r w:rsidR="00A96C54">
        <w:rPr>
          <w:rFonts w:ascii="Arial" w:hAnsi="Arial" w:cs="Arial"/>
          <w:i/>
          <w:iCs/>
        </w:rPr>
        <w:t>ventermaculus</w:t>
      </w:r>
      <w:proofErr w:type="spellEnd"/>
      <w:r w:rsidR="00A96C54">
        <w:rPr>
          <w:rFonts w:ascii="Arial" w:hAnsi="Arial" w:cs="Arial"/>
          <w:i/>
          <w:iCs/>
        </w:rPr>
        <w:t xml:space="preserve"> </w:t>
      </w:r>
      <w:r w:rsidR="00A96C54">
        <w:rPr>
          <w:rFonts w:ascii="Arial" w:hAnsi="Arial" w:cs="Arial"/>
        </w:rPr>
        <w:t>representing a single module while all other species populations were distinct modules. Nevertheless, modularity was high (0.544) and again invariably higher than random permutations</w:t>
      </w:r>
      <w:r w:rsidR="006F187D">
        <w:rPr>
          <w:rFonts w:ascii="Arial" w:hAnsi="Arial" w:cs="Arial"/>
        </w:rPr>
        <w:t xml:space="preserve"> (</w:t>
      </w:r>
      <w:r w:rsidR="006F187D">
        <w:rPr>
          <w:rFonts w:ascii="Arial" w:hAnsi="Arial" w:cs="Arial"/>
          <w:i/>
          <w:iCs/>
        </w:rPr>
        <w:t xml:space="preserve">P </w:t>
      </w:r>
      <w:r w:rsidR="006F187D">
        <w:rPr>
          <w:rFonts w:ascii="Arial" w:hAnsi="Arial" w:cs="Arial"/>
        </w:rPr>
        <w:t>&lt; 0.001)</w:t>
      </w:r>
      <w:r w:rsidR="00A96C54">
        <w:rPr>
          <w:rFonts w:ascii="Arial" w:hAnsi="Arial" w:cs="Arial"/>
        </w:rPr>
        <w:t xml:space="preserve">, which did not show any consistent modules. </w:t>
      </w:r>
      <w:r w:rsidR="00C959DC">
        <w:rPr>
          <w:rFonts w:ascii="Arial" w:hAnsi="Arial" w:cs="Arial"/>
        </w:rPr>
        <w:t xml:space="preserve">Thus, </w:t>
      </w:r>
      <w:r w:rsidR="00A96C54">
        <w:rPr>
          <w:rFonts w:ascii="Arial" w:hAnsi="Arial" w:cs="Arial"/>
        </w:rPr>
        <w:t>populations of species occurring in both locations differ strongly in their</w:t>
      </w:r>
      <w:r w:rsidR="00533C88">
        <w:rPr>
          <w:rFonts w:ascii="Arial" w:hAnsi="Arial" w:cs="Arial"/>
        </w:rPr>
        <w:t xml:space="preserve"> used prey resources concerning both plant and animal material, with substantial overlap occurring only in the primary resources used by </w:t>
      </w:r>
      <w:r w:rsidR="00533C88">
        <w:rPr>
          <w:rFonts w:ascii="Arial" w:hAnsi="Arial" w:cs="Arial"/>
          <w:i/>
          <w:iCs/>
        </w:rPr>
        <w:t xml:space="preserve">E. </w:t>
      </w:r>
      <w:proofErr w:type="spellStart"/>
      <w:r w:rsidR="00533C88">
        <w:rPr>
          <w:rFonts w:ascii="Arial" w:hAnsi="Arial" w:cs="Arial"/>
          <w:i/>
          <w:iCs/>
        </w:rPr>
        <w:t>ventermaculus</w:t>
      </w:r>
      <w:proofErr w:type="spellEnd"/>
      <w:r w:rsidR="00533C88">
        <w:rPr>
          <w:rFonts w:ascii="Arial" w:hAnsi="Arial" w:cs="Arial"/>
          <w:i/>
          <w:iCs/>
        </w:rPr>
        <w:t xml:space="preserve"> </w:t>
      </w:r>
      <w:r w:rsidR="00533C88">
        <w:rPr>
          <w:rFonts w:ascii="Arial" w:hAnsi="Arial" w:cs="Arial"/>
        </w:rPr>
        <w:t xml:space="preserve">and </w:t>
      </w:r>
      <w:r w:rsidR="00533C88">
        <w:rPr>
          <w:rFonts w:ascii="Arial" w:hAnsi="Arial" w:cs="Arial"/>
          <w:i/>
          <w:iCs/>
        </w:rPr>
        <w:t xml:space="preserve">E. </w:t>
      </w:r>
      <w:proofErr w:type="spellStart"/>
      <w:r w:rsidR="00533C88">
        <w:rPr>
          <w:rFonts w:ascii="Arial" w:hAnsi="Arial" w:cs="Arial"/>
          <w:i/>
          <w:iCs/>
        </w:rPr>
        <w:t>pulcher</w:t>
      </w:r>
      <w:proofErr w:type="spellEnd"/>
      <w:r w:rsidR="00533C88">
        <w:rPr>
          <w:rFonts w:ascii="Arial" w:hAnsi="Arial" w:cs="Arial"/>
          <w:i/>
          <w:iCs/>
        </w:rPr>
        <w:t xml:space="preserve"> </w:t>
      </w:r>
      <w:r w:rsidR="00533C88">
        <w:rPr>
          <w:rFonts w:ascii="Arial" w:hAnsi="Arial" w:cs="Arial"/>
        </w:rPr>
        <w:t xml:space="preserve">in the </w:t>
      </w:r>
      <w:proofErr w:type="spellStart"/>
      <w:r w:rsidR="00533C88">
        <w:rPr>
          <w:rFonts w:ascii="Arial" w:hAnsi="Arial" w:cs="Arial"/>
        </w:rPr>
        <w:t>GoO</w:t>
      </w:r>
      <w:proofErr w:type="spellEnd"/>
      <w:r w:rsidR="00533C88">
        <w:rPr>
          <w:rFonts w:ascii="Arial" w:hAnsi="Arial" w:cs="Arial"/>
        </w:rPr>
        <w:t xml:space="preserve">. </w:t>
      </w:r>
      <w:r w:rsidR="006F187D">
        <w:rPr>
          <w:rFonts w:ascii="Arial" w:hAnsi="Arial" w:cs="Arial"/>
        </w:rPr>
        <w:t xml:space="preserve">Within the </w:t>
      </w:r>
      <w:proofErr w:type="spellStart"/>
      <w:r w:rsidR="006F187D">
        <w:rPr>
          <w:rFonts w:ascii="Arial" w:hAnsi="Arial" w:cs="Arial"/>
        </w:rPr>
        <w:t>GoO</w:t>
      </w:r>
      <w:proofErr w:type="spellEnd"/>
      <w:r w:rsidR="006F187D">
        <w:rPr>
          <w:rFonts w:ascii="Arial" w:hAnsi="Arial" w:cs="Arial"/>
        </w:rPr>
        <w:t>, all six species examined represented distinct modules for both COI and 23S primers</w:t>
      </w:r>
      <w:r w:rsidR="00B31F70">
        <w:rPr>
          <w:rFonts w:ascii="Arial" w:hAnsi="Arial" w:cs="Arial"/>
        </w:rPr>
        <w:t xml:space="preserve"> (Fig. S2)</w:t>
      </w:r>
      <w:r w:rsidR="006F187D">
        <w:rPr>
          <w:rFonts w:ascii="Arial" w:hAnsi="Arial" w:cs="Arial"/>
        </w:rPr>
        <w:t xml:space="preserve">. Overall modularity of the network was high (0.489 and 0.466, respectively) and consistently higher than random assignments in the permutation testing framework (both </w:t>
      </w:r>
      <w:r w:rsidR="006F187D">
        <w:rPr>
          <w:rFonts w:ascii="Arial" w:hAnsi="Arial" w:cs="Arial"/>
          <w:i/>
          <w:iCs/>
        </w:rPr>
        <w:t xml:space="preserve">P </w:t>
      </w:r>
      <w:r w:rsidR="006F187D">
        <w:rPr>
          <w:rFonts w:ascii="Arial" w:hAnsi="Arial" w:cs="Arial"/>
        </w:rPr>
        <w:t xml:space="preserve">&lt; 0.001). </w:t>
      </w:r>
    </w:p>
    <w:p w14:paraId="17A1FC64" w14:textId="77777777" w:rsidR="00B31F70" w:rsidRDefault="00B31F70" w:rsidP="001F3670">
      <w:pPr>
        <w:spacing w:line="480" w:lineRule="auto"/>
        <w:rPr>
          <w:rFonts w:ascii="Arial" w:hAnsi="Arial" w:cs="Arial"/>
        </w:rPr>
      </w:pPr>
    </w:p>
    <w:p w14:paraId="3188A5D0" w14:textId="6FC7CFE3" w:rsidR="0010442D" w:rsidRDefault="00B31F70" w:rsidP="0059155A">
      <w:pPr>
        <w:spacing w:line="276" w:lineRule="auto"/>
        <w:rPr>
          <w:rFonts w:ascii="Arial" w:hAnsi="Arial" w:cs="Arial"/>
        </w:rPr>
      </w:pPr>
      <w:r>
        <w:rPr>
          <w:rFonts w:ascii="Arial" w:hAnsi="Arial" w:cs="Arial"/>
          <w:noProof/>
        </w:rPr>
        <w:lastRenderedPageBreak/>
        <w:drawing>
          <wp:inline distT="0" distB="0" distL="0" distR="0" wp14:anchorId="5F7F3664" wp14:editId="21936A47">
            <wp:extent cx="5943600" cy="3357245"/>
            <wp:effectExtent l="0" t="0" r="0" b="0"/>
            <wp:docPr id="7" name="Picture 7"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_Brandletal_UA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14:paraId="52916CD1" w14:textId="77777777" w:rsidR="0059155A" w:rsidRDefault="0059155A" w:rsidP="0059155A">
      <w:pPr>
        <w:spacing w:line="276" w:lineRule="auto"/>
        <w:rPr>
          <w:rFonts w:ascii="Arial" w:hAnsi="Arial" w:cs="Arial"/>
          <w:b/>
          <w:bCs/>
        </w:rPr>
      </w:pPr>
    </w:p>
    <w:p w14:paraId="3C8DFA6D" w14:textId="21EE6B27" w:rsidR="00B31F70" w:rsidRDefault="00B31F70" w:rsidP="0059155A">
      <w:pPr>
        <w:spacing w:line="276" w:lineRule="auto"/>
        <w:rPr>
          <w:rFonts w:ascii="Arial" w:hAnsi="Arial" w:cs="Arial"/>
        </w:rPr>
      </w:pPr>
      <w:r w:rsidRPr="001F3670">
        <w:rPr>
          <w:rFonts w:ascii="Arial" w:hAnsi="Arial" w:cs="Arial"/>
          <w:b/>
          <w:bCs/>
        </w:rPr>
        <w:t xml:space="preserve">Figure </w:t>
      </w:r>
      <w:r>
        <w:rPr>
          <w:rFonts w:ascii="Arial" w:hAnsi="Arial" w:cs="Arial"/>
          <w:b/>
          <w:bCs/>
        </w:rPr>
        <w:t>3 | Diet n</w:t>
      </w:r>
      <w:r w:rsidRPr="001F3670">
        <w:rPr>
          <w:rFonts w:ascii="Arial" w:hAnsi="Arial" w:cs="Arial"/>
          <w:b/>
          <w:bCs/>
        </w:rPr>
        <w:t xml:space="preserve">etwork </w:t>
      </w:r>
      <w:r>
        <w:rPr>
          <w:rFonts w:ascii="Arial" w:hAnsi="Arial" w:cs="Arial"/>
          <w:b/>
          <w:bCs/>
        </w:rPr>
        <w:t>trees</w:t>
      </w:r>
      <w:r w:rsidRPr="001F3670">
        <w:rPr>
          <w:rFonts w:ascii="Arial" w:hAnsi="Arial" w:cs="Arial"/>
          <w:b/>
          <w:bCs/>
        </w:rPr>
        <w:t xml:space="preserve"> showing differences in</w:t>
      </w:r>
      <w:r>
        <w:rPr>
          <w:rFonts w:ascii="Arial" w:hAnsi="Arial" w:cs="Arial"/>
          <w:b/>
          <w:bCs/>
        </w:rPr>
        <w:t xml:space="preserve"> ingested prey items among species and populations in the two locations for 23S (a) and COI (b) primers</w:t>
      </w:r>
      <w:r w:rsidRPr="001F3670">
        <w:rPr>
          <w:rFonts w:ascii="Arial" w:hAnsi="Arial" w:cs="Arial"/>
          <w:b/>
          <w:bCs/>
        </w:rPr>
        <w:t xml:space="preserve">. </w:t>
      </w:r>
      <w:r w:rsidR="0037230F" w:rsidRPr="0037230F">
        <w:rPr>
          <w:rFonts w:ascii="Arial" w:hAnsi="Arial" w:cs="Arial"/>
        </w:rPr>
        <w:t xml:space="preserve">Fish silhouettes represent the species as nodes in the network tree. </w:t>
      </w:r>
      <w:r w:rsidRPr="001F3670">
        <w:rPr>
          <w:rFonts w:ascii="Arial" w:hAnsi="Arial" w:cs="Arial"/>
        </w:rPr>
        <w:t xml:space="preserve">Blue symbols are </w:t>
      </w:r>
      <w:r>
        <w:rPr>
          <w:rFonts w:ascii="Arial" w:hAnsi="Arial" w:cs="Arial"/>
        </w:rPr>
        <w:t xml:space="preserve">ESVs (23S) or OTUs (COI) found only in the alimentary tracts of populations from the Arabian Gulf, while gold symbols are ESVs/OTUs from the </w:t>
      </w:r>
      <w:proofErr w:type="spellStart"/>
      <w:r>
        <w:rPr>
          <w:rFonts w:ascii="Arial" w:hAnsi="Arial" w:cs="Arial"/>
        </w:rPr>
        <w:t>GoO</w:t>
      </w:r>
      <w:proofErr w:type="spellEnd"/>
      <w:r>
        <w:rPr>
          <w:rFonts w:ascii="Arial" w:hAnsi="Arial" w:cs="Arial"/>
        </w:rPr>
        <w:t xml:space="preserve"> populations. Grey symbols are ESVs/OTUs shared among the two locations. </w:t>
      </w:r>
      <w:r w:rsidR="0037230F">
        <w:rPr>
          <w:rFonts w:ascii="Arial" w:hAnsi="Arial" w:cs="Arial"/>
        </w:rPr>
        <w:t>Shapes of the symbols represent the three different species and are superimposed where ESVs/OTUs are shared.</w:t>
      </w:r>
    </w:p>
    <w:p w14:paraId="2E125F0A" w14:textId="6EFE4B97" w:rsidR="0037230F" w:rsidRDefault="0037230F" w:rsidP="00B31F70">
      <w:pPr>
        <w:spacing w:line="480" w:lineRule="auto"/>
        <w:rPr>
          <w:rFonts w:ascii="Arial" w:hAnsi="Arial" w:cs="Arial"/>
        </w:rPr>
      </w:pPr>
    </w:p>
    <w:p w14:paraId="6A4D281A" w14:textId="0F537CAE" w:rsidR="0059155A" w:rsidRPr="00FE6C7C" w:rsidRDefault="00942A82" w:rsidP="00B31F70">
      <w:pPr>
        <w:spacing w:line="480" w:lineRule="auto"/>
        <w:rPr>
          <w:rFonts w:ascii="Arial" w:hAnsi="Arial" w:cs="Arial"/>
          <w:bCs/>
        </w:rPr>
      </w:pPr>
      <w:r>
        <w:rPr>
          <w:rFonts w:ascii="Arial" w:hAnsi="Arial" w:cs="Arial"/>
        </w:rPr>
        <w:tab/>
      </w:r>
      <w:r w:rsidR="0059155A">
        <w:rPr>
          <w:rFonts w:ascii="Arial" w:hAnsi="Arial" w:cs="Arial"/>
        </w:rPr>
        <w:t>Finally, we examined potential energetic consequences of thermal regimes and resource availability in the two locations by assessing</w:t>
      </w:r>
      <w:r>
        <w:rPr>
          <w:rFonts w:ascii="Arial" w:hAnsi="Arial" w:cs="Arial"/>
        </w:rPr>
        <w:t xml:space="preserve"> length-weight relationships of three species </w:t>
      </w:r>
      <w:r w:rsidR="009D3947">
        <w:rPr>
          <w:rFonts w:ascii="Arial" w:hAnsi="Arial" w:cs="Arial"/>
        </w:rPr>
        <w:t xml:space="preserve">across the two locations and by modeling </w:t>
      </w:r>
      <w:r w:rsidR="0059155A">
        <w:rPr>
          <w:rFonts w:ascii="Arial" w:hAnsi="Arial" w:cs="Arial"/>
        </w:rPr>
        <w:t xml:space="preserve">individual-based growth and mortality to estimate </w:t>
      </w:r>
      <w:r w:rsidR="009D3947">
        <w:rPr>
          <w:rFonts w:ascii="Arial" w:hAnsi="Arial" w:cs="Arial"/>
        </w:rPr>
        <w:t xml:space="preserve">community-wide </w:t>
      </w:r>
      <w:r w:rsidR="0059155A">
        <w:rPr>
          <w:rFonts w:ascii="Arial" w:hAnsi="Arial" w:cs="Arial"/>
        </w:rPr>
        <w:t>biomass production, consumption, and turnover</w:t>
      </w:r>
      <w:r>
        <w:rPr>
          <w:rFonts w:ascii="Arial" w:hAnsi="Arial" w:cs="Arial"/>
        </w:rPr>
        <w:t>.</w:t>
      </w:r>
      <w:r w:rsidR="0059155A">
        <w:rPr>
          <w:rFonts w:ascii="Arial" w:hAnsi="Arial" w:cs="Arial"/>
        </w:rPr>
        <w:t xml:space="preserve"> </w:t>
      </w:r>
      <w:r w:rsidR="009D3947">
        <w:rPr>
          <w:rFonts w:ascii="Arial" w:hAnsi="Arial" w:cs="Arial"/>
        </w:rPr>
        <w:t xml:space="preserve">The </w:t>
      </w:r>
      <w:r>
        <w:rPr>
          <w:rFonts w:ascii="Arial" w:hAnsi="Arial" w:cs="Arial"/>
        </w:rPr>
        <w:t>Bayesian linear models testing the effects of total length (</w:t>
      </w:r>
      <w:r>
        <w:rPr>
          <w:rFonts w:ascii="Arial" w:hAnsi="Arial" w:cs="Arial"/>
          <w:i/>
          <w:iCs/>
        </w:rPr>
        <w:t>TL</w:t>
      </w:r>
      <w:r>
        <w:rPr>
          <w:rFonts w:ascii="Arial" w:hAnsi="Arial" w:cs="Arial"/>
        </w:rPr>
        <w:t xml:space="preserve">) and </w:t>
      </w:r>
      <w:r>
        <w:rPr>
          <w:rFonts w:ascii="Arial" w:hAnsi="Arial" w:cs="Arial"/>
          <w:i/>
          <w:iCs/>
        </w:rPr>
        <w:t xml:space="preserve">Location </w:t>
      </w:r>
      <w:r>
        <w:rPr>
          <w:rFonts w:ascii="Arial" w:hAnsi="Arial" w:cs="Arial"/>
        </w:rPr>
        <w:t xml:space="preserve">on </w:t>
      </w:r>
      <w:r>
        <w:rPr>
          <w:rFonts w:ascii="Arial" w:hAnsi="Arial" w:cs="Arial"/>
          <w:i/>
          <w:iCs/>
        </w:rPr>
        <w:t>Weight</w:t>
      </w:r>
      <w:r>
        <w:rPr>
          <w:rFonts w:ascii="Arial" w:hAnsi="Arial" w:cs="Arial"/>
        </w:rPr>
        <w:t xml:space="preserve"> showed </w:t>
      </w:r>
      <w:r w:rsidR="0059155A">
        <w:rPr>
          <w:rFonts w:ascii="Arial" w:hAnsi="Arial" w:cs="Arial"/>
        </w:rPr>
        <w:t xml:space="preserve">clear effects of </w:t>
      </w:r>
      <w:r w:rsidR="0059155A">
        <w:rPr>
          <w:rFonts w:ascii="Arial" w:hAnsi="Arial" w:cs="Arial"/>
          <w:i/>
          <w:iCs/>
        </w:rPr>
        <w:t>Location</w:t>
      </w:r>
      <w:r w:rsidR="009D3947">
        <w:rPr>
          <w:rFonts w:ascii="Arial" w:hAnsi="Arial" w:cs="Arial"/>
          <w:i/>
          <w:iCs/>
        </w:rPr>
        <w:t xml:space="preserve"> </w:t>
      </w:r>
      <w:r w:rsidR="009D3947">
        <w:rPr>
          <w:rFonts w:ascii="Arial" w:hAnsi="Arial" w:cs="Arial"/>
        </w:rPr>
        <w:t>across all species</w:t>
      </w:r>
      <w:r w:rsidR="0059155A">
        <w:rPr>
          <w:rFonts w:ascii="Arial" w:hAnsi="Arial" w:cs="Arial"/>
        </w:rPr>
        <w:t>,</w:t>
      </w:r>
      <w:r w:rsidR="009D3947">
        <w:rPr>
          <w:rFonts w:ascii="Arial" w:hAnsi="Arial" w:cs="Arial"/>
        </w:rPr>
        <w:t xml:space="preserve"> with </w:t>
      </w:r>
      <w:proofErr w:type="spellStart"/>
      <w:r w:rsidR="009D3947">
        <w:rPr>
          <w:rFonts w:ascii="Arial" w:hAnsi="Arial" w:cs="Arial"/>
        </w:rPr>
        <w:t>GoO</w:t>
      </w:r>
      <w:proofErr w:type="spellEnd"/>
      <w:r w:rsidR="009D3947">
        <w:rPr>
          <w:rFonts w:ascii="Arial" w:hAnsi="Arial" w:cs="Arial"/>
        </w:rPr>
        <w:t xml:space="preserve"> populations having higher weights for a given body length (</w:t>
      </w:r>
      <w:r>
        <w:rPr>
          <w:rFonts w:ascii="Arial" w:hAnsi="Arial" w:cs="Arial"/>
          <w:i/>
          <w:iCs/>
        </w:rPr>
        <w:t xml:space="preserve">E. </w:t>
      </w:r>
      <w:proofErr w:type="spellStart"/>
      <w:r>
        <w:rPr>
          <w:rFonts w:ascii="Arial" w:hAnsi="Arial" w:cs="Arial"/>
          <w:i/>
          <w:iCs/>
        </w:rPr>
        <w:t>ventermaculus</w:t>
      </w:r>
      <w:proofErr w:type="spellEnd"/>
      <w:r w:rsidR="009D3947">
        <w:rPr>
          <w:rFonts w:ascii="Arial" w:hAnsi="Arial" w:cs="Arial"/>
        </w:rPr>
        <w:t xml:space="preserve">: </w:t>
      </w:r>
      <w:proofErr w:type="spellStart"/>
      <w:r>
        <w:rPr>
          <w:rFonts w:ascii="Arial" w:hAnsi="Arial" w:cs="Arial"/>
          <w:i/>
          <w:iCs/>
        </w:rPr>
        <w:t>GoO</w:t>
      </w:r>
      <w:proofErr w:type="spellEnd"/>
      <w:r>
        <w:rPr>
          <w:rFonts w:ascii="Arial" w:hAnsi="Arial" w:cs="Arial"/>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xml:space="preserve">= 0.16 [0.13, 0.19], </w:t>
      </w:r>
      <w:r>
        <w:rPr>
          <w:rFonts w:ascii="Arial" w:hAnsi="Arial" w:cs="Arial"/>
          <w:bCs/>
          <w:i/>
          <w:iCs/>
        </w:rPr>
        <w:t xml:space="preserve">C. </w:t>
      </w:r>
      <w:proofErr w:type="spellStart"/>
      <w:r>
        <w:rPr>
          <w:rFonts w:ascii="Arial" w:hAnsi="Arial" w:cs="Arial"/>
          <w:bCs/>
          <w:i/>
          <w:iCs/>
        </w:rPr>
        <w:t>anomolus</w:t>
      </w:r>
      <w:proofErr w:type="spellEnd"/>
      <w:r w:rsidR="009D3947">
        <w:rPr>
          <w:rFonts w:ascii="Arial" w:hAnsi="Arial" w:cs="Arial"/>
          <w:bCs/>
        </w:rPr>
        <w:t>:</w:t>
      </w:r>
      <w:r>
        <w:rPr>
          <w:rFonts w:ascii="Arial" w:hAnsi="Arial" w:cs="Arial"/>
          <w:bCs/>
          <w:i/>
          <w:iCs/>
        </w:rPr>
        <w:t xml:space="preserve"> </w:t>
      </w:r>
      <w:proofErr w:type="spellStart"/>
      <w:r>
        <w:rPr>
          <w:rFonts w:ascii="Arial" w:hAnsi="Arial" w:cs="Arial"/>
          <w:i/>
          <w:iCs/>
        </w:rPr>
        <w:t>GoO</w:t>
      </w:r>
      <w:proofErr w:type="spellEnd"/>
      <w:r w:rsidRPr="009D3947">
        <w:rPr>
          <w:rFonts w:ascii="Arial" w:hAnsi="Arial" w:cs="Arial"/>
          <w:bCs/>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xml:space="preserve">= 0.15 [0.09, 0.21], and </w:t>
      </w:r>
      <w:r>
        <w:rPr>
          <w:rFonts w:ascii="Arial" w:hAnsi="Arial" w:cs="Arial"/>
          <w:bCs/>
          <w:i/>
          <w:iCs/>
        </w:rPr>
        <w:t xml:space="preserve">E. </w:t>
      </w:r>
      <w:proofErr w:type="spellStart"/>
      <w:r>
        <w:rPr>
          <w:rFonts w:ascii="Arial" w:hAnsi="Arial" w:cs="Arial"/>
          <w:bCs/>
          <w:i/>
          <w:iCs/>
        </w:rPr>
        <w:t>pulcher</w:t>
      </w:r>
      <w:proofErr w:type="spellEnd"/>
      <w:r w:rsidR="009D3947">
        <w:rPr>
          <w:rFonts w:ascii="Arial" w:hAnsi="Arial" w:cs="Arial"/>
          <w:bCs/>
        </w:rPr>
        <w:t>:</w:t>
      </w:r>
      <w:r>
        <w:rPr>
          <w:rFonts w:ascii="Arial" w:hAnsi="Arial" w:cs="Arial"/>
          <w:bCs/>
          <w:i/>
          <w:iCs/>
        </w:rPr>
        <w:t xml:space="preserve"> </w:t>
      </w:r>
      <w:proofErr w:type="spellStart"/>
      <w:r>
        <w:rPr>
          <w:rFonts w:ascii="Arial" w:hAnsi="Arial" w:cs="Arial"/>
          <w:i/>
          <w:iCs/>
        </w:rPr>
        <w:t>GoO</w:t>
      </w:r>
      <w:proofErr w:type="spellEnd"/>
      <w:r w:rsidRPr="009D3947">
        <w:rPr>
          <w:rFonts w:ascii="Arial" w:hAnsi="Arial" w:cs="Arial"/>
          <w:bCs/>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xml:space="preserve">= 0.19 [0.14, </w:t>
      </w:r>
      <w:r>
        <w:rPr>
          <w:rFonts w:ascii="Arial" w:hAnsi="Arial" w:cs="Arial"/>
          <w:bCs/>
        </w:rPr>
        <w:lastRenderedPageBreak/>
        <w:t xml:space="preserve">0.25]). </w:t>
      </w:r>
      <w:r w:rsidR="0059155A">
        <w:rPr>
          <w:rFonts w:ascii="Arial" w:hAnsi="Arial" w:cs="Arial"/>
          <w:bCs/>
        </w:rPr>
        <w:t>Furthermo</w:t>
      </w:r>
      <w:r w:rsidR="009D3947">
        <w:rPr>
          <w:rFonts w:ascii="Arial" w:hAnsi="Arial" w:cs="Arial"/>
          <w:bCs/>
        </w:rPr>
        <w:t xml:space="preserve">re, </w:t>
      </w:r>
      <w:r w:rsidR="00935E29">
        <w:rPr>
          <w:rFonts w:ascii="Arial" w:hAnsi="Arial" w:cs="Arial"/>
          <w:bCs/>
        </w:rPr>
        <w:t>modeling</w:t>
      </w:r>
      <w:r w:rsidR="009D3947">
        <w:rPr>
          <w:rFonts w:ascii="Arial" w:hAnsi="Arial" w:cs="Arial"/>
          <w:bCs/>
        </w:rPr>
        <w:t xml:space="preserve"> individual-based growth and mortality for cryptobenthic fish communities at each site revealed drastic differences in the ecological dynamics that underpin ecosystem functioning in the AG and </w:t>
      </w:r>
      <w:proofErr w:type="spellStart"/>
      <w:r w:rsidR="009D3947">
        <w:rPr>
          <w:rFonts w:ascii="Arial" w:hAnsi="Arial" w:cs="Arial"/>
          <w:bCs/>
        </w:rPr>
        <w:t>GoO</w:t>
      </w:r>
      <w:proofErr w:type="spellEnd"/>
      <w:r w:rsidR="009D3947">
        <w:rPr>
          <w:rFonts w:ascii="Arial" w:hAnsi="Arial" w:cs="Arial"/>
          <w:bCs/>
        </w:rPr>
        <w:t xml:space="preserve">. </w:t>
      </w:r>
      <w:r w:rsidR="00FE6C7C">
        <w:rPr>
          <w:rFonts w:ascii="Arial" w:hAnsi="Arial" w:cs="Arial"/>
          <w:bCs/>
        </w:rPr>
        <w:t xml:space="preserve">Biomass production was almost one order of magnitude higher on reefs in the </w:t>
      </w:r>
      <w:proofErr w:type="spellStart"/>
      <w:r w:rsidR="00FE6C7C">
        <w:rPr>
          <w:rFonts w:ascii="Arial" w:hAnsi="Arial" w:cs="Arial"/>
          <w:bCs/>
        </w:rPr>
        <w:t>GoO</w:t>
      </w:r>
      <w:proofErr w:type="spellEnd"/>
      <w:r w:rsidR="00FE6C7C">
        <w:rPr>
          <w:rFonts w:ascii="Arial" w:hAnsi="Arial" w:cs="Arial"/>
          <w:bCs/>
        </w:rPr>
        <w:t xml:space="preserve"> (0.231 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 0.025) compared to the AG (0.038 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 0.014), while production of consumed biomass was more than five times higher (0.039 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 0.015 vs. 0.007 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 0.001). Percent turnover per day was also higher in the </w:t>
      </w:r>
      <w:proofErr w:type="spellStart"/>
      <w:r w:rsidR="00FE6C7C">
        <w:rPr>
          <w:rFonts w:ascii="Arial" w:hAnsi="Arial" w:cs="Arial"/>
          <w:bCs/>
        </w:rPr>
        <w:t>GoO</w:t>
      </w:r>
      <w:proofErr w:type="spellEnd"/>
      <w:r w:rsidR="00FE6C7C">
        <w:rPr>
          <w:rFonts w:ascii="Arial" w:hAnsi="Arial" w:cs="Arial"/>
          <w:bCs/>
        </w:rPr>
        <w:t xml:space="preserve"> (0.017 ± 0.005) compared to the AG (0.006 ± 0.005).</w:t>
      </w:r>
      <w:r w:rsidR="00976E17">
        <w:rPr>
          <w:rFonts w:ascii="Arial" w:hAnsi="Arial" w:cs="Arial"/>
          <w:bCs/>
        </w:rPr>
        <w:t xml:space="preserve"> These results suggest that reefs in the AG and </w:t>
      </w:r>
      <w:proofErr w:type="spellStart"/>
      <w:r w:rsidR="00976E17">
        <w:rPr>
          <w:rFonts w:ascii="Arial" w:hAnsi="Arial" w:cs="Arial"/>
          <w:bCs/>
        </w:rPr>
        <w:t>GoO</w:t>
      </w:r>
      <w:proofErr w:type="spellEnd"/>
      <w:r w:rsidR="00976E17">
        <w:rPr>
          <w:rFonts w:ascii="Arial" w:hAnsi="Arial" w:cs="Arial"/>
          <w:bCs/>
        </w:rPr>
        <w:t xml:space="preserve"> are subject to fundamentally different productivity dynamics at various levels of organization. In the AG, individual fishes accumulate less biomass per mm body size and collectively, cryptobenthic communities produce, provide, and replenish biomass at much lower rates compared to </w:t>
      </w:r>
      <w:proofErr w:type="spellStart"/>
      <w:r w:rsidR="00976E17">
        <w:rPr>
          <w:rFonts w:ascii="Arial" w:hAnsi="Arial" w:cs="Arial"/>
          <w:bCs/>
        </w:rPr>
        <w:t>GoO</w:t>
      </w:r>
      <w:proofErr w:type="spellEnd"/>
      <w:r w:rsidR="00976E17">
        <w:rPr>
          <w:rFonts w:ascii="Arial" w:hAnsi="Arial" w:cs="Arial"/>
          <w:bCs/>
        </w:rPr>
        <w:t xml:space="preserve"> communities.  </w:t>
      </w:r>
    </w:p>
    <w:p w14:paraId="6A529607" w14:textId="77777777" w:rsidR="0059155A" w:rsidRPr="00942A82" w:rsidRDefault="0059155A" w:rsidP="00B31F70">
      <w:pPr>
        <w:spacing w:line="480" w:lineRule="auto"/>
        <w:rPr>
          <w:rFonts w:ascii="Arial" w:hAnsi="Arial" w:cs="Arial"/>
          <w:bCs/>
        </w:rPr>
      </w:pPr>
    </w:p>
    <w:p w14:paraId="16CB4ED3" w14:textId="762284FB" w:rsidR="0037230F" w:rsidRDefault="0037230F" w:rsidP="0059155A">
      <w:pPr>
        <w:spacing w:line="276" w:lineRule="auto"/>
        <w:rPr>
          <w:rFonts w:ascii="Arial" w:hAnsi="Arial" w:cs="Arial"/>
          <w:b/>
          <w:bCs/>
        </w:rPr>
      </w:pPr>
      <w:r>
        <w:rPr>
          <w:rFonts w:ascii="Arial" w:hAnsi="Arial" w:cs="Arial"/>
          <w:b/>
          <w:bCs/>
          <w:noProof/>
        </w:rPr>
        <w:drawing>
          <wp:inline distT="0" distB="0" distL="0" distR="0" wp14:anchorId="25547BCF" wp14:editId="5517DB87">
            <wp:extent cx="5943600" cy="2929890"/>
            <wp:effectExtent l="0" t="0" r="0" b="381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_Brandletal_UA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4DD21841" w14:textId="77777777" w:rsidR="0059155A" w:rsidRDefault="0059155A" w:rsidP="0059155A">
      <w:pPr>
        <w:spacing w:line="276" w:lineRule="auto"/>
        <w:rPr>
          <w:rFonts w:ascii="Arial" w:hAnsi="Arial" w:cs="Arial"/>
          <w:b/>
          <w:bCs/>
        </w:rPr>
      </w:pPr>
    </w:p>
    <w:p w14:paraId="2C2CECB1" w14:textId="300869DD" w:rsidR="00F419AC" w:rsidRPr="00E62478" w:rsidRDefault="0037230F" w:rsidP="0059155A">
      <w:pPr>
        <w:spacing w:line="276" w:lineRule="auto"/>
        <w:rPr>
          <w:rFonts w:ascii="Arial" w:hAnsi="Arial" w:cs="Arial"/>
        </w:rPr>
      </w:pPr>
      <w:r w:rsidRPr="001F3670">
        <w:rPr>
          <w:rFonts w:ascii="Arial" w:hAnsi="Arial" w:cs="Arial"/>
          <w:b/>
          <w:bCs/>
        </w:rPr>
        <w:t xml:space="preserve">Figure </w:t>
      </w:r>
      <w:r>
        <w:rPr>
          <w:rFonts w:ascii="Arial" w:hAnsi="Arial" w:cs="Arial"/>
          <w:b/>
          <w:bCs/>
        </w:rPr>
        <w:t>4 |</w:t>
      </w:r>
      <w:r w:rsidRPr="001F3670">
        <w:rPr>
          <w:rFonts w:ascii="Arial" w:hAnsi="Arial" w:cs="Arial"/>
          <w:b/>
          <w:bCs/>
        </w:rPr>
        <w:t xml:space="preserve"> Relationships between total length (TL) and body weight in populations of </w:t>
      </w:r>
      <w:proofErr w:type="spellStart"/>
      <w:r w:rsidRPr="001F3670">
        <w:rPr>
          <w:rFonts w:ascii="Arial" w:hAnsi="Arial" w:cs="Arial"/>
          <w:b/>
          <w:bCs/>
          <w:i/>
          <w:iCs/>
        </w:rPr>
        <w:t>Enneapterygius</w:t>
      </w:r>
      <w:proofErr w:type="spellEnd"/>
      <w:r w:rsidRPr="001F3670">
        <w:rPr>
          <w:rFonts w:ascii="Arial" w:hAnsi="Arial" w:cs="Arial"/>
          <w:b/>
          <w:bCs/>
          <w:i/>
          <w:iCs/>
        </w:rPr>
        <w:t xml:space="preserve"> </w:t>
      </w:r>
      <w:proofErr w:type="spellStart"/>
      <w:r w:rsidRPr="001F3670">
        <w:rPr>
          <w:rFonts w:ascii="Arial" w:hAnsi="Arial" w:cs="Arial"/>
          <w:b/>
          <w:bCs/>
          <w:i/>
          <w:iCs/>
        </w:rPr>
        <w:t>ventermaculus</w:t>
      </w:r>
      <w:proofErr w:type="spellEnd"/>
      <w:r w:rsidRPr="001F3670">
        <w:rPr>
          <w:rFonts w:ascii="Arial" w:hAnsi="Arial" w:cs="Arial"/>
          <w:b/>
          <w:bCs/>
          <w:i/>
          <w:iCs/>
        </w:rPr>
        <w:t xml:space="preserve"> </w:t>
      </w:r>
      <w:r w:rsidRPr="001F3670">
        <w:rPr>
          <w:rFonts w:ascii="Arial" w:hAnsi="Arial" w:cs="Arial"/>
          <w:b/>
          <w:bCs/>
        </w:rPr>
        <w:t xml:space="preserve">(a), </w:t>
      </w:r>
      <w:proofErr w:type="spellStart"/>
      <w:r w:rsidRPr="001F3670">
        <w:rPr>
          <w:rFonts w:ascii="Arial" w:hAnsi="Arial" w:cs="Arial"/>
          <w:b/>
          <w:bCs/>
          <w:i/>
          <w:iCs/>
        </w:rPr>
        <w:t>Coryogalops</w:t>
      </w:r>
      <w:proofErr w:type="spellEnd"/>
      <w:r w:rsidRPr="001F3670">
        <w:rPr>
          <w:rFonts w:ascii="Arial" w:hAnsi="Arial" w:cs="Arial"/>
          <w:b/>
          <w:bCs/>
          <w:i/>
          <w:iCs/>
        </w:rPr>
        <w:t xml:space="preserve"> </w:t>
      </w:r>
      <w:proofErr w:type="spellStart"/>
      <w:r w:rsidRPr="001F3670">
        <w:rPr>
          <w:rFonts w:ascii="Arial" w:hAnsi="Arial" w:cs="Arial"/>
          <w:b/>
          <w:bCs/>
          <w:i/>
          <w:iCs/>
        </w:rPr>
        <w:t>anom</w:t>
      </w:r>
      <w:r>
        <w:rPr>
          <w:rFonts w:ascii="Arial" w:hAnsi="Arial" w:cs="Arial"/>
          <w:b/>
          <w:bCs/>
          <w:i/>
          <w:iCs/>
        </w:rPr>
        <w:t>o</w:t>
      </w:r>
      <w:r w:rsidRPr="001F3670">
        <w:rPr>
          <w:rFonts w:ascii="Arial" w:hAnsi="Arial" w:cs="Arial"/>
          <w:b/>
          <w:bCs/>
          <w:i/>
          <w:iCs/>
        </w:rPr>
        <w:t>lus</w:t>
      </w:r>
      <w:proofErr w:type="spellEnd"/>
      <w:r w:rsidRPr="001F3670">
        <w:rPr>
          <w:rFonts w:ascii="Arial" w:hAnsi="Arial" w:cs="Arial"/>
          <w:b/>
          <w:bCs/>
          <w:i/>
          <w:iCs/>
        </w:rPr>
        <w:t xml:space="preserve"> </w:t>
      </w:r>
      <w:r w:rsidRPr="001F3670">
        <w:rPr>
          <w:rFonts w:ascii="Arial" w:hAnsi="Arial" w:cs="Arial"/>
          <w:b/>
          <w:bCs/>
        </w:rPr>
        <w:t xml:space="preserve">(b), and </w:t>
      </w:r>
      <w:proofErr w:type="spellStart"/>
      <w:r w:rsidRPr="001F3670">
        <w:rPr>
          <w:rFonts w:ascii="Arial" w:hAnsi="Arial" w:cs="Arial"/>
          <w:b/>
          <w:bCs/>
          <w:i/>
          <w:iCs/>
        </w:rPr>
        <w:t>Ecsenius</w:t>
      </w:r>
      <w:proofErr w:type="spellEnd"/>
      <w:r w:rsidRPr="001F3670">
        <w:rPr>
          <w:rFonts w:ascii="Arial" w:hAnsi="Arial" w:cs="Arial"/>
          <w:b/>
          <w:bCs/>
          <w:i/>
          <w:iCs/>
        </w:rPr>
        <w:t xml:space="preserve"> </w:t>
      </w:r>
      <w:proofErr w:type="spellStart"/>
      <w:r w:rsidRPr="001F3670">
        <w:rPr>
          <w:rFonts w:ascii="Arial" w:hAnsi="Arial" w:cs="Arial"/>
          <w:b/>
          <w:bCs/>
          <w:i/>
          <w:iCs/>
        </w:rPr>
        <w:lastRenderedPageBreak/>
        <w:t>pulcher</w:t>
      </w:r>
      <w:proofErr w:type="spellEnd"/>
      <w:r w:rsidRPr="001F3670">
        <w:rPr>
          <w:rFonts w:ascii="Arial" w:hAnsi="Arial" w:cs="Arial"/>
          <w:b/>
          <w:bCs/>
          <w:i/>
          <w:iCs/>
        </w:rPr>
        <w:t xml:space="preserve"> </w:t>
      </w:r>
      <w:r w:rsidRPr="001F3670">
        <w:rPr>
          <w:rFonts w:ascii="Arial" w:hAnsi="Arial" w:cs="Arial"/>
          <w:b/>
          <w:bCs/>
        </w:rPr>
        <w:t xml:space="preserve">(c) in the Arabian Gulf (blue) and Gulf of Oman (gold). </w:t>
      </w:r>
      <w:r w:rsidRPr="001F3670">
        <w:rPr>
          <w:rFonts w:ascii="Arial" w:hAnsi="Arial" w:cs="Arial"/>
        </w:rPr>
        <w:t xml:space="preserve">Lines represent fitted values from 500 separate draws based on the posterior parameters from a Bayesian model regressing length against weight. Diamonds represent raw values for individual fishes. </w:t>
      </w:r>
    </w:p>
    <w:p w14:paraId="37D7D69D" w14:textId="5A94BAF1" w:rsidR="003E6605" w:rsidRDefault="003E6605" w:rsidP="001F3670">
      <w:pPr>
        <w:spacing w:line="480" w:lineRule="auto"/>
        <w:rPr>
          <w:rFonts w:ascii="Arial" w:hAnsi="Arial" w:cs="Arial"/>
          <w:b/>
          <w:bCs/>
        </w:rPr>
      </w:pPr>
    </w:p>
    <w:p w14:paraId="16D4A03F" w14:textId="37055907" w:rsidR="00935E29" w:rsidRDefault="00A712AA" w:rsidP="001F3670">
      <w:pPr>
        <w:spacing w:line="480" w:lineRule="auto"/>
        <w:rPr>
          <w:rFonts w:ascii="Arial" w:hAnsi="Arial" w:cs="Arial"/>
        </w:rPr>
      </w:pPr>
      <w:r>
        <w:rPr>
          <w:rFonts w:ascii="Arial" w:hAnsi="Arial" w:cs="Arial"/>
          <w:noProof/>
        </w:rPr>
        <w:drawing>
          <wp:inline distT="0" distB="0" distL="0" distR="0" wp14:anchorId="63352B1F" wp14:editId="3897A8A2">
            <wp:extent cx="5943600" cy="2194560"/>
            <wp:effectExtent l="0" t="0" r="0" b="254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5_Brandletal_UA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94560"/>
                    </a:xfrm>
                    <a:prstGeom prst="rect">
                      <a:avLst/>
                    </a:prstGeom>
                  </pic:spPr>
                </pic:pic>
              </a:graphicData>
            </a:graphic>
          </wp:inline>
        </w:drawing>
      </w:r>
    </w:p>
    <w:p w14:paraId="7EFE40E9" w14:textId="1929C893" w:rsidR="00935E29" w:rsidRPr="00E62478" w:rsidRDefault="00935E29" w:rsidP="00935E29">
      <w:pPr>
        <w:spacing w:line="276" w:lineRule="auto"/>
        <w:rPr>
          <w:rFonts w:ascii="Arial" w:hAnsi="Arial" w:cs="Arial"/>
        </w:rPr>
      </w:pPr>
      <w:r w:rsidRPr="001F3670">
        <w:rPr>
          <w:rFonts w:ascii="Arial" w:hAnsi="Arial" w:cs="Arial"/>
          <w:b/>
          <w:bCs/>
        </w:rPr>
        <w:t xml:space="preserve">Figure </w:t>
      </w:r>
      <w:r>
        <w:rPr>
          <w:rFonts w:ascii="Arial" w:hAnsi="Arial" w:cs="Arial"/>
          <w:b/>
          <w:bCs/>
        </w:rPr>
        <w:t>5 |</w:t>
      </w:r>
      <w:r w:rsidRPr="001F3670">
        <w:rPr>
          <w:rFonts w:ascii="Arial" w:hAnsi="Arial" w:cs="Arial"/>
          <w:b/>
          <w:bCs/>
        </w:rPr>
        <w:t xml:space="preserve"> </w:t>
      </w:r>
      <w:r>
        <w:rPr>
          <w:rFonts w:ascii="Arial" w:hAnsi="Arial" w:cs="Arial"/>
          <w:b/>
          <w:bCs/>
        </w:rPr>
        <w:t xml:space="preserve">Biomass production, consumption, and turnover in cryptobenthic fish assemblages across the two locations. </w:t>
      </w:r>
      <w:r>
        <w:rPr>
          <w:rFonts w:ascii="Arial" w:hAnsi="Arial" w:cs="Arial"/>
        </w:rPr>
        <w:t>(</w:t>
      </w:r>
      <w:r>
        <w:rPr>
          <w:rFonts w:ascii="Arial" w:hAnsi="Arial" w:cs="Arial"/>
          <w:b/>
          <w:bCs/>
        </w:rPr>
        <w:t>a</w:t>
      </w:r>
      <w:r>
        <w:rPr>
          <w:rFonts w:ascii="Arial" w:hAnsi="Arial" w:cs="Arial"/>
        </w:rPr>
        <w:t>) Produced biomass (i.e. grams of fish tissue grown per day and m</w:t>
      </w:r>
      <w:r>
        <w:rPr>
          <w:rFonts w:ascii="Arial" w:hAnsi="Arial" w:cs="Arial"/>
          <w:vertAlign w:val="superscript"/>
        </w:rPr>
        <w:t>2</w:t>
      </w:r>
      <w:r>
        <w:rPr>
          <w:rFonts w:ascii="Arial" w:hAnsi="Arial" w:cs="Arial"/>
        </w:rPr>
        <w:t>). (</w:t>
      </w:r>
      <w:r>
        <w:rPr>
          <w:rFonts w:ascii="Arial" w:hAnsi="Arial" w:cs="Arial"/>
          <w:b/>
          <w:bCs/>
        </w:rPr>
        <w:t>b</w:t>
      </w:r>
      <w:r>
        <w:rPr>
          <w:rFonts w:ascii="Arial" w:hAnsi="Arial" w:cs="Arial"/>
        </w:rPr>
        <w:t>) Consumed biomass (i.e. grams of fish tissue perished per day and m</w:t>
      </w:r>
      <w:r>
        <w:rPr>
          <w:rFonts w:ascii="Arial" w:hAnsi="Arial" w:cs="Arial"/>
          <w:vertAlign w:val="superscript"/>
        </w:rPr>
        <w:t>2</w:t>
      </w:r>
      <w:r>
        <w:rPr>
          <w:rFonts w:ascii="Arial" w:hAnsi="Arial" w:cs="Arial"/>
        </w:rPr>
        <w:t>). (</w:t>
      </w:r>
      <w:r>
        <w:rPr>
          <w:rFonts w:ascii="Arial" w:hAnsi="Arial" w:cs="Arial"/>
          <w:b/>
          <w:bCs/>
        </w:rPr>
        <w:t>c</w:t>
      </w:r>
      <w:r>
        <w:rPr>
          <w:rFonts w:ascii="Arial" w:hAnsi="Arial" w:cs="Arial"/>
        </w:rPr>
        <w:t xml:space="preserve">) Percent turnover (i.e. </w:t>
      </w:r>
      <w:r w:rsidR="00A712AA">
        <w:rPr>
          <w:rFonts w:ascii="Arial" w:hAnsi="Arial" w:cs="Arial"/>
        </w:rPr>
        <w:t>renewal of produced and consumed biomass per day).</w:t>
      </w:r>
      <w:r>
        <w:rPr>
          <w:rFonts w:ascii="Arial" w:hAnsi="Arial" w:cs="Arial"/>
        </w:rPr>
        <w:t xml:space="preserve"> </w:t>
      </w:r>
      <w:r w:rsidR="00A712AA">
        <w:rPr>
          <w:rFonts w:ascii="Arial" w:hAnsi="Arial" w:cs="Arial"/>
        </w:rPr>
        <w:t xml:space="preserve">Violin plots and lines represent medians and variance estimates (95% quartiles) for the three metrics across the two locations. </w:t>
      </w:r>
      <w:r w:rsidRPr="001F3670">
        <w:rPr>
          <w:rFonts w:ascii="Arial" w:hAnsi="Arial" w:cs="Arial"/>
        </w:rPr>
        <w:t xml:space="preserve">Diamonds represent </w:t>
      </w:r>
      <w:r w:rsidR="00A712AA">
        <w:rPr>
          <w:rFonts w:ascii="Arial" w:hAnsi="Arial" w:cs="Arial"/>
        </w:rPr>
        <w:t>values for each sample of cryptobenthic reef fish communities across the six sites (three per site)</w:t>
      </w:r>
      <w:r w:rsidRPr="001F3670">
        <w:rPr>
          <w:rFonts w:ascii="Arial" w:hAnsi="Arial" w:cs="Arial"/>
        </w:rPr>
        <w:t xml:space="preserve">. </w:t>
      </w:r>
    </w:p>
    <w:p w14:paraId="0FE997E5" w14:textId="10E2E532" w:rsidR="0064339D" w:rsidRDefault="0064339D" w:rsidP="001F3670">
      <w:pPr>
        <w:spacing w:line="480" w:lineRule="auto"/>
        <w:rPr>
          <w:rFonts w:ascii="Arial" w:hAnsi="Arial" w:cs="Arial"/>
        </w:rPr>
      </w:pPr>
    </w:p>
    <w:p w14:paraId="6B7F7BAA" w14:textId="63802B5A" w:rsidR="00976E17" w:rsidRDefault="00976E17" w:rsidP="001F3670">
      <w:pPr>
        <w:spacing w:line="480" w:lineRule="auto"/>
        <w:rPr>
          <w:rFonts w:ascii="Arial" w:hAnsi="Arial" w:cs="Arial"/>
        </w:rPr>
      </w:pPr>
      <w:r>
        <w:rPr>
          <w:rFonts w:ascii="Arial" w:hAnsi="Arial" w:cs="Arial"/>
          <w:b/>
          <w:bCs/>
        </w:rPr>
        <w:t>Methods:</w:t>
      </w:r>
    </w:p>
    <w:p w14:paraId="793C1C41" w14:textId="2C7AAD2C" w:rsidR="008C0279" w:rsidRDefault="008C0279" w:rsidP="001F3670">
      <w:pPr>
        <w:spacing w:line="480" w:lineRule="auto"/>
        <w:rPr>
          <w:rFonts w:ascii="Arial" w:hAnsi="Arial" w:cs="Arial"/>
        </w:rPr>
      </w:pPr>
      <w:r>
        <w:rPr>
          <w:rFonts w:ascii="Arial" w:hAnsi="Arial" w:cs="Arial"/>
        </w:rPr>
        <w:t xml:space="preserve">All fieldwork and </w:t>
      </w:r>
      <w:proofErr w:type="spellStart"/>
      <w:r>
        <w:rPr>
          <w:rFonts w:ascii="Arial" w:hAnsi="Arial" w:cs="Arial"/>
        </w:rPr>
        <w:t>labwork</w:t>
      </w:r>
      <w:proofErr w:type="spellEnd"/>
      <w:r>
        <w:rPr>
          <w:rFonts w:ascii="Arial" w:hAnsi="Arial" w:cs="Arial"/>
        </w:rPr>
        <w:t xml:space="preserve"> was performed under permit #XXX and ethics approval #XXX, granted by New York University Abu Dhabi.</w:t>
      </w:r>
      <w:r w:rsidR="00971ED1">
        <w:rPr>
          <w:rFonts w:ascii="Arial" w:hAnsi="Arial" w:cs="Arial"/>
        </w:rPr>
        <w:t xml:space="preserve"> </w:t>
      </w:r>
      <w:r>
        <w:rPr>
          <w:rFonts w:ascii="Arial" w:hAnsi="Arial" w:cs="Arial"/>
        </w:rPr>
        <w:t xml:space="preserve">We studied cryptobenthic fish communities across six </w:t>
      </w:r>
      <w:r w:rsidR="00E31BFD">
        <w:rPr>
          <w:rFonts w:ascii="Arial" w:hAnsi="Arial" w:cs="Arial"/>
        </w:rPr>
        <w:t xml:space="preserve">distinct coral </w:t>
      </w:r>
      <w:r>
        <w:rPr>
          <w:rFonts w:ascii="Arial" w:hAnsi="Arial" w:cs="Arial"/>
        </w:rPr>
        <w:t xml:space="preserve">reefs in two distinct locations that differ dramatically in their yearly temperature fluctuations. </w:t>
      </w:r>
      <w:r w:rsidR="00E31BFD">
        <w:rPr>
          <w:rFonts w:ascii="Arial" w:hAnsi="Arial" w:cs="Arial"/>
        </w:rPr>
        <w:t>The r</w:t>
      </w:r>
      <w:r>
        <w:rPr>
          <w:rFonts w:ascii="Arial" w:hAnsi="Arial" w:cs="Arial"/>
        </w:rPr>
        <w:t xml:space="preserve">eefs </w:t>
      </w:r>
      <w:r w:rsidR="00E31BFD">
        <w:rPr>
          <w:rFonts w:ascii="Arial" w:hAnsi="Arial" w:cs="Arial"/>
        </w:rPr>
        <w:t xml:space="preserve">we sampled </w:t>
      </w:r>
      <w:r>
        <w:rPr>
          <w:rFonts w:ascii="Arial" w:hAnsi="Arial" w:cs="Arial"/>
        </w:rPr>
        <w:t>in the Arabian Gulf (</w:t>
      </w:r>
      <w:proofErr w:type="spellStart"/>
      <w:r>
        <w:rPr>
          <w:rFonts w:ascii="Arial" w:hAnsi="Arial" w:cs="Arial"/>
        </w:rPr>
        <w:t>Dhabiya</w:t>
      </w:r>
      <w:proofErr w:type="spellEnd"/>
      <w:r>
        <w:rPr>
          <w:rFonts w:ascii="Arial" w:hAnsi="Arial" w:cs="Arial"/>
        </w:rPr>
        <w:t xml:space="preserve">: </w:t>
      </w:r>
      <w:r w:rsidR="00E31BFD">
        <w:rPr>
          <w:rFonts w:ascii="Arial" w:hAnsi="Arial" w:cs="Arial"/>
        </w:rPr>
        <w:t xml:space="preserve">24.36383º, 54.10121º; Ras </w:t>
      </w:r>
      <w:proofErr w:type="spellStart"/>
      <w:r w:rsidR="00E31BFD">
        <w:rPr>
          <w:rFonts w:ascii="Arial" w:hAnsi="Arial" w:cs="Arial"/>
        </w:rPr>
        <w:t>Ghanada</w:t>
      </w:r>
      <w:proofErr w:type="spellEnd"/>
      <w:r w:rsidR="00E31BFD">
        <w:rPr>
          <w:rFonts w:ascii="Arial" w:hAnsi="Arial" w:cs="Arial"/>
        </w:rPr>
        <w:t xml:space="preserve">: 24.84743º, 54.69235º; </w:t>
      </w:r>
      <w:proofErr w:type="spellStart"/>
      <w:r w:rsidR="00E31BFD">
        <w:rPr>
          <w:rFonts w:ascii="Arial" w:hAnsi="Arial" w:cs="Arial"/>
        </w:rPr>
        <w:t>Saadiyat</w:t>
      </w:r>
      <w:proofErr w:type="spellEnd"/>
      <w:r w:rsidR="00E31BFD">
        <w:rPr>
          <w:rFonts w:ascii="Arial" w:hAnsi="Arial" w:cs="Arial"/>
        </w:rPr>
        <w:t xml:space="preserve">: 24.65771º, 54.48691º) are some of the most extreme reefs in the world in terms of the annual temperature gradient, with summer maximum temperatures reaching 36.0 ºC, while </w:t>
      </w:r>
      <w:r w:rsidR="00E31BFD">
        <w:rPr>
          <w:rFonts w:ascii="Arial" w:hAnsi="Arial" w:cs="Arial"/>
        </w:rPr>
        <w:lastRenderedPageBreak/>
        <w:t>winter minimum temperatures fall to 16.0 ºC. In contrast, sampled reefs in the Gulf of Oman (</w:t>
      </w:r>
      <w:proofErr w:type="spellStart"/>
      <w:r w:rsidR="00E31BFD">
        <w:rPr>
          <w:rFonts w:ascii="Arial" w:hAnsi="Arial" w:cs="Arial"/>
        </w:rPr>
        <w:t>Dibba</w:t>
      </w:r>
      <w:proofErr w:type="spellEnd"/>
      <w:r w:rsidR="00E31BFD">
        <w:rPr>
          <w:rFonts w:ascii="Arial" w:hAnsi="Arial" w:cs="Arial"/>
        </w:rPr>
        <w:t xml:space="preserve"> Rock: </w:t>
      </w:r>
      <w:r w:rsidR="00E31BFD" w:rsidRPr="00E31BFD">
        <w:rPr>
          <w:rFonts w:ascii="Calibri" w:hAnsi="Calibri" w:cs="Calibri"/>
        </w:rPr>
        <w:t>﻿</w:t>
      </w:r>
      <w:r w:rsidR="00E31BFD" w:rsidRPr="00E31BFD">
        <w:rPr>
          <w:rFonts w:ascii="Arial" w:hAnsi="Arial" w:cs="Arial"/>
        </w:rPr>
        <w:t>25.55378</w:t>
      </w:r>
      <w:r w:rsidR="00E31BFD">
        <w:rPr>
          <w:rFonts w:ascii="Arial" w:hAnsi="Arial" w:cs="Arial"/>
        </w:rPr>
        <w:t xml:space="preserve">º, </w:t>
      </w:r>
      <w:r w:rsidR="00E31BFD" w:rsidRPr="00E31BFD">
        <w:rPr>
          <w:rFonts w:ascii="Arial" w:hAnsi="Arial" w:cs="Arial"/>
        </w:rPr>
        <w:t>56.35694</w:t>
      </w:r>
      <w:r w:rsidR="00E31BFD">
        <w:rPr>
          <w:rFonts w:ascii="Arial" w:hAnsi="Arial" w:cs="Arial"/>
        </w:rPr>
        <w:t xml:space="preserve">º; Sharm Rock: </w:t>
      </w:r>
      <w:r w:rsidR="00E31BFD" w:rsidRPr="00E31BFD">
        <w:rPr>
          <w:rFonts w:ascii="Calibri" w:hAnsi="Calibri" w:cs="Calibri"/>
        </w:rPr>
        <w:t>﻿</w:t>
      </w:r>
      <w:r w:rsidR="00E31BFD" w:rsidRPr="00E31BFD">
        <w:rPr>
          <w:rFonts w:ascii="Arial" w:hAnsi="Arial" w:cs="Arial"/>
        </w:rPr>
        <w:t>25.48229</w:t>
      </w:r>
      <w:r w:rsidR="00E31BFD">
        <w:rPr>
          <w:rFonts w:ascii="Arial" w:hAnsi="Arial" w:cs="Arial"/>
        </w:rPr>
        <w:t xml:space="preserve">º, </w:t>
      </w:r>
      <w:r w:rsidR="00E31BFD" w:rsidRPr="00E31BFD">
        <w:rPr>
          <w:rFonts w:ascii="Arial" w:hAnsi="Arial" w:cs="Arial"/>
        </w:rPr>
        <w:t>56.36695</w:t>
      </w:r>
      <w:r w:rsidR="00E31BFD">
        <w:rPr>
          <w:rFonts w:ascii="Arial" w:hAnsi="Arial" w:cs="Arial"/>
        </w:rPr>
        <w:t xml:space="preserve">º; Snoopy Rock: </w:t>
      </w:r>
      <w:r w:rsidR="00E31BFD" w:rsidRPr="00E31BFD">
        <w:rPr>
          <w:rFonts w:ascii="Calibri" w:hAnsi="Calibri" w:cs="Calibri"/>
        </w:rPr>
        <w:t>﻿</w:t>
      </w:r>
      <w:r w:rsidR="00E31BFD" w:rsidRPr="00E31BFD">
        <w:rPr>
          <w:rFonts w:ascii="Arial" w:hAnsi="Arial" w:cs="Arial"/>
        </w:rPr>
        <w:t>25.49210</w:t>
      </w:r>
      <w:r w:rsidR="00E31BFD">
        <w:rPr>
          <w:rFonts w:ascii="Arial" w:hAnsi="Arial" w:cs="Arial"/>
        </w:rPr>
        <w:t xml:space="preserve">º, </w:t>
      </w:r>
      <w:r w:rsidR="00E31BFD" w:rsidRPr="00E31BFD">
        <w:rPr>
          <w:rFonts w:ascii="Arial" w:hAnsi="Arial" w:cs="Arial"/>
        </w:rPr>
        <w:t>56.36401</w:t>
      </w:r>
      <w:r w:rsidR="00E31BFD">
        <w:rPr>
          <w:rFonts w:ascii="Arial" w:hAnsi="Arial" w:cs="Arial"/>
        </w:rPr>
        <w:t>º) generally lie within normal coral reef temperature profiles throughout the year, ranging between approximately 32.0 ºC and 22.0 ºC.</w:t>
      </w:r>
      <w:r w:rsidR="00653B02">
        <w:rPr>
          <w:rFonts w:ascii="Arial" w:hAnsi="Arial" w:cs="Arial"/>
        </w:rPr>
        <w:t xml:space="preserve"> All fieldwork was performed in April and May 2018.</w:t>
      </w:r>
    </w:p>
    <w:p w14:paraId="6878BA42" w14:textId="7A8E592E" w:rsidR="00971ED1" w:rsidRDefault="00971ED1" w:rsidP="001F3670">
      <w:pPr>
        <w:spacing w:line="480" w:lineRule="auto"/>
        <w:rPr>
          <w:rFonts w:ascii="Arial" w:hAnsi="Arial" w:cs="Arial"/>
        </w:rPr>
      </w:pPr>
    </w:p>
    <w:p w14:paraId="4200266F" w14:textId="0E4B4ACE" w:rsidR="00971ED1" w:rsidRPr="00971ED1" w:rsidRDefault="00971ED1" w:rsidP="001F3670">
      <w:pPr>
        <w:spacing w:line="480" w:lineRule="auto"/>
        <w:rPr>
          <w:rFonts w:ascii="Arial" w:hAnsi="Arial" w:cs="Arial"/>
          <w:i/>
          <w:iCs/>
        </w:rPr>
      </w:pPr>
      <w:r>
        <w:rPr>
          <w:rFonts w:ascii="Arial" w:hAnsi="Arial" w:cs="Arial"/>
          <w:i/>
          <w:iCs/>
        </w:rPr>
        <w:t>Field sampling</w:t>
      </w:r>
    </w:p>
    <w:p w14:paraId="65DE254B" w14:textId="30199F50" w:rsidR="00601477" w:rsidRDefault="00E31BFD" w:rsidP="001F3670">
      <w:pPr>
        <w:spacing w:line="480" w:lineRule="auto"/>
        <w:rPr>
          <w:rFonts w:ascii="Arial" w:hAnsi="Arial" w:cs="Arial"/>
        </w:rPr>
      </w:pPr>
      <w:r>
        <w:rPr>
          <w:rFonts w:ascii="Arial" w:hAnsi="Arial" w:cs="Arial"/>
        </w:rPr>
        <w:t>Cryptobenthic fishes are small (generally &lt;50mm), bottom-dwelling reef fishes across 17 families that frequently live deep within the reef framework</w:t>
      </w:r>
      <w:r>
        <w:rPr>
          <w:rFonts w:ascii="Arial" w:hAnsi="Arial" w:cs="Arial"/>
        </w:rPr>
        <w:fldChar w:fldCharType="begin"/>
      </w:r>
      <w:r w:rsidR="00EF25CA">
        <w:rPr>
          <w:rFonts w:ascii="Arial" w:hAnsi="Arial" w:cs="Arial"/>
        </w:rPr>
        <w:instrText xml:space="preserve"> ADDIN ZOTERO_ITEM CSL_CITATION {"citationID":"ao0Y163E","properties":{"formattedCitation":"\\super 1\\nosupersub{}","plainCitation":"1","noteIndex":0},"citationItems":[{"id":1932,"uris":["http://zotero.org/users/3131818/items/CA57NDKU"],"uri":["http://zotero.org/users/3131818/items/CA57NDKU"],"itemData":{"id":1932,"type":"article-journal","container-title":"Biological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Pr>
          <w:rFonts w:ascii="Arial" w:hAnsi="Arial" w:cs="Arial"/>
        </w:rPr>
        <w:fldChar w:fldCharType="separate"/>
      </w:r>
      <w:r w:rsidRPr="00E31BFD">
        <w:rPr>
          <w:rFonts w:ascii="Arial" w:hAnsi="Arial" w:cs="Arial"/>
          <w:vertAlign w:val="superscript"/>
        </w:rPr>
        <w:t>1</w:t>
      </w:r>
      <w:r>
        <w:rPr>
          <w:rFonts w:ascii="Arial" w:hAnsi="Arial" w:cs="Arial"/>
        </w:rPr>
        <w:fldChar w:fldCharType="end"/>
      </w:r>
      <w:r>
        <w:rPr>
          <w:rFonts w:ascii="Arial" w:hAnsi="Arial" w:cs="Arial"/>
        </w:rPr>
        <w:t xml:space="preserve">. However, due to their high growth rates, rapid mortality, and larval replenishment dynamics, </w:t>
      </w:r>
      <w:proofErr w:type="spellStart"/>
      <w:r>
        <w:rPr>
          <w:rFonts w:ascii="Arial" w:hAnsi="Arial" w:cs="Arial"/>
        </w:rPr>
        <w:t>cryptobenthics</w:t>
      </w:r>
      <w:proofErr w:type="spellEnd"/>
      <w:r>
        <w:rPr>
          <w:rFonts w:ascii="Arial" w:hAnsi="Arial" w:cs="Arial"/>
        </w:rPr>
        <w:t xml:space="preserve"> are a critical component of coral reef trophic dynamics, often supplying a large proportion of consumable biomass to larger fish species</w:t>
      </w:r>
      <w:r>
        <w:rPr>
          <w:rFonts w:ascii="Arial" w:hAnsi="Arial" w:cs="Arial"/>
        </w:rPr>
        <w:fldChar w:fldCharType="begin"/>
      </w:r>
      <w:r w:rsidR="00EF25CA">
        <w:rPr>
          <w:rFonts w:ascii="Arial" w:hAnsi="Arial" w:cs="Arial"/>
        </w:rPr>
        <w:instrText xml:space="preserve"> ADDIN ZOTERO_ITEM CSL_CITATION {"citationID":"s9T3KrBO","properties":{"formattedCitation":"\\super 2\\nosupersub{}","plainCitation":"2","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Pr>
          <w:rFonts w:ascii="Arial" w:hAnsi="Arial" w:cs="Arial"/>
        </w:rPr>
        <w:fldChar w:fldCharType="separate"/>
      </w:r>
      <w:r w:rsidRPr="00E31BFD">
        <w:rPr>
          <w:rFonts w:ascii="Arial" w:hAnsi="Arial" w:cs="Arial"/>
          <w:vertAlign w:val="superscript"/>
        </w:rPr>
        <w:t>2</w:t>
      </w:r>
      <w:r>
        <w:rPr>
          <w:rFonts w:ascii="Arial" w:hAnsi="Arial" w:cs="Arial"/>
        </w:rPr>
        <w:fldChar w:fldCharType="end"/>
      </w:r>
      <w:r>
        <w:rPr>
          <w:rFonts w:ascii="Arial" w:hAnsi="Arial" w:cs="Arial"/>
        </w:rPr>
        <w:t>.</w:t>
      </w:r>
      <w:r w:rsidR="002B7ECA">
        <w:rPr>
          <w:rFonts w:ascii="Arial" w:hAnsi="Arial" w:cs="Arial"/>
        </w:rPr>
        <w:t xml:space="preserve"> At each reef, we sampled three distinct reef outcrops for cryptobenthic reef fishes using enclosed clove oil stations</w:t>
      </w:r>
      <w:r w:rsidR="002B7ECA">
        <w:rPr>
          <w:rFonts w:ascii="Arial" w:hAnsi="Arial" w:cs="Arial"/>
        </w:rPr>
        <w:fldChar w:fldCharType="begin"/>
      </w:r>
      <w:r w:rsidR="00EF25CA">
        <w:rPr>
          <w:rFonts w:ascii="Arial" w:hAnsi="Arial" w:cs="Arial"/>
        </w:rPr>
        <w:instrText xml:space="preserve"> ADDIN ZOTERO_ITEM CSL_CITATION {"citationID":"PuZkeA9g","properties":{"formattedCitation":"\\super 3,4\\nosupersub{}","plainCitation":"3,4","noteIndex":0},"citationItems":[{"id":290,"uris":["http://zotero.org/users/3131818/items/5FGMEQFH"],"uri":["http://zotero.org/users/3131818/items/5FGMEQFH"],"itemData":{"id":290,"type":"article-journal","container-title":"Marine Ecology-Progress Series","ISSN":"0171-8630","journalAbbreviation":"Marine Ecology-Progress Series","page":"227-237","title":"Reef fish assemblages: a re-evaluation using enclosed rotenone stations","volume":"206","author":[{"family":"Ackerman","given":"John L"},{"family":"Bellwood","given":"David R"}],"issued":{"date-parts":[["2000"]]}}},{"id":938,"uris":["http://zotero.org/users/3131818/items/E8YBD3TX"],"uri":["http://zotero.org/users/3131818/items/E8YBD3TX"],"itemData":{"id":938,"type":"article-journal","container-title":"Ecology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002B7ECA">
        <w:rPr>
          <w:rFonts w:ascii="Arial" w:hAnsi="Arial" w:cs="Arial"/>
        </w:rPr>
        <w:fldChar w:fldCharType="separate"/>
      </w:r>
      <w:r w:rsidR="002B7ECA" w:rsidRPr="002B7ECA">
        <w:rPr>
          <w:rFonts w:ascii="Arial" w:hAnsi="Arial" w:cs="Arial"/>
          <w:vertAlign w:val="superscript"/>
        </w:rPr>
        <w:t>3,4</w:t>
      </w:r>
      <w:r w:rsidR="002B7ECA">
        <w:rPr>
          <w:rFonts w:ascii="Arial" w:hAnsi="Arial" w:cs="Arial"/>
        </w:rPr>
        <w:fldChar w:fldCharType="end"/>
      </w:r>
      <w:r w:rsidR="002B7ECA">
        <w:rPr>
          <w:rFonts w:ascii="Arial" w:hAnsi="Arial" w:cs="Arial"/>
        </w:rPr>
        <w:t>, covering an average of 4.63 ± 0.38 and 4.73 ± 0.16 m</w:t>
      </w:r>
      <w:r w:rsidR="002B7ECA">
        <w:rPr>
          <w:rFonts w:ascii="Arial" w:hAnsi="Arial" w:cs="Arial"/>
          <w:vertAlign w:val="superscript"/>
        </w:rPr>
        <w:t>2</w:t>
      </w:r>
      <w:r w:rsidR="002B7ECA">
        <w:rPr>
          <w:rFonts w:ascii="Arial" w:hAnsi="Arial" w:cs="Arial"/>
        </w:rPr>
        <w:t xml:space="preserve"> in the Arabian Gulf and Gulf of Oman, respectively. For each station, we covered a reef outcrop with a fine-mesh, bell-shaped net (2.74 m in diameter), weighted by a chain on the bottom. We then covered the same area with an impermeable bell-shaped tarpaulin, also weighted by a chain on the bottom. Then, three to four divers </w:t>
      </w:r>
      <w:r w:rsidR="00971ED1">
        <w:rPr>
          <w:rFonts w:ascii="Arial" w:hAnsi="Arial" w:cs="Arial"/>
        </w:rPr>
        <w:t>inoculated</w:t>
      </w:r>
      <w:r w:rsidR="002B7ECA">
        <w:rPr>
          <w:rFonts w:ascii="Arial" w:hAnsi="Arial" w:cs="Arial"/>
        </w:rPr>
        <w:t xml:space="preserve"> </w:t>
      </w:r>
      <w:r w:rsidR="00971ED1">
        <w:rPr>
          <w:rFonts w:ascii="Arial" w:hAnsi="Arial" w:cs="Arial"/>
        </w:rPr>
        <w:t xml:space="preserve">the area under the net with two liters of </w:t>
      </w:r>
      <w:proofErr w:type="spellStart"/>
      <w:r w:rsidR="002B7ECA">
        <w:rPr>
          <w:rFonts w:ascii="Arial" w:hAnsi="Arial" w:cs="Arial"/>
        </w:rPr>
        <w:t>clove-</w:t>
      </w:r>
      <w:proofErr w:type="gramStart"/>
      <w:r w:rsidR="002B7ECA">
        <w:rPr>
          <w:rFonts w:ascii="Arial" w:hAnsi="Arial" w:cs="Arial"/>
        </w:rPr>
        <w:t>oil:ethanol</w:t>
      </w:r>
      <w:proofErr w:type="spellEnd"/>
      <w:proofErr w:type="gramEnd"/>
      <w:r w:rsidR="002B7ECA">
        <w:rPr>
          <w:rFonts w:ascii="Arial" w:hAnsi="Arial" w:cs="Arial"/>
        </w:rPr>
        <w:t xml:space="preserve"> solution (1:5) using collapsible spray bottles</w:t>
      </w:r>
      <w:r w:rsidR="00C202E1">
        <w:rPr>
          <w:rFonts w:ascii="Arial" w:hAnsi="Arial" w:cs="Arial"/>
        </w:rPr>
        <w:t xml:space="preserve"> (clove bud oil: </w:t>
      </w:r>
      <w:proofErr w:type="spellStart"/>
      <w:r w:rsidR="00C202E1" w:rsidRPr="00C202E1">
        <w:rPr>
          <w:rFonts w:ascii="Arial" w:hAnsi="Arial" w:cs="Arial"/>
        </w:rPr>
        <w:t>Jedwards</w:t>
      </w:r>
      <w:proofErr w:type="spellEnd"/>
      <w:r w:rsidR="00C202E1" w:rsidRPr="00C202E1">
        <w:rPr>
          <w:rFonts w:ascii="Arial" w:hAnsi="Arial" w:cs="Arial"/>
        </w:rPr>
        <w:t xml:space="preserve"> International, Inc., Braintree, MA, USA)</w:t>
      </w:r>
      <w:r w:rsidR="002B7ECA">
        <w:rPr>
          <w:rFonts w:ascii="Arial" w:hAnsi="Arial" w:cs="Arial"/>
        </w:rPr>
        <w:t>.</w:t>
      </w:r>
      <w:r w:rsidR="00971ED1">
        <w:rPr>
          <w:rFonts w:ascii="Arial" w:hAnsi="Arial" w:cs="Arial"/>
        </w:rPr>
        <w:t xml:space="preserve"> Upon emptying the entire solution and a short wait period to allow the clove oil to disperse and take effect (usually 2-3 mins), we removed the tarpaulin</w:t>
      </w:r>
      <w:r w:rsidR="002B7ECA">
        <w:rPr>
          <w:rFonts w:ascii="Arial" w:hAnsi="Arial" w:cs="Arial"/>
        </w:rPr>
        <w:t xml:space="preserve"> </w:t>
      </w:r>
      <w:r w:rsidR="00971ED1">
        <w:rPr>
          <w:rFonts w:ascii="Arial" w:hAnsi="Arial" w:cs="Arial"/>
        </w:rPr>
        <w:t xml:space="preserve">and started to gently peel back the net while collecting all fishes found within the sampled area with tweezers. We searched the </w:t>
      </w:r>
      <w:r w:rsidR="00971ED1">
        <w:rPr>
          <w:rFonts w:ascii="Arial" w:hAnsi="Arial" w:cs="Arial"/>
        </w:rPr>
        <w:lastRenderedPageBreak/>
        <w:t xml:space="preserve">entire area, including caves and crevices until five minutes were spent by all divers without collecting any additional fishes. We placed all fishes into </w:t>
      </w:r>
      <w:proofErr w:type="spellStart"/>
      <w:r w:rsidR="00971ED1">
        <w:rPr>
          <w:rFonts w:ascii="Arial" w:hAnsi="Arial" w:cs="Arial"/>
        </w:rPr>
        <w:t>ziplock</w:t>
      </w:r>
      <w:proofErr w:type="spellEnd"/>
      <w:r w:rsidR="00971ED1">
        <w:rPr>
          <w:rFonts w:ascii="Arial" w:hAnsi="Arial" w:cs="Arial"/>
        </w:rPr>
        <w:t xml:space="preserve">-bags, brought them to the surface, euthanized them with a clove-oil overdose, and immediately placed them into and ice-water slurry. </w:t>
      </w:r>
      <w:r w:rsidR="00C202E1">
        <w:rPr>
          <w:rFonts w:ascii="Arial" w:hAnsi="Arial" w:cs="Arial"/>
        </w:rPr>
        <w:t xml:space="preserve">At the end of each day, all specimens were brought to the laboratory at New York University Abu Dhabi or to room #211 at the Radisson Blu hotel in Fujairah for processing. We made sure to keep fishes on ice until preservation. </w:t>
      </w:r>
      <w:r w:rsidR="00971ED1">
        <w:rPr>
          <w:rFonts w:ascii="Arial" w:hAnsi="Arial" w:cs="Arial"/>
        </w:rPr>
        <w:t xml:space="preserve">For each sampled </w:t>
      </w:r>
      <w:r w:rsidR="00C202E1">
        <w:rPr>
          <w:rFonts w:ascii="Arial" w:hAnsi="Arial" w:cs="Arial"/>
        </w:rPr>
        <w:t xml:space="preserve">clove-oil </w:t>
      </w:r>
      <w:r w:rsidR="00971ED1">
        <w:rPr>
          <w:rFonts w:ascii="Arial" w:hAnsi="Arial" w:cs="Arial"/>
        </w:rPr>
        <w:t>station, we also took five photographs of the benthos to quantify benthic community structure. Specifically, we haphazardly placed a 20</w:t>
      </w:r>
      <w:r w:rsidR="00971ED1">
        <w:rPr>
          <w:rFonts w:ascii="Arial" w:hAnsi="Arial" w:cs="Arial"/>
        </w:rPr>
        <w:sym w:font="Symbol" w:char="F0B4"/>
      </w:r>
      <w:r w:rsidR="00971ED1">
        <w:rPr>
          <w:rFonts w:ascii="Arial" w:hAnsi="Arial" w:cs="Arial"/>
        </w:rPr>
        <w:t>20cm PVC-quadrate onto the outcrop within the area of our sample and took a close-up photograph of the benthos within the frame of the quadrat.</w:t>
      </w:r>
    </w:p>
    <w:p w14:paraId="7657D311" w14:textId="1EF78FE2" w:rsidR="00971ED1" w:rsidRDefault="00971ED1" w:rsidP="001F3670">
      <w:pPr>
        <w:spacing w:line="480" w:lineRule="auto"/>
        <w:rPr>
          <w:rFonts w:ascii="Arial" w:hAnsi="Arial" w:cs="Arial"/>
        </w:rPr>
      </w:pPr>
      <w:r>
        <w:rPr>
          <w:rFonts w:ascii="Arial" w:hAnsi="Arial" w:cs="Arial"/>
        </w:rPr>
        <w:tab/>
        <w:t>In addition to the quantitative samples obtained from the clove-oil stations, we collected individuals for physiological trials using roving diver collections. Specifically, two divers</w:t>
      </w:r>
      <w:r w:rsidR="00653B02">
        <w:rPr>
          <w:rFonts w:ascii="Arial" w:hAnsi="Arial" w:cs="Arial"/>
        </w:rPr>
        <w:t xml:space="preserve">, each equipped with </w:t>
      </w:r>
      <w:proofErr w:type="spellStart"/>
      <w:r w:rsidR="00653B02">
        <w:rPr>
          <w:rFonts w:ascii="Arial" w:hAnsi="Arial" w:cs="Arial"/>
        </w:rPr>
        <w:t>spraybottles</w:t>
      </w:r>
      <w:proofErr w:type="spellEnd"/>
      <w:r w:rsidR="00653B02">
        <w:rPr>
          <w:rFonts w:ascii="Arial" w:hAnsi="Arial" w:cs="Arial"/>
        </w:rPr>
        <w:t xml:space="preserve"> of clove-oil ethanol solution, a dipnet, and </w:t>
      </w:r>
      <w:proofErr w:type="spellStart"/>
      <w:r w:rsidR="00653B02">
        <w:rPr>
          <w:rFonts w:ascii="Arial" w:hAnsi="Arial" w:cs="Arial"/>
        </w:rPr>
        <w:t>ziplock</w:t>
      </w:r>
      <w:proofErr w:type="spellEnd"/>
      <w:r w:rsidR="00653B02">
        <w:rPr>
          <w:rFonts w:ascii="Arial" w:hAnsi="Arial" w:cs="Arial"/>
        </w:rPr>
        <w:t xml:space="preserve"> bags, searched the reef for individuals of cryptobenthic fishes across three (Arabian Gulf: </w:t>
      </w:r>
      <w:proofErr w:type="spellStart"/>
      <w:r w:rsidR="00653B02">
        <w:rPr>
          <w:rFonts w:ascii="Arial" w:hAnsi="Arial" w:cs="Arial"/>
          <w:i/>
          <w:iCs/>
        </w:rPr>
        <w:t>Coryogalops</w:t>
      </w:r>
      <w:proofErr w:type="spellEnd"/>
      <w:r w:rsidR="00653B02">
        <w:rPr>
          <w:rFonts w:ascii="Arial" w:hAnsi="Arial" w:cs="Arial"/>
          <w:i/>
          <w:iCs/>
        </w:rPr>
        <w:t xml:space="preserve"> </w:t>
      </w:r>
      <w:proofErr w:type="spellStart"/>
      <w:r w:rsidR="00653B02">
        <w:rPr>
          <w:rFonts w:ascii="Arial" w:hAnsi="Arial" w:cs="Arial"/>
          <w:i/>
          <w:iCs/>
        </w:rPr>
        <w:t>anomolus</w:t>
      </w:r>
      <w:proofErr w:type="spellEnd"/>
      <w:r w:rsidR="00653B02">
        <w:rPr>
          <w:rFonts w:ascii="Arial" w:hAnsi="Arial" w:cs="Arial"/>
        </w:rPr>
        <w:t xml:space="preserve">, </w:t>
      </w:r>
      <w:proofErr w:type="spellStart"/>
      <w:r w:rsidR="00653B02">
        <w:rPr>
          <w:rFonts w:ascii="Arial" w:hAnsi="Arial" w:cs="Arial"/>
          <w:i/>
          <w:iCs/>
        </w:rPr>
        <w:t>Ecsenius</w:t>
      </w:r>
      <w:proofErr w:type="spellEnd"/>
      <w:r w:rsidR="00653B02">
        <w:rPr>
          <w:rFonts w:ascii="Arial" w:hAnsi="Arial" w:cs="Arial"/>
          <w:i/>
          <w:iCs/>
        </w:rPr>
        <w:t xml:space="preserve"> </w:t>
      </w:r>
      <w:proofErr w:type="spellStart"/>
      <w:r w:rsidR="00653B02">
        <w:rPr>
          <w:rFonts w:ascii="Arial" w:hAnsi="Arial" w:cs="Arial"/>
          <w:i/>
          <w:iCs/>
        </w:rPr>
        <w:t>pulcher</w:t>
      </w:r>
      <w:proofErr w:type="spellEnd"/>
      <w:r w:rsidR="00653B02">
        <w:rPr>
          <w:rFonts w:ascii="Arial" w:hAnsi="Arial" w:cs="Arial"/>
        </w:rPr>
        <w:t xml:space="preserve">, and </w:t>
      </w:r>
      <w:proofErr w:type="spellStart"/>
      <w:r w:rsidR="00653B02">
        <w:rPr>
          <w:rFonts w:ascii="Arial" w:hAnsi="Arial" w:cs="Arial"/>
          <w:i/>
          <w:iCs/>
        </w:rPr>
        <w:t>Enneapterygius</w:t>
      </w:r>
      <w:proofErr w:type="spellEnd"/>
      <w:r w:rsidR="00653B02">
        <w:rPr>
          <w:rFonts w:ascii="Arial" w:hAnsi="Arial" w:cs="Arial"/>
          <w:i/>
          <w:iCs/>
        </w:rPr>
        <w:t xml:space="preserve"> </w:t>
      </w:r>
      <w:proofErr w:type="spellStart"/>
      <w:r w:rsidR="00653B02">
        <w:rPr>
          <w:rFonts w:ascii="Arial" w:hAnsi="Arial" w:cs="Arial"/>
          <w:i/>
          <w:iCs/>
        </w:rPr>
        <w:t>ventermaculus</w:t>
      </w:r>
      <w:proofErr w:type="spellEnd"/>
      <w:r w:rsidR="00653B02">
        <w:rPr>
          <w:rFonts w:ascii="Arial" w:hAnsi="Arial" w:cs="Arial"/>
        </w:rPr>
        <w:t xml:space="preserve">) and six (Gulf of Oman: </w:t>
      </w:r>
      <w:proofErr w:type="spellStart"/>
      <w:r w:rsidR="00653B02">
        <w:rPr>
          <w:rFonts w:ascii="Arial" w:hAnsi="Arial" w:cs="Arial"/>
          <w:i/>
          <w:iCs/>
        </w:rPr>
        <w:t>Coryogalops</w:t>
      </w:r>
      <w:proofErr w:type="spellEnd"/>
      <w:r w:rsidR="00653B02">
        <w:rPr>
          <w:rFonts w:ascii="Arial" w:hAnsi="Arial" w:cs="Arial"/>
          <w:i/>
          <w:iCs/>
        </w:rPr>
        <w:t xml:space="preserve"> </w:t>
      </w:r>
      <w:proofErr w:type="spellStart"/>
      <w:r w:rsidR="00653B02">
        <w:rPr>
          <w:rFonts w:ascii="Arial" w:hAnsi="Arial" w:cs="Arial"/>
          <w:i/>
          <w:iCs/>
        </w:rPr>
        <w:t>anomolus</w:t>
      </w:r>
      <w:proofErr w:type="spellEnd"/>
      <w:r w:rsidR="00653B02">
        <w:rPr>
          <w:rFonts w:ascii="Arial" w:hAnsi="Arial" w:cs="Arial"/>
        </w:rPr>
        <w:t xml:space="preserve">, </w:t>
      </w:r>
      <w:proofErr w:type="spellStart"/>
      <w:r w:rsidR="00653B02">
        <w:rPr>
          <w:rFonts w:ascii="Arial" w:hAnsi="Arial" w:cs="Arial"/>
          <w:i/>
          <w:iCs/>
        </w:rPr>
        <w:t>Ecsenius</w:t>
      </w:r>
      <w:proofErr w:type="spellEnd"/>
      <w:r w:rsidR="00653B02">
        <w:rPr>
          <w:rFonts w:ascii="Arial" w:hAnsi="Arial" w:cs="Arial"/>
          <w:i/>
          <w:iCs/>
        </w:rPr>
        <w:t xml:space="preserve"> </w:t>
      </w:r>
      <w:proofErr w:type="spellStart"/>
      <w:r w:rsidR="00653B02">
        <w:rPr>
          <w:rFonts w:ascii="Arial" w:hAnsi="Arial" w:cs="Arial"/>
          <w:i/>
          <w:iCs/>
        </w:rPr>
        <w:t>pulcher</w:t>
      </w:r>
      <w:proofErr w:type="spellEnd"/>
      <w:r w:rsidR="00653B02">
        <w:rPr>
          <w:rFonts w:ascii="Arial" w:hAnsi="Arial" w:cs="Arial"/>
        </w:rPr>
        <w:t xml:space="preserve">, and </w:t>
      </w:r>
      <w:proofErr w:type="spellStart"/>
      <w:r w:rsidR="00653B02">
        <w:rPr>
          <w:rFonts w:ascii="Arial" w:hAnsi="Arial" w:cs="Arial"/>
          <w:i/>
          <w:iCs/>
        </w:rPr>
        <w:t>Enneapterygius</w:t>
      </w:r>
      <w:proofErr w:type="spellEnd"/>
      <w:r w:rsidR="00653B02">
        <w:rPr>
          <w:rFonts w:ascii="Arial" w:hAnsi="Arial" w:cs="Arial"/>
          <w:i/>
          <w:iCs/>
        </w:rPr>
        <w:t xml:space="preserve"> </w:t>
      </w:r>
      <w:proofErr w:type="spellStart"/>
      <w:r w:rsidR="00653B02">
        <w:rPr>
          <w:rFonts w:ascii="Arial" w:hAnsi="Arial" w:cs="Arial"/>
          <w:i/>
          <w:iCs/>
        </w:rPr>
        <w:t>ventermaculus</w:t>
      </w:r>
      <w:proofErr w:type="spellEnd"/>
      <w:r w:rsidR="00653B02">
        <w:rPr>
          <w:rFonts w:ascii="Arial" w:hAnsi="Arial" w:cs="Arial"/>
          <w:i/>
          <w:iCs/>
        </w:rPr>
        <w:t xml:space="preserve"> </w:t>
      </w:r>
      <w:r w:rsidR="00653B02">
        <w:rPr>
          <w:rFonts w:ascii="Arial" w:hAnsi="Arial" w:cs="Arial"/>
        </w:rPr>
        <w:t xml:space="preserve">plus </w:t>
      </w:r>
      <w:proofErr w:type="spellStart"/>
      <w:r w:rsidR="00653B02">
        <w:rPr>
          <w:rFonts w:ascii="Arial" w:hAnsi="Arial" w:cs="Arial"/>
          <w:i/>
          <w:iCs/>
        </w:rPr>
        <w:t>Eviota</w:t>
      </w:r>
      <w:proofErr w:type="spellEnd"/>
      <w:r w:rsidR="00653B02">
        <w:rPr>
          <w:rFonts w:ascii="Arial" w:hAnsi="Arial" w:cs="Arial"/>
          <w:i/>
          <w:iCs/>
        </w:rPr>
        <w:t xml:space="preserve"> </w:t>
      </w:r>
      <w:proofErr w:type="spellStart"/>
      <w:r w:rsidR="00653B02">
        <w:rPr>
          <w:rFonts w:ascii="Arial" w:hAnsi="Arial" w:cs="Arial"/>
          <w:i/>
          <w:iCs/>
        </w:rPr>
        <w:t>guttata</w:t>
      </w:r>
      <w:proofErr w:type="spellEnd"/>
      <w:r w:rsidR="00653B02">
        <w:rPr>
          <w:rFonts w:ascii="Arial" w:hAnsi="Arial" w:cs="Arial"/>
        </w:rPr>
        <w:t xml:space="preserve">, </w:t>
      </w:r>
      <w:proofErr w:type="spellStart"/>
      <w:r w:rsidR="00653B02">
        <w:rPr>
          <w:rFonts w:ascii="Arial" w:hAnsi="Arial" w:cs="Arial"/>
          <w:i/>
          <w:iCs/>
        </w:rPr>
        <w:t>Helcogramma</w:t>
      </w:r>
      <w:proofErr w:type="spellEnd"/>
      <w:r w:rsidR="00653B02">
        <w:rPr>
          <w:rFonts w:ascii="Arial" w:hAnsi="Arial" w:cs="Arial"/>
          <w:i/>
          <w:iCs/>
        </w:rPr>
        <w:t xml:space="preserve"> </w:t>
      </w:r>
      <w:proofErr w:type="spellStart"/>
      <w:r w:rsidR="00653B02">
        <w:rPr>
          <w:rFonts w:ascii="Arial" w:hAnsi="Arial" w:cs="Arial"/>
          <w:i/>
          <w:iCs/>
        </w:rPr>
        <w:t>fuscopinna</w:t>
      </w:r>
      <w:proofErr w:type="spellEnd"/>
      <w:r w:rsidR="00653B02">
        <w:rPr>
          <w:rFonts w:ascii="Arial" w:hAnsi="Arial" w:cs="Arial"/>
        </w:rPr>
        <w:t xml:space="preserve">, and </w:t>
      </w:r>
      <w:proofErr w:type="spellStart"/>
      <w:r w:rsidR="00653B02">
        <w:rPr>
          <w:rFonts w:ascii="Arial" w:hAnsi="Arial" w:cs="Arial"/>
          <w:i/>
          <w:iCs/>
        </w:rPr>
        <w:t>Hetereleotris</w:t>
      </w:r>
      <w:proofErr w:type="spellEnd"/>
      <w:r w:rsidR="00653B02">
        <w:rPr>
          <w:rFonts w:ascii="Arial" w:hAnsi="Arial" w:cs="Arial"/>
          <w:i/>
          <w:iCs/>
        </w:rPr>
        <w:t xml:space="preserve"> vulgaris</w:t>
      </w:r>
      <w:r w:rsidR="00653B02">
        <w:rPr>
          <w:rFonts w:ascii="Arial" w:hAnsi="Arial" w:cs="Arial"/>
        </w:rPr>
        <w:t xml:space="preserve">) species. Upon locating an individual or identifying a suitable </w:t>
      </w:r>
      <w:r w:rsidR="00C202E1">
        <w:rPr>
          <w:rFonts w:ascii="Arial" w:hAnsi="Arial" w:cs="Arial"/>
        </w:rPr>
        <w:t>microhabitat in which a fish was suspected</w:t>
      </w:r>
      <w:r w:rsidR="00653B02">
        <w:rPr>
          <w:rFonts w:ascii="Arial" w:hAnsi="Arial" w:cs="Arial"/>
        </w:rPr>
        <w:t xml:space="preserve">, we carefully applied the clove-oil solution until the fish showed signs of anesthesia. At the earliest </w:t>
      </w:r>
      <w:r w:rsidR="00C202E1">
        <w:rPr>
          <w:rFonts w:ascii="Arial" w:hAnsi="Arial" w:cs="Arial"/>
        </w:rPr>
        <w:t>opportunity</w:t>
      </w:r>
      <w:r w:rsidR="00653B02">
        <w:rPr>
          <w:rFonts w:ascii="Arial" w:hAnsi="Arial" w:cs="Arial"/>
        </w:rPr>
        <w:t xml:space="preserve">, we scooped up the fish with a dipnet and placed it into a </w:t>
      </w:r>
      <w:proofErr w:type="spellStart"/>
      <w:r w:rsidR="00653B02">
        <w:rPr>
          <w:rFonts w:ascii="Arial" w:hAnsi="Arial" w:cs="Arial"/>
        </w:rPr>
        <w:t>ziplock</w:t>
      </w:r>
      <w:proofErr w:type="spellEnd"/>
      <w:r w:rsidR="00653B02">
        <w:rPr>
          <w:rFonts w:ascii="Arial" w:hAnsi="Arial" w:cs="Arial"/>
        </w:rPr>
        <w:t xml:space="preserve"> bag. Upon completion of the dive, </w:t>
      </w:r>
      <w:r w:rsidR="00C202E1">
        <w:rPr>
          <w:rFonts w:ascii="Arial" w:hAnsi="Arial" w:cs="Arial"/>
        </w:rPr>
        <w:t xml:space="preserve">all </w:t>
      </w:r>
      <w:r w:rsidR="00653B02">
        <w:rPr>
          <w:rFonts w:ascii="Arial" w:hAnsi="Arial" w:cs="Arial"/>
        </w:rPr>
        <w:t>fish</w:t>
      </w:r>
      <w:r w:rsidR="00C202E1">
        <w:rPr>
          <w:rFonts w:ascii="Arial" w:hAnsi="Arial" w:cs="Arial"/>
        </w:rPr>
        <w:t>es</w:t>
      </w:r>
      <w:r w:rsidR="00653B02">
        <w:rPr>
          <w:rFonts w:ascii="Arial" w:hAnsi="Arial" w:cs="Arial"/>
        </w:rPr>
        <w:t xml:space="preserve"> were placed in small holding tanks equipped with air stones and periodically replenished with fresh seawater. Upon completion of all collections, fish were brought to the </w:t>
      </w:r>
      <w:r w:rsidR="00653B02">
        <w:rPr>
          <w:rFonts w:ascii="Arial" w:hAnsi="Arial" w:cs="Arial"/>
        </w:rPr>
        <w:lastRenderedPageBreak/>
        <w:t xml:space="preserve">seawater laboratory facilities at NYUAD in Abu Dhabi. All roving diver collections were performed at </w:t>
      </w:r>
      <w:proofErr w:type="spellStart"/>
      <w:r w:rsidR="00653B02">
        <w:rPr>
          <w:rFonts w:ascii="Arial" w:hAnsi="Arial" w:cs="Arial"/>
        </w:rPr>
        <w:t>Dhabiya</w:t>
      </w:r>
      <w:proofErr w:type="spellEnd"/>
      <w:r w:rsidR="00653B02">
        <w:rPr>
          <w:rFonts w:ascii="Arial" w:hAnsi="Arial" w:cs="Arial"/>
        </w:rPr>
        <w:t xml:space="preserve"> Reef (AG) and Snoopy Rock (</w:t>
      </w:r>
      <w:proofErr w:type="spellStart"/>
      <w:r w:rsidR="00653B02">
        <w:rPr>
          <w:rFonts w:ascii="Arial" w:hAnsi="Arial" w:cs="Arial"/>
        </w:rPr>
        <w:t>GoO</w:t>
      </w:r>
      <w:proofErr w:type="spellEnd"/>
      <w:r w:rsidR="00653B02">
        <w:rPr>
          <w:rFonts w:ascii="Arial" w:hAnsi="Arial" w:cs="Arial"/>
        </w:rPr>
        <w:t>).</w:t>
      </w:r>
    </w:p>
    <w:p w14:paraId="1A5788ED" w14:textId="2B2CABF0" w:rsidR="00C202E1" w:rsidRDefault="00C202E1" w:rsidP="001F3670">
      <w:pPr>
        <w:spacing w:line="480" w:lineRule="auto"/>
        <w:rPr>
          <w:rFonts w:ascii="Arial" w:hAnsi="Arial" w:cs="Arial"/>
        </w:rPr>
      </w:pPr>
    </w:p>
    <w:p w14:paraId="6BCCE6BC" w14:textId="7AC7645B" w:rsidR="00C202E1" w:rsidRDefault="00C202E1" w:rsidP="001F3670">
      <w:pPr>
        <w:spacing w:line="480" w:lineRule="auto"/>
        <w:rPr>
          <w:rFonts w:ascii="Arial" w:hAnsi="Arial" w:cs="Arial"/>
          <w:i/>
          <w:iCs/>
        </w:rPr>
      </w:pPr>
      <w:r>
        <w:rPr>
          <w:rFonts w:ascii="Arial" w:hAnsi="Arial" w:cs="Arial"/>
          <w:i/>
          <w:iCs/>
        </w:rPr>
        <w:t>Laboratory processing</w:t>
      </w:r>
    </w:p>
    <w:p w14:paraId="4E6201C0" w14:textId="036619EF" w:rsidR="00C202E1" w:rsidRDefault="00C202E1" w:rsidP="001F3670">
      <w:pPr>
        <w:spacing w:line="480" w:lineRule="auto"/>
        <w:rPr>
          <w:rFonts w:ascii="Arial" w:hAnsi="Arial" w:cs="Arial"/>
        </w:rPr>
      </w:pPr>
      <w:r>
        <w:rPr>
          <w:rFonts w:ascii="Arial" w:hAnsi="Arial" w:cs="Arial"/>
        </w:rPr>
        <w:t xml:space="preserve">For samples obtained from the enclosed clove-oil stations, we followed an establish protocol that involves photographing, identifying, recording, measuring, weighing and preserving each specimen. To photograph the fishes, we placed each individual in a small </w:t>
      </w:r>
      <w:proofErr w:type="spellStart"/>
      <w:r>
        <w:rPr>
          <w:rFonts w:ascii="Arial" w:hAnsi="Arial" w:cs="Arial"/>
        </w:rPr>
        <w:t>phototank</w:t>
      </w:r>
      <w:proofErr w:type="spellEnd"/>
      <w:r>
        <w:rPr>
          <w:rFonts w:ascii="Arial" w:hAnsi="Arial" w:cs="Arial"/>
        </w:rPr>
        <w:t xml:space="preserve"> and used a Nikon D300 DSLR camera with an </w:t>
      </w:r>
      <w:r w:rsidRPr="00C202E1">
        <w:rPr>
          <w:rFonts w:ascii="Arial" w:hAnsi="Arial" w:cs="Arial"/>
        </w:rPr>
        <w:t xml:space="preserve">AF-S Micro </w:t>
      </w:r>
      <w:proofErr w:type="spellStart"/>
      <w:r w:rsidRPr="00C202E1">
        <w:rPr>
          <w:rFonts w:ascii="Arial" w:hAnsi="Arial" w:cs="Arial"/>
        </w:rPr>
        <w:t>Nikkor</w:t>
      </w:r>
      <w:proofErr w:type="spellEnd"/>
      <w:r w:rsidRPr="00C202E1">
        <w:rPr>
          <w:rFonts w:ascii="Arial" w:hAnsi="Arial" w:cs="Arial"/>
        </w:rPr>
        <w:t xml:space="preserve"> 60mm </w:t>
      </w:r>
      <w:r>
        <w:rPr>
          <w:rFonts w:ascii="Arial" w:hAnsi="Arial" w:cs="Arial"/>
        </w:rPr>
        <w:t>macro lens</w:t>
      </w:r>
      <w:r w:rsidRPr="00C202E1">
        <w:rPr>
          <w:rFonts w:ascii="Arial" w:hAnsi="Arial" w:cs="Arial"/>
        </w:rPr>
        <w:t xml:space="preserve"> (f/2.8G ED; Nikon Inc., Melville, NY, USA)</w:t>
      </w:r>
      <w:r w:rsidR="00BD5E45">
        <w:rPr>
          <w:rFonts w:ascii="Arial" w:hAnsi="Arial" w:cs="Arial"/>
        </w:rPr>
        <w:t xml:space="preserve"> against a black or white background. We measured each individual to the nearest 0.1mm using digital calipers and weighed the individual (wet weight) to the nearest 0.001 grams on a jewelry scale. We preserved all individuals in 95% ethanol, either separately or in lots with its conspecifics. A subset of the samples was then shipped to the University of Washington under export permit #XXX, while the rest was retained </w:t>
      </w:r>
      <w:r w:rsidR="00C7415E">
        <w:rPr>
          <w:rFonts w:ascii="Arial" w:hAnsi="Arial" w:cs="Arial"/>
        </w:rPr>
        <w:t xml:space="preserve">and archived </w:t>
      </w:r>
      <w:r w:rsidR="00BD5E45">
        <w:rPr>
          <w:rFonts w:ascii="Arial" w:hAnsi="Arial" w:cs="Arial"/>
        </w:rPr>
        <w:t xml:space="preserve">at NYUAD. </w:t>
      </w:r>
    </w:p>
    <w:p w14:paraId="1E24D7CD" w14:textId="5B280AA6" w:rsidR="00C7415E" w:rsidRDefault="00BD5E45" w:rsidP="001F3670">
      <w:pPr>
        <w:spacing w:line="480" w:lineRule="auto"/>
        <w:rPr>
          <w:rFonts w:ascii="Arial" w:hAnsi="Arial" w:cs="Arial"/>
        </w:rPr>
      </w:pPr>
      <w:r>
        <w:rPr>
          <w:rFonts w:ascii="Arial" w:hAnsi="Arial" w:cs="Arial"/>
        </w:rPr>
        <w:tab/>
        <w:t xml:space="preserve">We processed a subset of individuals </w:t>
      </w:r>
      <w:r w:rsidR="00C7415E">
        <w:rPr>
          <w:rFonts w:ascii="Arial" w:hAnsi="Arial" w:cs="Arial"/>
        </w:rPr>
        <w:t xml:space="preserve">(as dictated by sample-availability and sequencing costs) </w:t>
      </w:r>
      <w:r>
        <w:rPr>
          <w:rFonts w:ascii="Arial" w:hAnsi="Arial" w:cs="Arial"/>
        </w:rPr>
        <w:t>in six species (</w:t>
      </w:r>
      <w:proofErr w:type="spellStart"/>
      <w:r>
        <w:rPr>
          <w:rFonts w:ascii="Arial" w:hAnsi="Arial" w:cs="Arial"/>
          <w:i/>
          <w:iCs/>
        </w:rPr>
        <w:t>Antennablennius</w:t>
      </w:r>
      <w:proofErr w:type="spellEnd"/>
      <w:r>
        <w:rPr>
          <w:rFonts w:ascii="Arial" w:hAnsi="Arial" w:cs="Arial"/>
          <w:i/>
          <w:iCs/>
        </w:rPr>
        <w:t xml:space="preserve"> species A</w:t>
      </w:r>
      <w:r>
        <w:rPr>
          <w:rFonts w:ascii="Arial" w:hAnsi="Arial" w:cs="Arial"/>
        </w:rPr>
        <w:t>,</w:t>
      </w:r>
      <w:r>
        <w:rPr>
          <w:rFonts w:ascii="Arial" w:hAnsi="Arial" w:cs="Arial"/>
          <w:i/>
          <w:iCs/>
        </w:rPr>
        <w:t xml:space="preserve"> C. </w:t>
      </w:r>
      <w:proofErr w:type="spellStart"/>
      <w:r>
        <w:rPr>
          <w:rFonts w:ascii="Arial" w:hAnsi="Arial" w:cs="Arial"/>
          <w:i/>
          <w:iCs/>
        </w:rPr>
        <w:t>anomolus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guttata</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xml:space="preserve">, and </w:t>
      </w:r>
      <w:r>
        <w:rPr>
          <w:rFonts w:ascii="Arial" w:hAnsi="Arial" w:cs="Arial"/>
          <w:i/>
          <w:iCs/>
        </w:rPr>
        <w:t>H. vulgaris</w:t>
      </w:r>
      <w:r>
        <w:rPr>
          <w:rFonts w:ascii="Arial" w:hAnsi="Arial" w:cs="Arial"/>
        </w:rPr>
        <w:t xml:space="preserve">) for gut content DNA metabarcoding by removing the entire alimentary tract under sterile conditions at the University of Washington. Specifically, we haphazardly selected ten, </w:t>
      </w:r>
      <w:r w:rsidR="00046623">
        <w:rPr>
          <w:rFonts w:ascii="Arial" w:hAnsi="Arial" w:cs="Arial"/>
        </w:rPr>
        <w:t>ten</w:t>
      </w:r>
      <w:r>
        <w:rPr>
          <w:rFonts w:ascii="Arial" w:hAnsi="Arial" w:cs="Arial"/>
        </w:rPr>
        <w:t xml:space="preserve">, and seven individuals of </w:t>
      </w:r>
      <w:r>
        <w:rPr>
          <w:rFonts w:ascii="Arial" w:hAnsi="Arial" w:cs="Arial"/>
          <w:i/>
          <w:iCs/>
        </w:rPr>
        <w:t xml:space="preserve">C. </w:t>
      </w:r>
      <w:proofErr w:type="spellStart"/>
      <w:r>
        <w:rPr>
          <w:rFonts w:ascii="Arial" w:hAnsi="Arial" w:cs="Arial"/>
          <w:i/>
          <w:iCs/>
        </w:rPr>
        <w:t>anomolus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xml:space="preserve">, and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respectively, from the Arabian Gulf</w:t>
      </w:r>
      <w:r w:rsidR="00046623">
        <w:rPr>
          <w:rFonts w:ascii="Arial" w:hAnsi="Arial" w:cs="Arial"/>
        </w:rPr>
        <w:t xml:space="preserve">, and ten specimens each (with the exception of </w:t>
      </w:r>
      <w:r w:rsidR="00046623">
        <w:rPr>
          <w:rFonts w:ascii="Arial" w:hAnsi="Arial" w:cs="Arial"/>
          <w:i/>
          <w:iCs/>
        </w:rPr>
        <w:t xml:space="preserve">E. </w:t>
      </w:r>
      <w:proofErr w:type="spellStart"/>
      <w:r w:rsidR="00046623">
        <w:rPr>
          <w:rFonts w:ascii="Arial" w:hAnsi="Arial" w:cs="Arial"/>
          <w:i/>
          <w:iCs/>
        </w:rPr>
        <w:t>pulcher</w:t>
      </w:r>
      <w:proofErr w:type="spellEnd"/>
      <w:r w:rsidR="00046623">
        <w:rPr>
          <w:rFonts w:ascii="Arial" w:hAnsi="Arial" w:cs="Arial"/>
        </w:rPr>
        <w:t xml:space="preserve">, for which we selected eleven) of </w:t>
      </w:r>
      <w:r w:rsidR="00046623">
        <w:rPr>
          <w:rFonts w:ascii="Arial" w:hAnsi="Arial" w:cs="Arial"/>
          <w:i/>
          <w:iCs/>
        </w:rPr>
        <w:t xml:space="preserve">C. </w:t>
      </w:r>
      <w:proofErr w:type="spellStart"/>
      <w:r w:rsidR="00046623">
        <w:rPr>
          <w:rFonts w:ascii="Arial" w:hAnsi="Arial" w:cs="Arial"/>
          <w:i/>
          <w:iCs/>
        </w:rPr>
        <w:t>anomolus</w:t>
      </w:r>
      <w:proofErr w:type="spellEnd"/>
      <w:r w:rsidR="00046623">
        <w:rPr>
          <w:rFonts w:ascii="Arial" w:hAnsi="Arial" w:cs="Arial"/>
        </w:rPr>
        <w:t xml:space="preserve">, </w:t>
      </w:r>
      <w:r w:rsidR="00046623">
        <w:rPr>
          <w:rFonts w:ascii="Arial" w:hAnsi="Arial" w:cs="Arial"/>
          <w:i/>
          <w:iCs/>
        </w:rPr>
        <w:t xml:space="preserve">E. </w:t>
      </w:r>
      <w:proofErr w:type="spellStart"/>
      <w:r w:rsidR="00046623">
        <w:rPr>
          <w:rFonts w:ascii="Arial" w:hAnsi="Arial" w:cs="Arial"/>
          <w:i/>
          <w:iCs/>
        </w:rPr>
        <w:t>ventermaculus</w:t>
      </w:r>
      <w:proofErr w:type="spellEnd"/>
      <w:r w:rsidR="00046623">
        <w:rPr>
          <w:rFonts w:ascii="Arial" w:hAnsi="Arial" w:cs="Arial"/>
          <w:i/>
          <w:iCs/>
        </w:rPr>
        <w:t xml:space="preserve">, </w:t>
      </w:r>
      <w:proofErr w:type="spellStart"/>
      <w:r w:rsidR="00046623">
        <w:rPr>
          <w:rFonts w:ascii="Arial" w:hAnsi="Arial" w:cs="Arial"/>
          <w:i/>
          <w:iCs/>
        </w:rPr>
        <w:t>Antennablennius</w:t>
      </w:r>
      <w:proofErr w:type="spellEnd"/>
      <w:r w:rsidR="00046623">
        <w:rPr>
          <w:rFonts w:ascii="Arial" w:hAnsi="Arial" w:cs="Arial"/>
          <w:i/>
          <w:iCs/>
        </w:rPr>
        <w:t xml:space="preserve"> species A</w:t>
      </w:r>
      <w:r w:rsidR="00046623">
        <w:rPr>
          <w:rFonts w:ascii="Arial" w:hAnsi="Arial" w:cs="Arial"/>
        </w:rPr>
        <w:t xml:space="preserve">, </w:t>
      </w:r>
      <w:r w:rsidR="00046623">
        <w:rPr>
          <w:rFonts w:ascii="Arial" w:hAnsi="Arial" w:cs="Arial"/>
          <w:i/>
          <w:iCs/>
        </w:rPr>
        <w:t xml:space="preserve">E. </w:t>
      </w:r>
      <w:proofErr w:type="spellStart"/>
      <w:r w:rsidR="00046623">
        <w:rPr>
          <w:rFonts w:ascii="Arial" w:hAnsi="Arial" w:cs="Arial"/>
          <w:i/>
          <w:iCs/>
        </w:rPr>
        <w:t>guttata</w:t>
      </w:r>
      <w:proofErr w:type="spellEnd"/>
      <w:r w:rsidR="00046623">
        <w:rPr>
          <w:rFonts w:ascii="Arial" w:hAnsi="Arial" w:cs="Arial"/>
          <w:i/>
          <w:iCs/>
        </w:rPr>
        <w:t xml:space="preserve">, </w:t>
      </w:r>
      <w:r w:rsidR="00046623">
        <w:rPr>
          <w:rFonts w:ascii="Arial" w:hAnsi="Arial" w:cs="Arial"/>
        </w:rPr>
        <w:t xml:space="preserve">and </w:t>
      </w:r>
      <w:r w:rsidR="00046623">
        <w:rPr>
          <w:rFonts w:ascii="Arial" w:hAnsi="Arial" w:cs="Arial"/>
          <w:i/>
          <w:iCs/>
        </w:rPr>
        <w:t xml:space="preserve">H. vulgaris </w:t>
      </w:r>
      <w:r w:rsidR="00046623">
        <w:rPr>
          <w:rFonts w:ascii="Arial" w:hAnsi="Arial" w:cs="Arial"/>
        </w:rPr>
        <w:t xml:space="preserve">from the Gulf of Oman. Then, we dissected out the alimentary tract </w:t>
      </w:r>
      <w:r w:rsidR="00C7415E">
        <w:rPr>
          <w:rFonts w:ascii="Arial" w:hAnsi="Arial" w:cs="Arial"/>
        </w:rPr>
        <w:t xml:space="preserve">and removed all </w:t>
      </w:r>
      <w:r w:rsidR="00C7415E">
        <w:rPr>
          <w:rFonts w:ascii="Arial" w:hAnsi="Arial" w:cs="Arial"/>
        </w:rPr>
        <w:lastRenderedPageBreak/>
        <w:t xml:space="preserve">other organs (e.g. liver, gonads) </w:t>
      </w:r>
      <w:r w:rsidR="00046623">
        <w:rPr>
          <w:rFonts w:ascii="Arial" w:hAnsi="Arial" w:cs="Arial"/>
        </w:rPr>
        <w:t xml:space="preserve">under a Zeiss V20 </w:t>
      </w:r>
      <w:proofErr w:type="spellStart"/>
      <w:r w:rsidR="00046623">
        <w:rPr>
          <w:rFonts w:ascii="Arial" w:hAnsi="Arial" w:cs="Arial"/>
        </w:rPr>
        <w:t>SteREO</w:t>
      </w:r>
      <w:proofErr w:type="spellEnd"/>
      <w:r w:rsidR="00046623">
        <w:rPr>
          <w:rFonts w:ascii="Arial" w:hAnsi="Arial" w:cs="Arial"/>
        </w:rPr>
        <w:t xml:space="preserve"> dissecting microscope using micro-surgery tools</w:t>
      </w:r>
      <w:r w:rsidR="00C7415E">
        <w:rPr>
          <w:rFonts w:ascii="Arial" w:hAnsi="Arial" w:cs="Arial"/>
        </w:rPr>
        <w:t xml:space="preserve">. We </w:t>
      </w:r>
      <w:r w:rsidR="00046623">
        <w:rPr>
          <w:rFonts w:ascii="Arial" w:hAnsi="Arial" w:cs="Arial"/>
        </w:rPr>
        <w:t xml:space="preserve">placed the entire gut into an extraction tube filled with C1-buffer from the Qiagen </w:t>
      </w:r>
      <w:proofErr w:type="spellStart"/>
      <w:r w:rsidR="00046623">
        <w:rPr>
          <w:rFonts w:ascii="Arial" w:hAnsi="Arial" w:cs="Arial"/>
        </w:rPr>
        <w:t>DNEasy</w:t>
      </w:r>
      <w:proofErr w:type="spellEnd"/>
      <w:r w:rsidR="00046623">
        <w:rPr>
          <w:rFonts w:ascii="Arial" w:hAnsi="Arial" w:cs="Arial"/>
        </w:rPr>
        <w:t xml:space="preserve"> </w:t>
      </w:r>
      <w:proofErr w:type="spellStart"/>
      <w:r w:rsidR="00046623">
        <w:rPr>
          <w:rFonts w:ascii="Arial" w:hAnsi="Arial" w:cs="Arial"/>
        </w:rPr>
        <w:t>PowerSoil</w:t>
      </w:r>
      <w:proofErr w:type="spellEnd"/>
      <w:r w:rsidR="00046623">
        <w:rPr>
          <w:rFonts w:ascii="Arial" w:hAnsi="Arial" w:cs="Arial"/>
        </w:rPr>
        <w:t xml:space="preserve"> DNA extraction kit. After every specimen, we sterilized the work platform and tools using a series of baths consisting of a dish soap solution, a 10% sodium </w:t>
      </w:r>
      <w:proofErr w:type="spellStart"/>
      <w:proofErr w:type="gramStart"/>
      <w:r w:rsidR="00046623">
        <w:rPr>
          <w:rFonts w:ascii="Arial" w:hAnsi="Arial" w:cs="Arial"/>
        </w:rPr>
        <w:t>hypochlorite:water</w:t>
      </w:r>
      <w:proofErr w:type="spellEnd"/>
      <w:proofErr w:type="gramEnd"/>
      <w:r w:rsidR="00046623">
        <w:rPr>
          <w:rFonts w:ascii="Arial" w:hAnsi="Arial" w:cs="Arial"/>
        </w:rPr>
        <w:t xml:space="preserve"> solution, and Milli-Q UV-sterilized water.</w:t>
      </w:r>
      <w:r w:rsidR="00C7415E">
        <w:rPr>
          <w:rFonts w:ascii="Arial" w:hAnsi="Arial" w:cs="Arial"/>
        </w:rPr>
        <w:t xml:space="preserve"> Upon completion of twenty samples, we immediately proceeded to perform DNA-extractions from the dissected gut samples. All DNA extractions were performed according to the protocol</w:t>
      </w:r>
      <w:r w:rsidR="00EF25CA">
        <w:rPr>
          <w:rFonts w:ascii="Arial" w:hAnsi="Arial" w:cs="Arial"/>
        </w:rPr>
        <w:t xml:space="preserve"> outlined in</w:t>
      </w:r>
      <w:r w:rsidR="00EF25CA">
        <w:rPr>
          <w:rFonts w:ascii="Arial" w:hAnsi="Arial" w:cs="Arial"/>
        </w:rPr>
        <w:fldChar w:fldCharType="begin"/>
      </w:r>
      <w:r w:rsidR="00EF25CA">
        <w:rPr>
          <w:rFonts w:ascii="Arial" w:hAnsi="Arial" w:cs="Arial"/>
        </w:rPr>
        <w:instrText xml:space="preserve"> ADDIN ZOTERO_ITEM CSL_CITATION {"citationID":"9iBH4AX6","properties":{"formattedCitation":"\\super 5\\nosupersub{}","plainCitation":"5","noteIndex":0},"citationItems":[{"id":1955,"uris":["http://zotero.org/users/3131818/items/UWWXGXCR"],"uri":["http://zotero.org/users/3131818/items/UWWXGXCR"],"itemData":{"id":1955,"type":"article-journal","container-title":"Methods in Ecology and Evolution","ISSN":"2041-210X","issue":"8","journalAbbreviation":"Methods in Ecology and Evolution","page":"1157-1170","title":"Reconstructing hyperdiverse food webs: Gut content metabarcoding as a tool to disentangle trophic interactions on coral reefs","volume":"10","author":[{"family":"Casey","given":"Jordan M"},{"family":"Meyer","given":"Christopher P"},{"family":"Morat","given":"Fabien"},{"family":"Brandl","given":"Simon J"},{"family":"Planes","given":"Serge"},{"family":"Parravicini","given":"Valeriano"}],"issued":{"date-parts":[["2019"]]}}}],"schema":"https://github.com/citation-style-language/schema/raw/master/csl-citation.json"} </w:instrText>
      </w:r>
      <w:r w:rsidR="00EF25CA">
        <w:rPr>
          <w:rFonts w:ascii="Arial" w:hAnsi="Arial" w:cs="Arial"/>
        </w:rPr>
        <w:fldChar w:fldCharType="separate"/>
      </w:r>
      <w:r w:rsidR="00EF25CA" w:rsidRPr="00EF25CA">
        <w:rPr>
          <w:rFonts w:ascii="Arial" w:hAnsi="Arial" w:cs="Arial"/>
          <w:vertAlign w:val="superscript"/>
        </w:rPr>
        <w:t>5</w:t>
      </w:r>
      <w:r w:rsidR="00EF25CA">
        <w:rPr>
          <w:rFonts w:ascii="Arial" w:hAnsi="Arial" w:cs="Arial"/>
        </w:rPr>
        <w:fldChar w:fldCharType="end"/>
      </w:r>
      <w:r w:rsidR="00C7415E">
        <w:rPr>
          <w:rFonts w:ascii="Arial" w:hAnsi="Arial" w:cs="Arial"/>
        </w:rPr>
        <w:t>. We stored all DNA samples at 4ºC until aliquoting them into 96-well plates for library preparation and amplification.</w:t>
      </w:r>
    </w:p>
    <w:p w14:paraId="2A2D7565" w14:textId="057BCD94" w:rsidR="00D56A8A" w:rsidRDefault="00D56A8A" w:rsidP="001F3670">
      <w:pPr>
        <w:spacing w:line="480" w:lineRule="auto"/>
        <w:rPr>
          <w:rFonts w:ascii="Arial" w:hAnsi="Arial" w:cs="Arial"/>
        </w:rPr>
      </w:pPr>
      <w:r>
        <w:rPr>
          <w:rFonts w:ascii="Arial" w:hAnsi="Arial" w:cs="Arial"/>
        </w:rPr>
        <w:tab/>
        <w:t xml:space="preserve">For the benthic photographs, we created a grid with 16 </w:t>
      </w:r>
      <w:proofErr w:type="gramStart"/>
      <w:r>
        <w:rPr>
          <w:rFonts w:ascii="Arial" w:hAnsi="Arial" w:cs="Arial"/>
        </w:rPr>
        <w:t>equally-spaced</w:t>
      </w:r>
      <w:proofErr w:type="gramEnd"/>
      <w:r>
        <w:rPr>
          <w:rFonts w:ascii="Arial" w:hAnsi="Arial" w:cs="Arial"/>
        </w:rPr>
        <w:t xml:space="preserve"> points which we superimposed on every photograph. We then categorized the benthos at each of the points into functional groups, including barnacles, bleached corals, crustose coralline algae, dead coral, hydroids, branching, encrusting, foliose, and massive live coral, mollusks, bare rock, soft sediment, sponges, algal turf, and sea urchins. Whenever no visual identification was possible (due to obstruction, shading, or blurriness), we categorized the point as “unidentifiable” (n = 69 out of 1,440). </w:t>
      </w:r>
    </w:p>
    <w:p w14:paraId="1F53DED3" w14:textId="6F980EC1" w:rsidR="00C7415E" w:rsidRDefault="00C7415E" w:rsidP="001F3670">
      <w:pPr>
        <w:spacing w:line="480" w:lineRule="auto"/>
        <w:rPr>
          <w:rFonts w:ascii="Arial" w:hAnsi="Arial" w:cs="Arial"/>
        </w:rPr>
      </w:pPr>
    </w:p>
    <w:p w14:paraId="377AF49B" w14:textId="4B7D24B8" w:rsidR="00C7415E" w:rsidRDefault="00C7415E" w:rsidP="001F3670">
      <w:pPr>
        <w:spacing w:line="480" w:lineRule="auto"/>
        <w:rPr>
          <w:rFonts w:ascii="Arial" w:hAnsi="Arial" w:cs="Arial"/>
        </w:rPr>
      </w:pPr>
      <w:r>
        <w:rPr>
          <w:rFonts w:ascii="Arial" w:hAnsi="Arial" w:cs="Arial"/>
          <w:i/>
          <w:iCs/>
        </w:rPr>
        <w:t>Gut content DNA metabarcoding</w:t>
      </w:r>
    </w:p>
    <w:p w14:paraId="54033C0C" w14:textId="77777777" w:rsidR="00EF25CA" w:rsidRDefault="00C7415E" w:rsidP="001F3670">
      <w:pPr>
        <w:spacing w:line="480" w:lineRule="auto"/>
        <w:rPr>
          <w:rFonts w:ascii="Arial" w:hAnsi="Arial" w:cs="Arial"/>
        </w:rPr>
      </w:pPr>
      <w:r>
        <w:rPr>
          <w:rFonts w:ascii="Arial" w:hAnsi="Arial" w:cs="Arial"/>
        </w:rPr>
        <w:t xml:space="preserve">All DNA samples were </w:t>
      </w:r>
      <w:r w:rsidR="00EF25CA">
        <w:rPr>
          <w:rFonts w:ascii="Arial" w:hAnsi="Arial" w:cs="Arial"/>
        </w:rPr>
        <w:t>sent to</w:t>
      </w:r>
      <w:r>
        <w:rPr>
          <w:rFonts w:ascii="Arial" w:hAnsi="Arial" w:cs="Arial"/>
        </w:rPr>
        <w:t xml:space="preserve"> Jonah Ventures (Boulder, CO)</w:t>
      </w:r>
      <w:r w:rsidR="00EF25CA">
        <w:rPr>
          <w:rFonts w:ascii="Arial" w:hAnsi="Arial" w:cs="Arial"/>
        </w:rPr>
        <w:t xml:space="preserve"> for post-extraction processing</w:t>
      </w:r>
      <w:r>
        <w:rPr>
          <w:rFonts w:ascii="Arial" w:hAnsi="Arial" w:cs="Arial"/>
        </w:rPr>
        <w:t>.</w:t>
      </w:r>
    </w:p>
    <w:p w14:paraId="3D19DB15" w14:textId="77777777" w:rsidR="00EF25CA" w:rsidRDefault="00EF25CA" w:rsidP="001F3670">
      <w:pPr>
        <w:spacing w:line="480" w:lineRule="auto"/>
        <w:rPr>
          <w:rFonts w:ascii="Arial" w:hAnsi="Arial" w:cs="Arial"/>
        </w:rPr>
      </w:pPr>
    </w:p>
    <w:p w14:paraId="1AF69344" w14:textId="69C5F349" w:rsidR="00C7415E" w:rsidRDefault="00EF25CA" w:rsidP="001F3670">
      <w:pPr>
        <w:spacing w:line="480" w:lineRule="auto"/>
        <w:rPr>
          <w:rFonts w:ascii="Arial" w:hAnsi="Arial" w:cs="Arial"/>
        </w:rPr>
      </w:pPr>
      <w:r>
        <w:rPr>
          <w:rFonts w:ascii="Arial" w:hAnsi="Arial" w:cs="Arial"/>
          <w:i/>
          <w:iCs/>
        </w:rPr>
        <w:t>Critical thermal maximum and minimum trials</w:t>
      </w:r>
    </w:p>
    <w:p w14:paraId="6A1328E2" w14:textId="56B998D0" w:rsidR="00EF25CA" w:rsidRDefault="00EF25CA" w:rsidP="001F3670">
      <w:pPr>
        <w:spacing w:line="480" w:lineRule="auto"/>
        <w:rPr>
          <w:rFonts w:ascii="Arial" w:hAnsi="Arial" w:cs="Arial"/>
        </w:rPr>
      </w:pPr>
      <w:r>
        <w:rPr>
          <w:rFonts w:ascii="Arial" w:hAnsi="Arial" w:cs="Arial"/>
        </w:rPr>
        <w:lastRenderedPageBreak/>
        <w:t>We examined individual temperature tolerances by using critical thermal maximum (</w:t>
      </w:r>
      <w:proofErr w:type="spellStart"/>
      <w:r>
        <w:rPr>
          <w:rFonts w:ascii="Arial" w:hAnsi="Arial" w:cs="Arial"/>
        </w:rPr>
        <w:t>CT</w:t>
      </w:r>
      <w:r>
        <w:rPr>
          <w:rFonts w:ascii="Arial" w:hAnsi="Arial" w:cs="Arial"/>
          <w:vertAlign w:val="subscript"/>
        </w:rPr>
        <w:t>max</w:t>
      </w:r>
      <w:proofErr w:type="spellEnd"/>
      <w:r>
        <w:rPr>
          <w:rFonts w:ascii="Arial" w:hAnsi="Arial" w:cs="Arial"/>
        </w:rPr>
        <w:t>) and minimum (</w:t>
      </w:r>
      <w:proofErr w:type="spellStart"/>
      <w:r>
        <w:rPr>
          <w:rFonts w:ascii="Arial" w:hAnsi="Arial" w:cs="Arial"/>
        </w:rPr>
        <w:t>CT</w:t>
      </w:r>
      <w:r>
        <w:rPr>
          <w:rFonts w:ascii="Arial" w:hAnsi="Arial" w:cs="Arial"/>
          <w:vertAlign w:val="subscript"/>
        </w:rPr>
        <w:t>min</w:t>
      </w:r>
      <w:proofErr w:type="spellEnd"/>
      <w:r>
        <w:rPr>
          <w:rFonts w:ascii="Arial" w:hAnsi="Arial" w:cs="Arial"/>
        </w:rPr>
        <w:t xml:space="preserve">) trials. </w:t>
      </w:r>
      <w:r w:rsidR="008E202C">
        <w:rPr>
          <w:rFonts w:ascii="Arial" w:hAnsi="Arial" w:cs="Arial"/>
        </w:rPr>
        <w:t>W</w:t>
      </w:r>
      <w:r>
        <w:rPr>
          <w:rFonts w:ascii="Arial" w:hAnsi="Arial" w:cs="Arial"/>
        </w:rPr>
        <w:t xml:space="preserve">e transported all fishes caught during roving diver collections to the wet laboratory facilities at NYUAD and housed them for at least 24 hours in large holding tanks. </w:t>
      </w:r>
      <w:r w:rsidR="008E202C">
        <w:rPr>
          <w:rFonts w:ascii="Arial" w:hAnsi="Arial" w:cs="Arial"/>
        </w:rPr>
        <w:t>Trials took place between May 9</w:t>
      </w:r>
      <w:r w:rsidR="008E202C" w:rsidRPr="008E202C">
        <w:rPr>
          <w:rFonts w:ascii="Arial" w:hAnsi="Arial" w:cs="Arial"/>
          <w:vertAlign w:val="superscript"/>
        </w:rPr>
        <w:t>th</w:t>
      </w:r>
      <w:r w:rsidR="008E202C">
        <w:rPr>
          <w:rFonts w:ascii="Arial" w:hAnsi="Arial" w:cs="Arial"/>
        </w:rPr>
        <w:t xml:space="preserve"> and May 13</w:t>
      </w:r>
      <w:r w:rsidR="008E202C" w:rsidRPr="008E202C">
        <w:rPr>
          <w:rFonts w:ascii="Arial" w:hAnsi="Arial" w:cs="Arial"/>
          <w:vertAlign w:val="superscript"/>
        </w:rPr>
        <w:t>th</w:t>
      </w:r>
      <w:proofErr w:type="gramStart"/>
      <w:r w:rsidR="008E202C">
        <w:rPr>
          <w:rFonts w:ascii="Arial" w:hAnsi="Arial" w:cs="Arial"/>
        </w:rPr>
        <w:t xml:space="preserve"> 2018</w:t>
      </w:r>
      <w:proofErr w:type="gramEnd"/>
      <w:r w:rsidR="008E202C">
        <w:rPr>
          <w:rFonts w:ascii="Arial" w:hAnsi="Arial" w:cs="Arial"/>
        </w:rPr>
        <w:t>. For the trials, a haphazardly selected subset of individuals was moved from the holding tanks into separate chambers filled with seawater at ambient temperatures and salinity. Then, we incrementally decreased (</w:t>
      </w:r>
      <w:proofErr w:type="spellStart"/>
      <w:r w:rsidR="008E202C">
        <w:rPr>
          <w:rFonts w:ascii="Arial" w:hAnsi="Arial" w:cs="Arial"/>
        </w:rPr>
        <w:t>CT</w:t>
      </w:r>
      <w:r w:rsidR="008E202C" w:rsidRPr="008E202C">
        <w:rPr>
          <w:rFonts w:ascii="Arial" w:hAnsi="Arial" w:cs="Arial"/>
          <w:vertAlign w:val="subscript"/>
        </w:rPr>
        <w:t>min</w:t>
      </w:r>
      <w:proofErr w:type="spellEnd"/>
      <w:r w:rsidR="008E202C">
        <w:rPr>
          <w:rFonts w:ascii="Arial" w:hAnsi="Arial" w:cs="Arial"/>
        </w:rPr>
        <w:t>) or increased (</w:t>
      </w:r>
      <w:proofErr w:type="spellStart"/>
      <w:r w:rsidR="008E202C">
        <w:rPr>
          <w:rFonts w:ascii="Arial" w:hAnsi="Arial" w:cs="Arial"/>
        </w:rPr>
        <w:t>CT</w:t>
      </w:r>
      <w:r w:rsidR="008E202C">
        <w:rPr>
          <w:rFonts w:ascii="Arial" w:hAnsi="Arial" w:cs="Arial"/>
          <w:vertAlign w:val="subscript"/>
        </w:rPr>
        <w:t>max</w:t>
      </w:r>
      <w:proofErr w:type="spellEnd"/>
      <w:r w:rsidR="008E202C">
        <w:rPr>
          <w:rFonts w:ascii="Arial" w:hAnsi="Arial" w:cs="Arial"/>
        </w:rPr>
        <w:t xml:space="preserve">) the water temperature within the chambers while keeping all other parameters constant. Specifically, we lowered or increased the temperature by 0.3ºC every minute while keeping all fishes under constant observation. Critical endpoints were classified as loss of equilibrium and uncontrolled swimming for two seconds or more. When individuals reached their </w:t>
      </w:r>
      <w:proofErr w:type="spellStart"/>
      <w:r w:rsidR="008E202C">
        <w:rPr>
          <w:rFonts w:ascii="Arial" w:hAnsi="Arial" w:cs="Arial"/>
        </w:rPr>
        <w:t>criticial</w:t>
      </w:r>
      <w:proofErr w:type="spellEnd"/>
      <w:r w:rsidR="008E202C">
        <w:rPr>
          <w:rFonts w:ascii="Arial" w:hAnsi="Arial" w:cs="Arial"/>
        </w:rPr>
        <w:t xml:space="preserve"> endpoints, they were immediately removed, euthanized using a clove-oil overdose, measured, weighed, and photographed. In total, we processed 60 individuals across six species for </w:t>
      </w:r>
      <w:proofErr w:type="spellStart"/>
      <w:r w:rsidR="008E202C">
        <w:rPr>
          <w:rFonts w:ascii="Arial" w:hAnsi="Arial" w:cs="Arial"/>
        </w:rPr>
        <w:t>CT</w:t>
      </w:r>
      <w:r w:rsidR="008E202C">
        <w:rPr>
          <w:rFonts w:ascii="Arial" w:hAnsi="Arial" w:cs="Arial"/>
          <w:vertAlign w:val="subscript"/>
        </w:rPr>
        <w:t>max</w:t>
      </w:r>
      <w:proofErr w:type="spellEnd"/>
      <w:r w:rsidR="008E202C">
        <w:rPr>
          <w:rFonts w:ascii="Arial" w:hAnsi="Arial" w:cs="Arial"/>
        </w:rPr>
        <w:t xml:space="preserve"> trials, and 62 individuals across the same species </w:t>
      </w:r>
      <w:r w:rsidR="00F87F32">
        <w:rPr>
          <w:rFonts w:ascii="Arial" w:hAnsi="Arial" w:cs="Arial"/>
        </w:rPr>
        <w:t xml:space="preserve">for </w:t>
      </w:r>
      <w:proofErr w:type="spellStart"/>
      <w:r w:rsidR="00F87F32">
        <w:rPr>
          <w:rFonts w:ascii="Arial" w:hAnsi="Arial" w:cs="Arial"/>
        </w:rPr>
        <w:t>CT</w:t>
      </w:r>
      <w:r w:rsidR="00F87F32">
        <w:rPr>
          <w:rFonts w:ascii="Arial" w:hAnsi="Arial" w:cs="Arial"/>
          <w:vertAlign w:val="subscript"/>
        </w:rPr>
        <w:t>min</w:t>
      </w:r>
      <w:proofErr w:type="spellEnd"/>
      <w:r w:rsidR="00F87F32">
        <w:rPr>
          <w:rFonts w:ascii="Arial" w:hAnsi="Arial" w:cs="Arial"/>
        </w:rPr>
        <w:t xml:space="preserve"> trials</w:t>
      </w:r>
      <w:r w:rsidR="009A2F97">
        <w:rPr>
          <w:rFonts w:ascii="Arial" w:hAnsi="Arial" w:cs="Arial"/>
        </w:rPr>
        <w:t>.</w:t>
      </w:r>
      <w:r w:rsidR="00F87F32">
        <w:rPr>
          <w:rFonts w:ascii="Arial" w:hAnsi="Arial" w:cs="Arial"/>
        </w:rPr>
        <w:t xml:space="preserve"> </w:t>
      </w:r>
    </w:p>
    <w:p w14:paraId="55274F14" w14:textId="60119AB7" w:rsidR="00F87F32" w:rsidRDefault="00F87F32" w:rsidP="001F3670">
      <w:pPr>
        <w:spacing w:line="480" w:lineRule="auto"/>
        <w:rPr>
          <w:rFonts w:ascii="Arial" w:hAnsi="Arial" w:cs="Arial"/>
        </w:rPr>
      </w:pPr>
    </w:p>
    <w:p w14:paraId="1E694044" w14:textId="34137822" w:rsidR="00F87F32" w:rsidRDefault="00F87F32" w:rsidP="001F3670">
      <w:pPr>
        <w:spacing w:line="480" w:lineRule="auto"/>
        <w:rPr>
          <w:rFonts w:ascii="Arial" w:hAnsi="Arial" w:cs="Arial"/>
          <w:i/>
          <w:iCs/>
        </w:rPr>
      </w:pPr>
      <w:r>
        <w:rPr>
          <w:rFonts w:ascii="Arial" w:hAnsi="Arial" w:cs="Arial"/>
          <w:i/>
          <w:iCs/>
        </w:rPr>
        <w:t>Data analyses and modeling</w:t>
      </w:r>
    </w:p>
    <w:p w14:paraId="69F48D7C" w14:textId="2BAE34D7" w:rsidR="00F87F32" w:rsidRDefault="009A2F97" w:rsidP="001F3670">
      <w:pPr>
        <w:spacing w:line="480" w:lineRule="auto"/>
        <w:rPr>
          <w:rFonts w:ascii="Arial" w:hAnsi="Arial" w:cs="Arial"/>
        </w:rPr>
      </w:pPr>
      <w:r>
        <w:rPr>
          <w:rFonts w:ascii="Arial" w:hAnsi="Arial" w:cs="Arial"/>
        </w:rPr>
        <w:t>To analyze the community variables, we first calculated the surface area (</w:t>
      </w:r>
      <w:r>
        <w:rPr>
          <w:rFonts w:ascii="Arial" w:hAnsi="Arial" w:cs="Arial"/>
          <w:i/>
          <w:iCs/>
        </w:rPr>
        <w:t>SA</w:t>
      </w:r>
      <w:r>
        <w:rPr>
          <w:rFonts w:ascii="Arial" w:hAnsi="Arial" w:cs="Arial"/>
        </w:rPr>
        <w:t>) for each sampled outcrop</w:t>
      </w:r>
      <w:r>
        <w:rPr>
          <w:rFonts w:ascii="Arial" w:hAnsi="Arial" w:cs="Arial"/>
          <w:i/>
          <w:iCs/>
        </w:rPr>
        <w:t xml:space="preserve"> </w:t>
      </w:r>
      <w:r>
        <w:rPr>
          <w:rFonts w:ascii="Arial" w:hAnsi="Arial" w:cs="Arial"/>
        </w:rPr>
        <w:t>from the curved surface length (</w:t>
      </w:r>
      <w:r w:rsidRPr="009A2F97">
        <w:rPr>
          <w:rFonts w:ascii="Arial" w:hAnsi="Arial" w:cs="Arial"/>
          <w:i/>
          <w:iCs/>
        </w:rPr>
        <w:t>CSL</w:t>
      </w:r>
      <w:r>
        <w:rPr>
          <w:rFonts w:ascii="Arial" w:hAnsi="Arial" w:cs="Arial"/>
        </w:rPr>
        <w:t xml:space="preserve">) by deriving the sampled outcrop’s radius </w:t>
      </w:r>
      <w:r w:rsidRPr="009A2F97">
        <w:rPr>
          <w:rFonts w:ascii="Arial" w:hAnsi="Arial" w:cs="Arial"/>
          <w:i/>
          <w:iCs/>
        </w:rPr>
        <w:t>r</w:t>
      </w:r>
      <w:r w:rsidRPr="009A2F97">
        <w:rPr>
          <w:rFonts w:ascii="Arial" w:hAnsi="Arial" w:cs="Arial"/>
        </w:rPr>
        <w:t xml:space="preserve"> (</w:t>
      </w:r>
      <w:r w:rsidRPr="009A2F97">
        <w:rPr>
          <w:rFonts w:ascii="Arial" w:hAnsi="Arial" w:cs="Arial"/>
          <w:i/>
          <w:iCs/>
        </w:rPr>
        <w:t xml:space="preserve">r </w:t>
      </w:r>
      <w:r w:rsidRPr="009A2F97">
        <w:rPr>
          <w:rFonts w:ascii="Arial" w:hAnsi="Arial" w:cs="Arial"/>
        </w:rPr>
        <w:t>= 2</w:t>
      </w:r>
      <w:r>
        <w:rPr>
          <w:rFonts w:ascii="Arial" w:hAnsi="Arial" w:cs="Arial"/>
        </w:rPr>
        <w:t>*</w:t>
      </w:r>
      <w:r w:rsidRPr="009A2F97">
        <w:rPr>
          <w:rFonts w:ascii="Arial" w:hAnsi="Arial" w:cs="Arial"/>
        </w:rPr>
        <w:t>CSL/2π)</w:t>
      </w:r>
      <w:r>
        <w:rPr>
          <w:rFonts w:ascii="Arial" w:hAnsi="Arial" w:cs="Arial"/>
        </w:rPr>
        <w:t xml:space="preserve"> and then computing available surface area under the assumption that outcrops represent hemispherical constructs </w:t>
      </w:r>
      <w:r w:rsidRPr="009A2F97">
        <w:rPr>
          <w:rFonts w:ascii="Arial" w:hAnsi="Arial" w:cs="Arial"/>
        </w:rPr>
        <w:t>(</w:t>
      </w:r>
      <w:r w:rsidRPr="009A2F97">
        <w:rPr>
          <w:rFonts w:ascii="Arial" w:hAnsi="Arial" w:cs="Arial"/>
          <w:i/>
          <w:iCs/>
        </w:rPr>
        <w:t>SA</w:t>
      </w:r>
      <w:r w:rsidRPr="009A2F97">
        <w:rPr>
          <w:rFonts w:ascii="Arial" w:hAnsi="Arial" w:cs="Arial"/>
        </w:rPr>
        <w:t xml:space="preserve"> = 4</w:t>
      </w:r>
      <w:r w:rsidRPr="009A2F97">
        <w:rPr>
          <w:rFonts w:ascii="Arial" w:hAnsi="Arial" w:cs="Arial"/>
          <w:i/>
          <w:iCs/>
        </w:rPr>
        <w:t>πr</w:t>
      </w:r>
      <w:r w:rsidRPr="009A2F97">
        <w:rPr>
          <w:rFonts w:ascii="Arial" w:hAnsi="Arial" w:cs="Arial"/>
          <w:vertAlign w:val="superscript"/>
        </w:rPr>
        <w:t>2</w:t>
      </w:r>
      <w:r w:rsidRPr="009A2F97">
        <w:rPr>
          <w:rFonts w:ascii="Arial" w:hAnsi="Arial" w:cs="Arial"/>
        </w:rPr>
        <w:t>/2)</w:t>
      </w:r>
      <w:r>
        <w:rPr>
          <w:rFonts w:ascii="Arial" w:hAnsi="Arial" w:cs="Arial"/>
        </w:rPr>
        <w:t xml:space="preserve">. Then, we calculated the </w:t>
      </w:r>
      <w:r w:rsidR="001C615F">
        <w:rPr>
          <w:rFonts w:ascii="Arial" w:hAnsi="Arial" w:cs="Arial"/>
        </w:rPr>
        <w:t>sum of individuals, species, and their respective body weight for each station to obtain abundance, diversity, and biomass estimates</w:t>
      </w:r>
      <w:r w:rsidR="00B6106F">
        <w:rPr>
          <w:rFonts w:ascii="Arial" w:hAnsi="Arial" w:cs="Arial"/>
        </w:rPr>
        <w:t>, which we converted to density estimates by dividing them by the sampled surface area</w:t>
      </w:r>
      <w:r w:rsidR="001C615F">
        <w:rPr>
          <w:rFonts w:ascii="Arial" w:hAnsi="Arial" w:cs="Arial"/>
        </w:rPr>
        <w:t xml:space="preserve">. Using these estimates, </w:t>
      </w:r>
      <w:r w:rsidR="001C615F">
        <w:rPr>
          <w:rFonts w:ascii="Arial" w:hAnsi="Arial" w:cs="Arial"/>
        </w:rPr>
        <w:lastRenderedPageBreak/>
        <w:t>we performed three Bayesian hierarchical models</w:t>
      </w:r>
      <w:r w:rsidR="00B6106F">
        <w:rPr>
          <w:rFonts w:ascii="Arial" w:hAnsi="Arial" w:cs="Arial"/>
        </w:rPr>
        <w:t>, each on the natural logarithm of the response variables (density, species density, and biomass per m</w:t>
      </w:r>
      <w:r w:rsidR="00B6106F">
        <w:rPr>
          <w:rFonts w:ascii="Arial" w:hAnsi="Arial" w:cs="Arial"/>
          <w:vertAlign w:val="superscript"/>
        </w:rPr>
        <w:t>2</w:t>
      </w:r>
      <w:r w:rsidR="00B6106F">
        <w:rPr>
          <w:rFonts w:ascii="Arial" w:hAnsi="Arial" w:cs="Arial"/>
        </w:rPr>
        <w:t>)</w:t>
      </w:r>
      <w:r w:rsidR="001C615F">
        <w:rPr>
          <w:rFonts w:ascii="Arial" w:hAnsi="Arial" w:cs="Arial"/>
        </w:rPr>
        <w:t xml:space="preserve">. Models were specified to include a fixed effect of </w:t>
      </w:r>
      <w:r w:rsidR="001C615F">
        <w:rPr>
          <w:rFonts w:ascii="Arial" w:hAnsi="Arial" w:cs="Arial"/>
          <w:i/>
          <w:iCs/>
        </w:rPr>
        <w:t>Location</w:t>
      </w:r>
      <w:r w:rsidR="001C615F">
        <w:rPr>
          <w:rFonts w:ascii="Arial" w:hAnsi="Arial" w:cs="Arial"/>
        </w:rPr>
        <w:t xml:space="preserve"> (</w:t>
      </w:r>
      <w:r w:rsidR="001C615F">
        <w:rPr>
          <w:rFonts w:ascii="Arial" w:hAnsi="Arial" w:cs="Arial"/>
          <w:i/>
          <w:iCs/>
        </w:rPr>
        <w:t>Arabian Gulf vs. Gulf of Oman</w:t>
      </w:r>
      <w:r w:rsidR="001C615F">
        <w:rPr>
          <w:rFonts w:ascii="Arial" w:hAnsi="Arial" w:cs="Arial"/>
        </w:rPr>
        <w:t xml:space="preserve">) and a random effect of </w:t>
      </w:r>
      <w:r w:rsidR="001C615F">
        <w:rPr>
          <w:rFonts w:ascii="Arial" w:hAnsi="Arial" w:cs="Arial"/>
          <w:i/>
          <w:iCs/>
        </w:rPr>
        <w:t xml:space="preserve">Site </w:t>
      </w:r>
      <w:r w:rsidR="001C615F">
        <w:rPr>
          <w:rFonts w:ascii="Arial" w:hAnsi="Arial" w:cs="Arial"/>
        </w:rPr>
        <w:t>(</w:t>
      </w:r>
      <w:proofErr w:type="spellStart"/>
      <w:r w:rsidR="001C615F" w:rsidRPr="001C615F">
        <w:rPr>
          <w:rFonts w:ascii="Arial" w:hAnsi="Arial" w:cs="Arial"/>
          <w:i/>
          <w:iCs/>
        </w:rPr>
        <w:t>Dhabiya</w:t>
      </w:r>
      <w:proofErr w:type="spellEnd"/>
      <w:r w:rsidR="001C615F">
        <w:rPr>
          <w:rFonts w:ascii="Arial" w:hAnsi="Arial" w:cs="Arial"/>
        </w:rPr>
        <w:t xml:space="preserve">, </w:t>
      </w:r>
      <w:r w:rsidR="001C615F">
        <w:rPr>
          <w:rFonts w:ascii="Arial" w:hAnsi="Arial" w:cs="Arial"/>
          <w:i/>
          <w:iCs/>
        </w:rPr>
        <w:t xml:space="preserve">Ras </w:t>
      </w:r>
      <w:proofErr w:type="spellStart"/>
      <w:r w:rsidR="001C615F">
        <w:rPr>
          <w:rFonts w:ascii="Arial" w:hAnsi="Arial" w:cs="Arial"/>
          <w:i/>
          <w:iCs/>
        </w:rPr>
        <w:t>Ghanada</w:t>
      </w:r>
      <w:proofErr w:type="spellEnd"/>
      <w:r w:rsidR="001C615F">
        <w:rPr>
          <w:rFonts w:ascii="Arial" w:hAnsi="Arial" w:cs="Arial"/>
        </w:rPr>
        <w:t xml:space="preserve">, </w:t>
      </w:r>
      <w:proofErr w:type="spellStart"/>
      <w:r w:rsidR="001C615F">
        <w:rPr>
          <w:rFonts w:ascii="Arial" w:hAnsi="Arial" w:cs="Arial"/>
          <w:i/>
          <w:iCs/>
        </w:rPr>
        <w:t>Saadiyat</w:t>
      </w:r>
      <w:proofErr w:type="spellEnd"/>
      <w:r w:rsidR="001C615F">
        <w:rPr>
          <w:rFonts w:ascii="Arial" w:hAnsi="Arial" w:cs="Arial"/>
        </w:rPr>
        <w:t xml:space="preserve">, </w:t>
      </w:r>
      <w:proofErr w:type="spellStart"/>
      <w:r w:rsidR="001C615F">
        <w:rPr>
          <w:rFonts w:ascii="Arial" w:hAnsi="Arial" w:cs="Arial"/>
          <w:i/>
          <w:iCs/>
        </w:rPr>
        <w:t>Dibba</w:t>
      </w:r>
      <w:proofErr w:type="spellEnd"/>
      <w:r w:rsidR="001C615F">
        <w:rPr>
          <w:rFonts w:ascii="Arial" w:hAnsi="Arial" w:cs="Arial"/>
          <w:i/>
          <w:iCs/>
        </w:rPr>
        <w:t xml:space="preserve"> Rock</w:t>
      </w:r>
      <w:r w:rsidR="001C615F">
        <w:rPr>
          <w:rFonts w:ascii="Arial" w:hAnsi="Arial" w:cs="Arial"/>
        </w:rPr>
        <w:t xml:space="preserve">, </w:t>
      </w:r>
      <w:r w:rsidR="001C615F">
        <w:rPr>
          <w:rFonts w:ascii="Arial" w:hAnsi="Arial" w:cs="Arial"/>
          <w:i/>
          <w:iCs/>
        </w:rPr>
        <w:t>Sharm Rock</w:t>
      </w:r>
      <w:r w:rsidR="001C615F">
        <w:rPr>
          <w:rFonts w:ascii="Arial" w:hAnsi="Arial" w:cs="Arial"/>
        </w:rPr>
        <w:t xml:space="preserve">, </w:t>
      </w:r>
      <w:r w:rsidR="001C615F">
        <w:rPr>
          <w:rFonts w:ascii="Arial" w:hAnsi="Arial" w:cs="Arial"/>
          <w:i/>
          <w:iCs/>
        </w:rPr>
        <w:t>Snoopy Rock</w:t>
      </w:r>
      <w:r w:rsidR="001C615F">
        <w:rPr>
          <w:rFonts w:ascii="Arial" w:hAnsi="Arial" w:cs="Arial"/>
        </w:rPr>
        <w:t>)</w:t>
      </w:r>
      <w:r w:rsidR="00B6106F">
        <w:rPr>
          <w:rFonts w:ascii="Arial" w:hAnsi="Arial" w:cs="Arial"/>
        </w:rPr>
        <w:t xml:space="preserve"> and were run with a Gaussian error distribution. </w:t>
      </w:r>
      <w:r w:rsidR="00900A0F">
        <w:rPr>
          <w:rFonts w:ascii="Arial" w:hAnsi="Arial" w:cs="Arial"/>
        </w:rPr>
        <w:t xml:space="preserve">For each model, we ran four chains with 4,000 post burn-in samples and we validated chain convergence </w:t>
      </w:r>
      <w:proofErr w:type="spellStart"/>
      <w:r w:rsidR="00900A0F">
        <w:rPr>
          <w:rFonts w:ascii="Arial" w:hAnsi="Arial" w:cs="Arial"/>
        </w:rPr>
        <w:t>vidsually</w:t>
      </w:r>
      <w:proofErr w:type="spellEnd"/>
      <w:r w:rsidR="00900A0F">
        <w:rPr>
          <w:rFonts w:ascii="Arial" w:hAnsi="Arial" w:cs="Arial"/>
        </w:rPr>
        <w:t xml:space="preserve">. We used the default, non-informative priors set by the </w:t>
      </w:r>
      <w:proofErr w:type="spellStart"/>
      <w:r w:rsidR="00900A0F">
        <w:rPr>
          <w:rFonts w:ascii="Arial" w:hAnsi="Arial" w:cs="Arial"/>
          <w:i/>
          <w:iCs/>
        </w:rPr>
        <w:t>brm</w:t>
      </w:r>
      <w:proofErr w:type="spellEnd"/>
      <w:r w:rsidR="00900A0F">
        <w:rPr>
          <w:rFonts w:ascii="Arial" w:hAnsi="Arial" w:cs="Arial"/>
          <w:i/>
          <w:iCs/>
        </w:rPr>
        <w:t xml:space="preserve"> </w:t>
      </w:r>
      <w:r w:rsidR="00900A0F">
        <w:rPr>
          <w:rFonts w:ascii="Arial" w:hAnsi="Arial" w:cs="Arial"/>
        </w:rPr>
        <w:t xml:space="preserve">function in the </w:t>
      </w:r>
      <w:r w:rsidR="00900A0F">
        <w:rPr>
          <w:rFonts w:ascii="Arial" w:hAnsi="Arial" w:cs="Arial"/>
          <w:i/>
          <w:iCs/>
        </w:rPr>
        <w:t xml:space="preserve">brms </w:t>
      </w:r>
      <w:r w:rsidR="00900A0F">
        <w:rPr>
          <w:rFonts w:ascii="Arial" w:hAnsi="Arial" w:cs="Arial"/>
        </w:rPr>
        <w:t>package</w:t>
      </w:r>
      <w:r w:rsidR="00900A0F">
        <w:rPr>
          <w:rFonts w:ascii="Arial" w:hAnsi="Arial" w:cs="Arial"/>
        </w:rPr>
        <w:fldChar w:fldCharType="begin"/>
      </w:r>
      <w:r w:rsidR="00900A0F">
        <w:rPr>
          <w:rFonts w:ascii="Arial" w:hAnsi="Arial" w:cs="Arial"/>
        </w:rPr>
        <w:instrText xml:space="preserve"> ADDIN ZOTERO_ITEM CSL_CITATION {"citationID":"CdE4JsEM","properties":{"formattedCitation":"\\super 6\\nosupersub{}","plainCitation":"6","noteIndex":0},"citationItems":[{"id":1866,"uris":["http://zotero.org/users/3131818/items/9WKGL552"],"uri":["http://zotero.org/users/3131818/items/9WKGL552"],"itemData":{"id":1866,"type":"article-journal","container-title":"arXiv preprint arXiv:1705.11123","journalAbbreviation":"arXiv preprint arXiv:1705.11123","title":"Advanced Bayesian Multilevel Modeling with the R Package brms","author":[{"family":"Bürkner","given":"Paul-Christian"}],"issued":{"date-parts":[["2017"]]}}}],"schema":"https://github.com/citation-style-language/schema/raw/master/csl-citation.json"} </w:instrText>
      </w:r>
      <w:r w:rsidR="00900A0F">
        <w:rPr>
          <w:rFonts w:ascii="Arial" w:hAnsi="Arial" w:cs="Arial"/>
        </w:rPr>
        <w:fldChar w:fldCharType="separate"/>
      </w:r>
      <w:r w:rsidR="00900A0F" w:rsidRPr="00900A0F">
        <w:rPr>
          <w:rFonts w:ascii="Arial" w:hAnsi="Arial" w:cs="Arial"/>
          <w:vertAlign w:val="superscript"/>
        </w:rPr>
        <w:t>6</w:t>
      </w:r>
      <w:r w:rsidR="00900A0F">
        <w:rPr>
          <w:rFonts w:ascii="Arial" w:hAnsi="Arial" w:cs="Arial"/>
        </w:rPr>
        <w:fldChar w:fldCharType="end"/>
      </w:r>
      <w:r w:rsidR="00900A0F">
        <w:rPr>
          <w:rFonts w:ascii="Arial" w:hAnsi="Arial" w:cs="Arial"/>
        </w:rPr>
        <w:t xml:space="preserve">. Then, we used the model parameters </w:t>
      </w:r>
      <w:r w:rsidR="00F76E3D">
        <w:rPr>
          <w:rFonts w:ascii="Arial" w:hAnsi="Arial" w:cs="Arial"/>
        </w:rPr>
        <w:t>to predict distributions based on 1,000 draws from the posterior and plotted the distributions, their mean and confidence bands, and the raw data for each site to evaluate our model fit.</w:t>
      </w:r>
    </w:p>
    <w:p w14:paraId="552DF80B" w14:textId="1BF2ACA3" w:rsidR="00F76E3D" w:rsidRPr="00112281" w:rsidRDefault="00F76E3D" w:rsidP="001F3670">
      <w:pPr>
        <w:spacing w:line="480" w:lineRule="auto"/>
        <w:rPr>
          <w:rFonts w:ascii="Arial" w:hAnsi="Arial" w:cs="Arial"/>
        </w:rPr>
      </w:pPr>
      <w:r>
        <w:rPr>
          <w:rFonts w:ascii="Arial" w:hAnsi="Arial" w:cs="Arial"/>
        </w:rPr>
        <w:tab/>
        <w:t xml:space="preserve">To examine </w:t>
      </w:r>
      <w:r w:rsidR="00A9474A">
        <w:rPr>
          <w:rFonts w:ascii="Arial" w:hAnsi="Arial" w:cs="Arial"/>
        </w:rPr>
        <w:t xml:space="preserve">cryptobenthic fish </w:t>
      </w:r>
      <w:r>
        <w:rPr>
          <w:rFonts w:ascii="Arial" w:hAnsi="Arial" w:cs="Arial"/>
        </w:rPr>
        <w:t xml:space="preserve">community composition across the two locations, we created a species-by-sample matrix indicating the abundance of each species in a given sample. We then performed a non-metric multidimensional scaling ordination on the </w:t>
      </w:r>
      <w:r w:rsidR="00757668">
        <w:rPr>
          <w:rFonts w:ascii="Arial" w:hAnsi="Arial" w:cs="Arial"/>
        </w:rPr>
        <w:t xml:space="preserve">Bray-Curtis dissimilarity matrix of the data in two dimensions </w:t>
      </w:r>
      <w:r w:rsidR="00757668">
        <w:rPr>
          <w:rFonts w:ascii="Arial" w:hAnsi="Arial" w:cs="Arial"/>
        </w:rPr>
        <w:t>(stress = 0.101)</w:t>
      </w:r>
      <w:r w:rsidR="00757668">
        <w:rPr>
          <w:rFonts w:ascii="Arial" w:hAnsi="Arial" w:cs="Arial"/>
        </w:rPr>
        <w:t>.</w:t>
      </w:r>
      <w:r w:rsidR="00A9474A">
        <w:rPr>
          <w:rFonts w:ascii="Arial" w:hAnsi="Arial" w:cs="Arial"/>
        </w:rPr>
        <w:t xml:space="preserve"> We performed a permutational analysis of variance (PERMANOVA) on the same distance matrix (using 999 permutations) and extracted the most influential species using the similarity of percentages (SIMPER) routine. We constructed convex hull polygons for the two locations (as determined by the location of each sample) and plotted them in a biplot with the seven most influential species (average contribution &gt; 0.025) superimposed. </w:t>
      </w:r>
      <w:r w:rsidR="00D56A8A">
        <w:rPr>
          <w:rFonts w:ascii="Arial" w:hAnsi="Arial" w:cs="Arial"/>
        </w:rPr>
        <w:t>For benthic community compo</w:t>
      </w:r>
      <w:r w:rsidR="000C0B0F">
        <w:rPr>
          <w:rFonts w:ascii="Arial" w:hAnsi="Arial" w:cs="Arial"/>
        </w:rPr>
        <w:t xml:space="preserve">sition, we followed a similar process. </w:t>
      </w:r>
      <w:r w:rsidR="000C0B0F">
        <w:rPr>
          <w:rFonts w:ascii="Arial" w:hAnsi="Arial" w:cs="Arial"/>
        </w:rPr>
        <w:t>After our initial categorization, we</w:t>
      </w:r>
      <w:r w:rsidR="000C0B0F">
        <w:rPr>
          <w:rFonts w:ascii="Arial" w:hAnsi="Arial" w:cs="Arial"/>
        </w:rPr>
        <w:t xml:space="preserve"> first</w:t>
      </w:r>
      <w:r w:rsidR="000C0B0F">
        <w:rPr>
          <w:rFonts w:ascii="Arial" w:hAnsi="Arial" w:cs="Arial"/>
        </w:rPr>
        <w:t xml:space="preserve"> combined live coral categories into “branching” and “other” and omitted all categories with fewer than three records (bleached coral and hydroids) from the data. We also excluded the “unidentifiable” category. We then </w:t>
      </w:r>
      <w:r w:rsidR="000C0B0F">
        <w:rPr>
          <w:rFonts w:ascii="Arial" w:hAnsi="Arial" w:cs="Arial"/>
        </w:rPr>
        <w:lastRenderedPageBreak/>
        <w:t>calculated the proportional contribution of each category to the benthos in a given sampled outcrop and arranged the data into a sample-by-category matrix</w:t>
      </w:r>
      <w:r w:rsidR="000C0B0F">
        <w:rPr>
          <w:rFonts w:ascii="Arial" w:hAnsi="Arial" w:cs="Arial"/>
        </w:rPr>
        <w:t xml:space="preserve"> and performed another </w:t>
      </w:r>
      <w:proofErr w:type="spellStart"/>
      <w:r w:rsidR="000C0B0F">
        <w:rPr>
          <w:rFonts w:ascii="Arial" w:hAnsi="Arial" w:cs="Arial"/>
        </w:rPr>
        <w:t>nMDS</w:t>
      </w:r>
      <w:proofErr w:type="spellEnd"/>
      <w:r w:rsidR="000C0B0F">
        <w:rPr>
          <w:rFonts w:ascii="Arial" w:hAnsi="Arial" w:cs="Arial"/>
        </w:rPr>
        <w:t xml:space="preserve"> analysis as per above. We also performed a PERMANOVA and visualized the data in the same way as described </w:t>
      </w:r>
      <w:proofErr w:type="gramStart"/>
      <w:r w:rsidR="000C0B0F">
        <w:rPr>
          <w:rFonts w:ascii="Arial" w:hAnsi="Arial" w:cs="Arial"/>
        </w:rPr>
        <w:t>above, but</w:t>
      </w:r>
      <w:proofErr w:type="gramEnd"/>
      <w:r w:rsidR="000C0B0F">
        <w:rPr>
          <w:rFonts w:ascii="Arial" w:hAnsi="Arial" w:cs="Arial"/>
        </w:rPr>
        <w:t xml:space="preserve"> did not perform the SIMPER routine due to the lower number of categories</w:t>
      </w:r>
      <w:r w:rsidR="00112281">
        <w:rPr>
          <w:rFonts w:ascii="Arial" w:hAnsi="Arial" w:cs="Arial"/>
        </w:rPr>
        <w:t xml:space="preserve"> and scaled the size of the dots representing unique samples by their live coral cover. Finally, we statistically compared live coral cover among the two locations using a Bayesian hierarchical model. We </w:t>
      </w:r>
      <w:proofErr w:type="gramStart"/>
      <w:r w:rsidR="00112281">
        <w:rPr>
          <w:rFonts w:ascii="Arial" w:hAnsi="Arial" w:cs="Arial"/>
        </w:rPr>
        <w:t>logit-transformed</w:t>
      </w:r>
      <w:proofErr w:type="gramEnd"/>
      <w:r w:rsidR="00112281">
        <w:rPr>
          <w:rFonts w:ascii="Arial" w:hAnsi="Arial" w:cs="Arial"/>
        </w:rPr>
        <w:t xml:space="preserve"> proportional </w:t>
      </w:r>
      <w:proofErr w:type="spellStart"/>
      <w:r w:rsidR="00112281" w:rsidRPr="00112281">
        <w:rPr>
          <w:rFonts w:ascii="Arial" w:hAnsi="Arial" w:cs="Arial"/>
          <w:i/>
          <w:iCs/>
        </w:rPr>
        <w:t>LiveCoralCover</w:t>
      </w:r>
      <w:proofErr w:type="spellEnd"/>
      <w:r w:rsidR="00112281">
        <w:rPr>
          <w:rFonts w:ascii="Arial" w:hAnsi="Arial" w:cs="Arial"/>
        </w:rPr>
        <w:t xml:space="preserve"> and specified </w:t>
      </w:r>
      <w:r w:rsidR="00112281">
        <w:rPr>
          <w:rFonts w:ascii="Arial" w:hAnsi="Arial" w:cs="Arial"/>
          <w:i/>
          <w:iCs/>
        </w:rPr>
        <w:t xml:space="preserve">Location </w:t>
      </w:r>
      <w:r w:rsidR="00112281">
        <w:rPr>
          <w:rFonts w:ascii="Arial" w:hAnsi="Arial" w:cs="Arial"/>
        </w:rPr>
        <w:t xml:space="preserve">as a fixed effect, with </w:t>
      </w:r>
      <w:r w:rsidR="00112281">
        <w:rPr>
          <w:rFonts w:ascii="Arial" w:hAnsi="Arial" w:cs="Arial"/>
          <w:i/>
          <w:iCs/>
        </w:rPr>
        <w:t xml:space="preserve">Site </w:t>
      </w:r>
      <w:r w:rsidR="00112281">
        <w:rPr>
          <w:rFonts w:ascii="Arial" w:hAnsi="Arial" w:cs="Arial"/>
        </w:rPr>
        <w:t>specified to have a random effect. Model and chain specifications were programmed as described above.</w:t>
      </w:r>
      <w:bookmarkStart w:id="0" w:name="_GoBack"/>
      <w:bookmarkEnd w:id="0"/>
    </w:p>
    <w:p w14:paraId="3788B003" w14:textId="148A263E" w:rsidR="00C7415E" w:rsidRPr="009A2F97" w:rsidRDefault="00C7415E" w:rsidP="001F3670">
      <w:pPr>
        <w:spacing w:line="480" w:lineRule="auto"/>
        <w:rPr>
          <w:rFonts w:ascii="Arial" w:hAnsi="Arial" w:cs="Arial"/>
          <w:bCs/>
        </w:rPr>
      </w:pPr>
    </w:p>
    <w:p w14:paraId="182C3A27" w14:textId="0677A885" w:rsidR="00BD5E45" w:rsidRPr="00046623" w:rsidRDefault="00046623" w:rsidP="001F3670">
      <w:pPr>
        <w:spacing w:line="480" w:lineRule="auto"/>
        <w:rPr>
          <w:rFonts w:ascii="Arial" w:hAnsi="Arial" w:cs="Arial"/>
        </w:rPr>
      </w:pPr>
      <w:r>
        <w:rPr>
          <w:rFonts w:ascii="Arial" w:hAnsi="Arial" w:cs="Arial"/>
        </w:rPr>
        <w:t xml:space="preserve">  </w:t>
      </w:r>
    </w:p>
    <w:sectPr w:rsidR="00BD5E45" w:rsidRPr="00046623" w:rsidSect="00C55EC9">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28D48" w14:textId="77777777" w:rsidR="0017359D" w:rsidRDefault="0017359D" w:rsidP="00E62478">
      <w:r>
        <w:separator/>
      </w:r>
    </w:p>
  </w:endnote>
  <w:endnote w:type="continuationSeparator" w:id="0">
    <w:p w14:paraId="6B8A0C29" w14:textId="77777777" w:rsidR="0017359D" w:rsidRDefault="0017359D" w:rsidP="00E62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2105603"/>
      <w:docPartObj>
        <w:docPartGallery w:val="Page Numbers (Bottom of Page)"/>
        <w:docPartUnique/>
      </w:docPartObj>
    </w:sdtPr>
    <w:sdtEndPr>
      <w:rPr>
        <w:rStyle w:val="PageNumber"/>
      </w:rPr>
    </w:sdtEndPr>
    <w:sdtContent>
      <w:p w14:paraId="62F25CE4" w14:textId="3A70461E" w:rsidR="00E62478" w:rsidRDefault="00E62478" w:rsidP="003D72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20A1F7" w14:textId="77777777" w:rsidR="00E62478" w:rsidRDefault="00E624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5031937"/>
      <w:docPartObj>
        <w:docPartGallery w:val="Page Numbers (Bottom of Page)"/>
        <w:docPartUnique/>
      </w:docPartObj>
    </w:sdtPr>
    <w:sdtEndPr>
      <w:rPr>
        <w:rStyle w:val="PageNumber"/>
      </w:rPr>
    </w:sdtEndPr>
    <w:sdtContent>
      <w:p w14:paraId="4047C57E" w14:textId="028F9A4E" w:rsidR="00E62478" w:rsidRDefault="00E62478" w:rsidP="003D72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4A2A5C" w14:textId="77777777" w:rsidR="00E62478" w:rsidRDefault="00E624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23BAD9" w14:textId="77777777" w:rsidR="0017359D" w:rsidRDefault="0017359D" w:rsidP="00E62478">
      <w:r>
        <w:separator/>
      </w:r>
    </w:p>
  </w:footnote>
  <w:footnote w:type="continuationSeparator" w:id="0">
    <w:p w14:paraId="623487D7" w14:textId="77777777" w:rsidR="0017359D" w:rsidRDefault="0017359D" w:rsidP="00E624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7011F"/>
    <w:multiLevelType w:val="hybridMultilevel"/>
    <w:tmpl w:val="1230FD0A"/>
    <w:lvl w:ilvl="0" w:tplc="3870A672">
      <w:start w:val="6"/>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D9F"/>
    <w:rsid w:val="00046623"/>
    <w:rsid w:val="00091687"/>
    <w:rsid w:val="000C0B0F"/>
    <w:rsid w:val="000D156E"/>
    <w:rsid w:val="0010442D"/>
    <w:rsid w:val="00112281"/>
    <w:rsid w:val="0016325B"/>
    <w:rsid w:val="0017359D"/>
    <w:rsid w:val="00180316"/>
    <w:rsid w:val="001C615F"/>
    <w:rsid w:val="001E0A42"/>
    <w:rsid w:val="001F3670"/>
    <w:rsid w:val="002B7ECA"/>
    <w:rsid w:val="0037230F"/>
    <w:rsid w:val="003E6605"/>
    <w:rsid w:val="00407877"/>
    <w:rsid w:val="00441C55"/>
    <w:rsid w:val="004D5C78"/>
    <w:rsid w:val="004D5DF7"/>
    <w:rsid w:val="00533C88"/>
    <w:rsid w:val="00562224"/>
    <w:rsid w:val="0057062B"/>
    <w:rsid w:val="0059155A"/>
    <w:rsid w:val="00601477"/>
    <w:rsid w:val="0064339D"/>
    <w:rsid w:val="00653B02"/>
    <w:rsid w:val="006F187D"/>
    <w:rsid w:val="00713B7A"/>
    <w:rsid w:val="00757668"/>
    <w:rsid w:val="00790F7A"/>
    <w:rsid w:val="007F5346"/>
    <w:rsid w:val="007F797B"/>
    <w:rsid w:val="00817417"/>
    <w:rsid w:val="00843E00"/>
    <w:rsid w:val="008C0279"/>
    <w:rsid w:val="008E202C"/>
    <w:rsid w:val="00900A0F"/>
    <w:rsid w:val="00935E29"/>
    <w:rsid w:val="00942A82"/>
    <w:rsid w:val="009641C6"/>
    <w:rsid w:val="00971ED1"/>
    <w:rsid w:val="00976E17"/>
    <w:rsid w:val="009A2F97"/>
    <w:rsid w:val="009D3947"/>
    <w:rsid w:val="00A24318"/>
    <w:rsid w:val="00A255C7"/>
    <w:rsid w:val="00A712AA"/>
    <w:rsid w:val="00A9474A"/>
    <w:rsid w:val="00A96C54"/>
    <w:rsid w:val="00AE1943"/>
    <w:rsid w:val="00B06D9F"/>
    <w:rsid w:val="00B21633"/>
    <w:rsid w:val="00B310D3"/>
    <w:rsid w:val="00B31F70"/>
    <w:rsid w:val="00B6106F"/>
    <w:rsid w:val="00BA40B5"/>
    <w:rsid w:val="00BD5E45"/>
    <w:rsid w:val="00C07110"/>
    <w:rsid w:val="00C202E1"/>
    <w:rsid w:val="00C37280"/>
    <w:rsid w:val="00C55EC9"/>
    <w:rsid w:val="00C7069C"/>
    <w:rsid w:val="00C7415E"/>
    <w:rsid w:val="00C959DC"/>
    <w:rsid w:val="00CA2D82"/>
    <w:rsid w:val="00CA5CBF"/>
    <w:rsid w:val="00D45018"/>
    <w:rsid w:val="00D56A8A"/>
    <w:rsid w:val="00D71B30"/>
    <w:rsid w:val="00DF0ACC"/>
    <w:rsid w:val="00E25E3F"/>
    <w:rsid w:val="00E31BFD"/>
    <w:rsid w:val="00E36970"/>
    <w:rsid w:val="00E62478"/>
    <w:rsid w:val="00EE0302"/>
    <w:rsid w:val="00EF25CA"/>
    <w:rsid w:val="00F07907"/>
    <w:rsid w:val="00F419AC"/>
    <w:rsid w:val="00F765CE"/>
    <w:rsid w:val="00F76E3D"/>
    <w:rsid w:val="00F87F32"/>
    <w:rsid w:val="00FA0763"/>
    <w:rsid w:val="00FA7BC3"/>
    <w:rsid w:val="00FE6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8FEDC"/>
  <w15:chartTrackingRefBased/>
  <w15:docId w15:val="{D6DEC5B3-DF26-DC45-B22B-1B414D012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3B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13B7A"/>
    <w:rPr>
      <w:rFonts w:ascii="Times New Roman" w:hAnsi="Times New Roman" w:cs="Times New Roman"/>
      <w:sz w:val="18"/>
      <w:szCs w:val="18"/>
    </w:rPr>
  </w:style>
  <w:style w:type="paragraph" w:styleId="ListParagraph">
    <w:name w:val="List Paragraph"/>
    <w:basedOn w:val="Normal"/>
    <w:uiPriority w:val="34"/>
    <w:qFormat/>
    <w:rsid w:val="00713B7A"/>
    <w:pPr>
      <w:ind w:left="720"/>
      <w:contextualSpacing/>
    </w:pPr>
  </w:style>
  <w:style w:type="character" w:styleId="CommentReference">
    <w:name w:val="annotation reference"/>
    <w:basedOn w:val="DefaultParagraphFont"/>
    <w:uiPriority w:val="99"/>
    <w:semiHidden/>
    <w:unhideWhenUsed/>
    <w:rsid w:val="00D45018"/>
    <w:rPr>
      <w:sz w:val="16"/>
      <w:szCs w:val="16"/>
    </w:rPr>
  </w:style>
  <w:style w:type="paragraph" w:styleId="CommentText">
    <w:name w:val="annotation text"/>
    <w:basedOn w:val="Normal"/>
    <w:link w:val="CommentTextChar"/>
    <w:uiPriority w:val="99"/>
    <w:semiHidden/>
    <w:unhideWhenUsed/>
    <w:rsid w:val="00D45018"/>
    <w:rPr>
      <w:sz w:val="20"/>
      <w:szCs w:val="20"/>
    </w:rPr>
  </w:style>
  <w:style w:type="character" w:customStyle="1" w:styleId="CommentTextChar">
    <w:name w:val="Comment Text Char"/>
    <w:basedOn w:val="DefaultParagraphFont"/>
    <w:link w:val="CommentText"/>
    <w:uiPriority w:val="99"/>
    <w:semiHidden/>
    <w:rsid w:val="00D45018"/>
    <w:rPr>
      <w:sz w:val="20"/>
      <w:szCs w:val="20"/>
    </w:rPr>
  </w:style>
  <w:style w:type="paragraph" w:styleId="CommentSubject">
    <w:name w:val="annotation subject"/>
    <w:basedOn w:val="CommentText"/>
    <w:next w:val="CommentText"/>
    <w:link w:val="CommentSubjectChar"/>
    <w:uiPriority w:val="99"/>
    <w:semiHidden/>
    <w:unhideWhenUsed/>
    <w:rsid w:val="00D45018"/>
    <w:rPr>
      <w:b/>
      <w:bCs/>
    </w:rPr>
  </w:style>
  <w:style w:type="character" w:customStyle="1" w:styleId="CommentSubjectChar">
    <w:name w:val="Comment Subject Char"/>
    <w:basedOn w:val="CommentTextChar"/>
    <w:link w:val="CommentSubject"/>
    <w:uiPriority w:val="99"/>
    <w:semiHidden/>
    <w:rsid w:val="00D45018"/>
    <w:rPr>
      <w:b/>
      <w:bCs/>
      <w:sz w:val="20"/>
      <w:szCs w:val="20"/>
    </w:rPr>
  </w:style>
  <w:style w:type="character" w:styleId="Hyperlink">
    <w:name w:val="Hyperlink"/>
    <w:basedOn w:val="DefaultParagraphFont"/>
    <w:uiPriority w:val="99"/>
    <w:unhideWhenUsed/>
    <w:rsid w:val="00CA2D82"/>
    <w:rPr>
      <w:color w:val="0563C1" w:themeColor="hyperlink"/>
      <w:u w:val="single"/>
    </w:rPr>
  </w:style>
  <w:style w:type="character" w:styleId="UnresolvedMention">
    <w:name w:val="Unresolved Mention"/>
    <w:basedOn w:val="DefaultParagraphFont"/>
    <w:uiPriority w:val="99"/>
    <w:semiHidden/>
    <w:unhideWhenUsed/>
    <w:rsid w:val="00CA2D82"/>
    <w:rPr>
      <w:color w:val="605E5C"/>
      <w:shd w:val="clear" w:color="auto" w:fill="E1DFDD"/>
    </w:rPr>
  </w:style>
  <w:style w:type="paragraph" w:styleId="Footer">
    <w:name w:val="footer"/>
    <w:basedOn w:val="Normal"/>
    <w:link w:val="FooterChar"/>
    <w:uiPriority w:val="99"/>
    <w:unhideWhenUsed/>
    <w:rsid w:val="00E62478"/>
    <w:pPr>
      <w:tabs>
        <w:tab w:val="center" w:pos="4680"/>
        <w:tab w:val="right" w:pos="9360"/>
      </w:tabs>
    </w:pPr>
  </w:style>
  <w:style w:type="character" w:customStyle="1" w:styleId="FooterChar">
    <w:name w:val="Footer Char"/>
    <w:basedOn w:val="DefaultParagraphFont"/>
    <w:link w:val="Footer"/>
    <w:uiPriority w:val="99"/>
    <w:rsid w:val="00E62478"/>
  </w:style>
  <w:style w:type="character" w:styleId="PageNumber">
    <w:name w:val="page number"/>
    <w:basedOn w:val="DefaultParagraphFont"/>
    <w:uiPriority w:val="99"/>
    <w:semiHidden/>
    <w:unhideWhenUsed/>
    <w:rsid w:val="00E62478"/>
  </w:style>
  <w:style w:type="paragraph" w:styleId="NormalWeb">
    <w:name w:val="Normal (Web)"/>
    <w:basedOn w:val="Normal"/>
    <w:uiPriority w:val="99"/>
    <w:semiHidden/>
    <w:unhideWhenUsed/>
    <w:rsid w:val="008C027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71707">
      <w:bodyDiv w:val="1"/>
      <w:marLeft w:val="0"/>
      <w:marRight w:val="0"/>
      <w:marTop w:val="0"/>
      <w:marBottom w:val="0"/>
      <w:divBdr>
        <w:top w:val="none" w:sz="0" w:space="0" w:color="auto"/>
        <w:left w:val="none" w:sz="0" w:space="0" w:color="auto"/>
        <w:bottom w:val="none" w:sz="0" w:space="0" w:color="auto"/>
        <w:right w:val="none" w:sz="0" w:space="0" w:color="auto"/>
      </w:divBdr>
      <w:divsChild>
        <w:div w:id="786772515">
          <w:marLeft w:val="0"/>
          <w:marRight w:val="0"/>
          <w:marTop w:val="0"/>
          <w:marBottom w:val="0"/>
          <w:divBdr>
            <w:top w:val="none" w:sz="0" w:space="0" w:color="auto"/>
            <w:left w:val="none" w:sz="0" w:space="0" w:color="auto"/>
            <w:bottom w:val="none" w:sz="0" w:space="0" w:color="auto"/>
            <w:right w:val="none" w:sz="0" w:space="0" w:color="auto"/>
          </w:divBdr>
          <w:divsChild>
            <w:div w:id="293944589">
              <w:marLeft w:val="0"/>
              <w:marRight w:val="0"/>
              <w:marTop w:val="0"/>
              <w:marBottom w:val="0"/>
              <w:divBdr>
                <w:top w:val="none" w:sz="0" w:space="0" w:color="auto"/>
                <w:left w:val="none" w:sz="0" w:space="0" w:color="auto"/>
                <w:bottom w:val="none" w:sz="0" w:space="0" w:color="auto"/>
                <w:right w:val="none" w:sz="0" w:space="0" w:color="auto"/>
              </w:divBdr>
              <w:divsChild>
                <w:div w:id="1241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138090">
      <w:bodyDiv w:val="1"/>
      <w:marLeft w:val="0"/>
      <w:marRight w:val="0"/>
      <w:marTop w:val="0"/>
      <w:marBottom w:val="0"/>
      <w:divBdr>
        <w:top w:val="none" w:sz="0" w:space="0" w:color="auto"/>
        <w:left w:val="none" w:sz="0" w:space="0" w:color="auto"/>
        <w:bottom w:val="none" w:sz="0" w:space="0" w:color="auto"/>
        <w:right w:val="none" w:sz="0" w:space="0" w:color="auto"/>
      </w:divBdr>
    </w:div>
    <w:div w:id="1030686535">
      <w:bodyDiv w:val="1"/>
      <w:marLeft w:val="0"/>
      <w:marRight w:val="0"/>
      <w:marTop w:val="0"/>
      <w:marBottom w:val="0"/>
      <w:divBdr>
        <w:top w:val="none" w:sz="0" w:space="0" w:color="auto"/>
        <w:left w:val="none" w:sz="0" w:space="0" w:color="auto"/>
        <w:bottom w:val="none" w:sz="0" w:space="0" w:color="auto"/>
        <w:right w:val="none" w:sz="0" w:space="0" w:color="auto"/>
      </w:divBdr>
      <w:divsChild>
        <w:div w:id="294606011">
          <w:marLeft w:val="0"/>
          <w:marRight w:val="0"/>
          <w:marTop w:val="0"/>
          <w:marBottom w:val="0"/>
          <w:divBdr>
            <w:top w:val="none" w:sz="0" w:space="0" w:color="auto"/>
            <w:left w:val="none" w:sz="0" w:space="0" w:color="auto"/>
            <w:bottom w:val="none" w:sz="0" w:space="0" w:color="auto"/>
            <w:right w:val="none" w:sz="0" w:space="0" w:color="auto"/>
          </w:divBdr>
          <w:divsChild>
            <w:div w:id="211844065">
              <w:marLeft w:val="0"/>
              <w:marRight w:val="0"/>
              <w:marTop w:val="0"/>
              <w:marBottom w:val="0"/>
              <w:divBdr>
                <w:top w:val="none" w:sz="0" w:space="0" w:color="auto"/>
                <w:left w:val="none" w:sz="0" w:space="0" w:color="auto"/>
                <w:bottom w:val="none" w:sz="0" w:space="0" w:color="auto"/>
                <w:right w:val="none" w:sz="0" w:space="0" w:color="auto"/>
              </w:divBdr>
              <w:divsChild>
                <w:div w:id="18624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43207">
      <w:bodyDiv w:val="1"/>
      <w:marLeft w:val="0"/>
      <w:marRight w:val="0"/>
      <w:marTop w:val="0"/>
      <w:marBottom w:val="0"/>
      <w:divBdr>
        <w:top w:val="none" w:sz="0" w:space="0" w:color="auto"/>
        <w:left w:val="none" w:sz="0" w:space="0" w:color="auto"/>
        <w:bottom w:val="none" w:sz="0" w:space="0" w:color="auto"/>
        <w:right w:val="none" w:sz="0" w:space="0" w:color="auto"/>
      </w:divBdr>
    </w:div>
    <w:div w:id="1429227538">
      <w:bodyDiv w:val="1"/>
      <w:marLeft w:val="0"/>
      <w:marRight w:val="0"/>
      <w:marTop w:val="0"/>
      <w:marBottom w:val="0"/>
      <w:divBdr>
        <w:top w:val="none" w:sz="0" w:space="0" w:color="auto"/>
        <w:left w:val="none" w:sz="0" w:space="0" w:color="auto"/>
        <w:bottom w:val="none" w:sz="0" w:space="0" w:color="auto"/>
        <w:right w:val="none" w:sz="0" w:space="0" w:color="auto"/>
      </w:divBdr>
      <w:divsChild>
        <w:div w:id="1632206208">
          <w:marLeft w:val="0"/>
          <w:marRight w:val="0"/>
          <w:marTop w:val="0"/>
          <w:marBottom w:val="0"/>
          <w:divBdr>
            <w:top w:val="none" w:sz="0" w:space="0" w:color="auto"/>
            <w:left w:val="none" w:sz="0" w:space="0" w:color="auto"/>
            <w:bottom w:val="none" w:sz="0" w:space="0" w:color="auto"/>
            <w:right w:val="none" w:sz="0" w:space="0" w:color="auto"/>
          </w:divBdr>
          <w:divsChild>
            <w:div w:id="1826434547">
              <w:marLeft w:val="0"/>
              <w:marRight w:val="0"/>
              <w:marTop w:val="0"/>
              <w:marBottom w:val="0"/>
              <w:divBdr>
                <w:top w:val="none" w:sz="0" w:space="0" w:color="auto"/>
                <w:left w:val="none" w:sz="0" w:space="0" w:color="auto"/>
                <w:bottom w:val="none" w:sz="0" w:space="0" w:color="auto"/>
                <w:right w:val="none" w:sz="0" w:space="0" w:color="auto"/>
              </w:divBdr>
              <w:divsChild>
                <w:div w:id="83553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449945">
      <w:bodyDiv w:val="1"/>
      <w:marLeft w:val="0"/>
      <w:marRight w:val="0"/>
      <w:marTop w:val="0"/>
      <w:marBottom w:val="0"/>
      <w:divBdr>
        <w:top w:val="none" w:sz="0" w:space="0" w:color="auto"/>
        <w:left w:val="none" w:sz="0" w:space="0" w:color="auto"/>
        <w:bottom w:val="none" w:sz="0" w:space="0" w:color="auto"/>
        <w:right w:val="none" w:sz="0" w:space="0" w:color="auto"/>
      </w:divBdr>
      <w:divsChild>
        <w:div w:id="1067344625">
          <w:marLeft w:val="0"/>
          <w:marRight w:val="0"/>
          <w:marTop w:val="0"/>
          <w:marBottom w:val="0"/>
          <w:divBdr>
            <w:top w:val="none" w:sz="0" w:space="0" w:color="auto"/>
            <w:left w:val="none" w:sz="0" w:space="0" w:color="auto"/>
            <w:bottom w:val="none" w:sz="0" w:space="0" w:color="auto"/>
            <w:right w:val="none" w:sz="0" w:space="0" w:color="auto"/>
          </w:divBdr>
          <w:divsChild>
            <w:div w:id="171575902">
              <w:marLeft w:val="0"/>
              <w:marRight w:val="0"/>
              <w:marTop w:val="0"/>
              <w:marBottom w:val="0"/>
              <w:divBdr>
                <w:top w:val="none" w:sz="0" w:space="0" w:color="auto"/>
                <w:left w:val="none" w:sz="0" w:space="0" w:color="auto"/>
                <w:bottom w:val="none" w:sz="0" w:space="0" w:color="auto"/>
                <w:right w:val="none" w:sz="0" w:space="0" w:color="auto"/>
              </w:divBdr>
              <w:divsChild>
                <w:div w:id="5207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767011">
      <w:bodyDiv w:val="1"/>
      <w:marLeft w:val="0"/>
      <w:marRight w:val="0"/>
      <w:marTop w:val="0"/>
      <w:marBottom w:val="0"/>
      <w:divBdr>
        <w:top w:val="none" w:sz="0" w:space="0" w:color="auto"/>
        <w:left w:val="none" w:sz="0" w:space="0" w:color="auto"/>
        <w:bottom w:val="none" w:sz="0" w:space="0" w:color="auto"/>
        <w:right w:val="none" w:sz="0" w:space="0" w:color="auto"/>
      </w:divBdr>
    </w:div>
    <w:div w:id="1666518661">
      <w:bodyDiv w:val="1"/>
      <w:marLeft w:val="0"/>
      <w:marRight w:val="0"/>
      <w:marTop w:val="0"/>
      <w:marBottom w:val="0"/>
      <w:divBdr>
        <w:top w:val="none" w:sz="0" w:space="0" w:color="auto"/>
        <w:left w:val="none" w:sz="0" w:space="0" w:color="auto"/>
        <w:bottom w:val="none" w:sz="0" w:space="0" w:color="auto"/>
        <w:right w:val="none" w:sz="0" w:space="0" w:color="auto"/>
      </w:divBdr>
      <w:divsChild>
        <w:div w:id="598103565">
          <w:marLeft w:val="0"/>
          <w:marRight w:val="0"/>
          <w:marTop w:val="0"/>
          <w:marBottom w:val="0"/>
          <w:divBdr>
            <w:top w:val="none" w:sz="0" w:space="0" w:color="auto"/>
            <w:left w:val="none" w:sz="0" w:space="0" w:color="auto"/>
            <w:bottom w:val="none" w:sz="0" w:space="0" w:color="auto"/>
            <w:right w:val="none" w:sz="0" w:space="0" w:color="auto"/>
          </w:divBdr>
          <w:divsChild>
            <w:div w:id="576982024">
              <w:marLeft w:val="0"/>
              <w:marRight w:val="0"/>
              <w:marTop w:val="0"/>
              <w:marBottom w:val="0"/>
              <w:divBdr>
                <w:top w:val="none" w:sz="0" w:space="0" w:color="auto"/>
                <w:left w:val="none" w:sz="0" w:space="0" w:color="auto"/>
                <w:bottom w:val="none" w:sz="0" w:space="0" w:color="auto"/>
                <w:right w:val="none" w:sz="0" w:space="0" w:color="auto"/>
              </w:divBdr>
              <w:divsChild>
                <w:div w:id="1645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781740">
      <w:bodyDiv w:val="1"/>
      <w:marLeft w:val="0"/>
      <w:marRight w:val="0"/>
      <w:marTop w:val="0"/>
      <w:marBottom w:val="0"/>
      <w:divBdr>
        <w:top w:val="none" w:sz="0" w:space="0" w:color="auto"/>
        <w:left w:val="none" w:sz="0" w:space="0" w:color="auto"/>
        <w:bottom w:val="none" w:sz="0" w:space="0" w:color="auto"/>
        <w:right w:val="none" w:sz="0" w:space="0" w:color="auto"/>
      </w:divBdr>
      <w:divsChild>
        <w:div w:id="394165539">
          <w:marLeft w:val="0"/>
          <w:marRight w:val="0"/>
          <w:marTop w:val="0"/>
          <w:marBottom w:val="0"/>
          <w:divBdr>
            <w:top w:val="none" w:sz="0" w:space="0" w:color="auto"/>
            <w:left w:val="none" w:sz="0" w:space="0" w:color="auto"/>
            <w:bottom w:val="none" w:sz="0" w:space="0" w:color="auto"/>
            <w:right w:val="none" w:sz="0" w:space="0" w:color="auto"/>
          </w:divBdr>
          <w:divsChild>
            <w:div w:id="493187447">
              <w:marLeft w:val="0"/>
              <w:marRight w:val="0"/>
              <w:marTop w:val="0"/>
              <w:marBottom w:val="0"/>
              <w:divBdr>
                <w:top w:val="none" w:sz="0" w:space="0" w:color="auto"/>
                <w:left w:val="none" w:sz="0" w:space="0" w:color="auto"/>
                <w:bottom w:val="none" w:sz="0" w:space="0" w:color="auto"/>
                <w:right w:val="none" w:sz="0" w:space="0" w:color="auto"/>
              </w:divBdr>
              <w:divsChild>
                <w:div w:id="162548912">
                  <w:marLeft w:val="0"/>
                  <w:marRight w:val="0"/>
                  <w:marTop w:val="0"/>
                  <w:marBottom w:val="0"/>
                  <w:divBdr>
                    <w:top w:val="none" w:sz="0" w:space="0" w:color="auto"/>
                    <w:left w:val="none" w:sz="0" w:space="0" w:color="auto"/>
                    <w:bottom w:val="none" w:sz="0" w:space="0" w:color="auto"/>
                    <w:right w:val="none" w:sz="0" w:space="0" w:color="auto"/>
                  </w:divBdr>
                  <w:divsChild>
                    <w:div w:id="11529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647605">
      <w:bodyDiv w:val="1"/>
      <w:marLeft w:val="0"/>
      <w:marRight w:val="0"/>
      <w:marTop w:val="0"/>
      <w:marBottom w:val="0"/>
      <w:divBdr>
        <w:top w:val="none" w:sz="0" w:space="0" w:color="auto"/>
        <w:left w:val="none" w:sz="0" w:space="0" w:color="auto"/>
        <w:bottom w:val="none" w:sz="0" w:space="0" w:color="auto"/>
        <w:right w:val="none" w:sz="0" w:space="0" w:color="auto"/>
      </w:divBdr>
    </w:div>
    <w:div w:id="201302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simonjbrandl@gmail.com" TargetMode="Externa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16</Pages>
  <Words>4220</Words>
  <Characters>24059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Brandl</dc:creator>
  <cp:keywords/>
  <dc:description/>
  <cp:lastModifiedBy>Simon Brandl</cp:lastModifiedBy>
  <cp:revision>9</cp:revision>
  <dcterms:created xsi:type="dcterms:W3CDTF">2019-11-28T17:15:00Z</dcterms:created>
  <dcterms:modified xsi:type="dcterms:W3CDTF">2019-12-03T18:04:00Z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zotero-version="5.0.78"&gt;&lt;session id="4cHMxDpD"/&gt;&lt;style id="http://www.zotero.org/styles/nature" hasBibliography="1" bibliographyStyleHasBeenSet="0"/&gt;&lt;prefs&gt;&lt;pref name="fieldType" value="Field"/&gt;&lt;/prefs&gt;&lt;/data&gt;</vt:lpwstr>
  </property>
</Properties>
</file>