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9A5AC" w14:textId="77777777" w:rsidR="00FF5437" w:rsidRDefault="00FF5437" w:rsidP="00AC2069">
      <w:pPr>
        <w:pStyle w:val="Paragraph"/>
        <w:spacing w:before="0"/>
        <w:ind w:firstLine="0"/>
        <w:rPr>
          <w:b/>
          <w:smallCaps/>
        </w:rPr>
      </w:pPr>
      <w:r>
        <w:rPr>
          <w:b/>
          <w:smallCaps/>
        </w:rPr>
        <w:t>Front Matter</w:t>
      </w:r>
    </w:p>
    <w:p w14:paraId="76B588A1" w14:textId="77777777" w:rsidR="00FF5437" w:rsidRPr="00FF5437" w:rsidRDefault="00FF5437" w:rsidP="00AC2069">
      <w:pPr>
        <w:pStyle w:val="Paragraph"/>
        <w:spacing w:before="0"/>
        <w:ind w:firstLine="0"/>
        <w:rPr>
          <w:b/>
          <w:smallCaps/>
        </w:rPr>
      </w:pPr>
    </w:p>
    <w:p w14:paraId="0E060ED4" w14:textId="77777777" w:rsidR="00444315" w:rsidRDefault="00A16C38" w:rsidP="008770CE">
      <w:pPr>
        <w:pStyle w:val="Head"/>
        <w:spacing w:before="0" w:after="0"/>
        <w:jc w:val="left"/>
        <w:rPr>
          <w:sz w:val="24"/>
          <w:szCs w:val="24"/>
        </w:rPr>
      </w:pPr>
      <w:r>
        <w:rPr>
          <w:sz w:val="24"/>
          <w:szCs w:val="24"/>
        </w:rPr>
        <w:t>Title</w:t>
      </w:r>
      <w:r w:rsidR="008770CE">
        <w:rPr>
          <w:sz w:val="24"/>
          <w:szCs w:val="24"/>
        </w:rPr>
        <w:t>:</w:t>
      </w:r>
      <w:r w:rsidR="00EB6D47" w:rsidRPr="00A4424B">
        <w:rPr>
          <w:sz w:val="24"/>
          <w:szCs w:val="24"/>
        </w:rPr>
        <w:t xml:space="preserve"> </w:t>
      </w:r>
    </w:p>
    <w:p w14:paraId="2D477DD4" w14:textId="236FAB29" w:rsidR="004A10BE" w:rsidRDefault="008770CE" w:rsidP="00444315">
      <w:pPr>
        <w:pStyle w:val="Head"/>
        <w:spacing w:before="0" w:after="0"/>
        <w:ind w:firstLine="720"/>
        <w:jc w:val="left"/>
        <w:rPr>
          <w:sz w:val="24"/>
          <w:szCs w:val="24"/>
        </w:rPr>
      </w:pPr>
      <w:r w:rsidRPr="008770CE">
        <w:rPr>
          <w:b w:val="0"/>
          <w:bCs w:val="0"/>
          <w:sz w:val="24"/>
          <w:szCs w:val="24"/>
        </w:rPr>
        <w:t>Energetic demands of extreme temperatures reduce cryptobenthic coral reef fish diversity and functioning</w:t>
      </w:r>
    </w:p>
    <w:p w14:paraId="2AB2F2E0" w14:textId="77777777" w:rsidR="008770CE" w:rsidRPr="008770CE" w:rsidRDefault="008770CE" w:rsidP="008770CE">
      <w:pPr>
        <w:pStyle w:val="Head"/>
        <w:spacing w:before="0" w:after="0"/>
        <w:jc w:val="left"/>
        <w:rPr>
          <w:sz w:val="24"/>
          <w:szCs w:val="24"/>
        </w:rPr>
      </w:pPr>
    </w:p>
    <w:p w14:paraId="0FBF0247" w14:textId="77777777" w:rsidR="00444315" w:rsidRDefault="004A10BE" w:rsidP="008770CE">
      <w:pPr>
        <w:pStyle w:val="Teaser"/>
        <w:spacing w:before="0"/>
      </w:pPr>
      <w:r w:rsidRPr="00987EE5">
        <w:rPr>
          <w:b/>
        </w:rPr>
        <w:t>Authors</w:t>
      </w:r>
      <w:r w:rsidR="008770CE">
        <w:t xml:space="preserve">: </w:t>
      </w:r>
    </w:p>
    <w:p w14:paraId="63103969" w14:textId="33243982" w:rsidR="008770CE" w:rsidRDefault="008770CE" w:rsidP="00444315">
      <w:pPr>
        <w:pStyle w:val="Teaser"/>
        <w:spacing w:before="0"/>
        <w:ind w:firstLine="720"/>
      </w:pPr>
      <w:r w:rsidRPr="008770CE">
        <w:t>Simon J. Brandl</w:t>
      </w:r>
      <w:r w:rsidRPr="008770CE">
        <w:rPr>
          <w:vertAlign w:val="superscript"/>
        </w:rPr>
        <w:t>1,2,3,4</w:t>
      </w:r>
      <w:r w:rsidRPr="008770CE">
        <w:t>*†, Jacob L. Johansen</w:t>
      </w:r>
      <w:r w:rsidRPr="008770CE">
        <w:rPr>
          <w:vertAlign w:val="superscript"/>
        </w:rPr>
        <w:t>5,6</w:t>
      </w:r>
      <w:r w:rsidRPr="008770CE">
        <w:t>†, Jordan M. Casey</w:t>
      </w:r>
      <w:r w:rsidRPr="008770CE">
        <w:rPr>
          <w:vertAlign w:val="superscript"/>
        </w:rPr>
        <w:t>3,4</w:t>
      </w:r>
      <w:r w:rsidRPr="008770CE">
        <w:t>, Luke Tornabene</w:t>
      </w:r>
      <w:r w:rsidRPr="008770CE">
        <w:rPr>
          <w:vertAlign w:val="superscript"/>
        </w:rPr>
        <w:t>7</w:t>
      </w:r>
      <w:r w:rsidRPr="008770CE">
        <w:t>, Renato A. Morais</w:t>
      </w:r>
      <w:r w:rsidRPr="008770CE">
        <w:rPr>
          <w:vertAlign w:val="superscript"/>
        </w:rPr>
        <w:t>8,9</w:t>
      </w:r>
      <w:r w:rsidRPr="008770CE">
        <w:t>, John A. Burt</w:t>
      </w:r>
      <w:r w:rsidRPr="008770CE">
        <w:rPr>
          <w:vertAlign w:val="superscript"/>
        </w:rPr>
        <w:t>6</w:t>
      </w:r>
    </w:p>
    <w:p w14:paraId="359B462C" w14:textId="77777777" w:rsidR="00A16C38" w:rsidRDefault="00A16C38" w:rsidP="00AC2069">
      <w:pPr>
        <w:pStyle w:val="Paragraph"/>
        <w:spacing w:before="0"/>
        <w:ind w:firstLine="0"/>
        <w:rPr>
          <w:b/>
        </w:rPr>
      </w:pPr>
    </w:p>
    <w:p w14:paraId="20DFE0F3" w14:textId="0577E506" w:rsidR="00A4424B" w:rsidRDefault="004A10BE" w:rsidP="00AC2069">
      <w:pPr>
        <w:pStyle w:val="Paragraph"/>
        <w:spacing w:before="0"/>
        <w:ind w:firstLine="0"/>
      </w:pPr>
      <w:r w:rsidRPr="008E391A">
        <w:rPr>
          <w:b/>
        </w:rPr>
        <w:t>Affiliations</w:t>
      </w:r>
      <w:r w:rsidR="008770CE">
        <w:t>:</w:t>
      </w:r>
    </w:p>
    <w:p w14:paraId="5E760126" w14:textId="77777777" w:rsidR="008770CE" w:rsidRPr="008770CE" w:rsidRDefault="008770CE" w:rsidP="008770CE">
      <w:pPr>
        <w:pStyle w:val="AbstractSummary"/>
        <w:shd w:val="clear" w:color="auto" w:fill="FFFFFF"/>
        <w:rPr>
          <w:bCs/>
        </w:rPr>
      </w:pPr>
      <w:r w:rsidRPr="008770CE">
        <w:rPr>
          <w:bCs/>
          <w:vertAlign w:val="superscript"/>
        </w:rPr>
        <w:t>1</w:t>
      </w:r>
      <w:r w:rsidRPr="008770CE">
        <w:rPr>
          <w:bCs/>
        </w:rPr>
        <w:t xml:space="preserve"> Department of Biological Sciences, Simon Fraser University, Burnaby, BC, Canada</w:t>
      </w:r>
    </w:p>
    <w:p w14:paraId="7016E605" w14:textId="77777777" w:rsidR="008770CE" w:rsidRPr="008770CE" w:rsidRDefault="008770CE" w:rsidP="008770CE">
      <w:pPr>
        <w:pStyle w:val="AbstractSummary"/>
        <w:shd w:val="clear" w:color="auto" w:fill="FFFFFF"/>
        <w:rPr>
          <w:bCs/>
        </w:rPr>
      </w:pPr>
      <w:r w:rsidRPr="008770CE">
        <w:rPr>
          <w:bCs/>
          <w:vertAlign w:val="superscript"/>
        </w:rPr>
        <w:t>2</w:t>
      </w:r>
      <w:r w:rsidRPr="008770CE">
        <w:rPr>
          <w:bCs/>
        </w:rPr>
        <w:t xml:space="preserve"> CESAB - FRB, 5 Rue de </w:t>
      </w:r>
      <w:proofErr w:type="spellStart"/>
      <w:r w:rsidRPr="008770CE">
        <w:rPr>
          <w:bCs/>
        </w:rPr>
        <w:t>l'École</w:t>
      </w:r>
      <w:proofErr w:type="spellEnd"/>
      <w:r w:rsidRPr="008770CE">
        <w:rPr>
          <w:bCs/>
        </w:rPr>
        <w:t xml:space="preserve"> de </w:t>
      </w:r>
      <w:proofErr w:type="spellStart"/>
      <w:r w:rsidRPr="008770CE">
        <w:rPr>
          <w:bCs/>
        </w:rPr>
        <w:t>Médecine</w:t>
      </w:r>
      <w:proofErr w:type="spellEnd"/>
      <w:r w:rsidRPr="008770CE">
        <w:rPr>
          <w:bCs/>
        </w:rPr>
        <w:t>, 34000, Montpellier, France</w:t>
      </w:r>
    </w:p>
    <w:p w14:paraId="39833824" w14:textId="77777777" w:rsidR="008770CE" w:rsidRPr="008770CE" w:rsidRDefault="008770CE" w:rsidP="008770CE">
      <w:pPr>
        <w:pStyle w:val="AbstractSummary"/>
        <w:shd w:val="clear" w:color="auto" w:fill="FFFFFF"/>
        <w:rPr>
          <w:bCs/>
        </w:rPr>
      </w:pPr>
      <w:r w:rsidRPr="008770CE">
        <w:rPr>
          <w:bCs/>
          <w:vertAlign w:val="superscript"/>
        </w:rPr>
        <w:t>3</w:t>
      </w:r>
      <w:r w:rsidRPr="008770CE">
        <w:rPr>
          <w:bCs/>
        </w:rPr>
        <w:t xml:space="preserve"> PSL </w:t>
      </w:r>
      <w:proofErr w:type="spellStart"/>
      <w:r w:rsidRPr="008770CE">
        <w:rPr>
          <w:bCs/>
        </w:rPr>
        <w:t>Université</w:t>
      </w:r>
      <w:proofErr w:type="spellEnd"/>
      <w:r w:rsidRPr="008770CE">
        <w:rPr>
          <w:bCs/>
        </w:rPr>
        <w:t xml:space="preserve"> Paris: CNRS-EPHE-UPVD USR3278 CRIOBE, </w:t>
      </w:r>
      <w:proofErr w:type="spellStart"/>
      <w:r w:rsidRPr="008770CE">
        <w:rPr>
          <w:bCs/>
        </w:rPr>
        <w:t>Université</w:t>
      </w:r>
      <w:proofErr w:type="spellEnd"/>
      <w:r w:rsidRPr="008770CE">
        <w:rPr>
          <w:bCs/>
        </w:rPr>
        <w:t xml:space="preserve"> de Perpignan, Perpignan, France</w:t>
      </w:r>
    </w:p>
    <w:p w14:paraId="7A0D8D53" w14:textId="77777777" w:rsidR="008770CE" w:rsidRPr="008770CE" w:rsidRDefault="008770CE" w:rsidP="008770CE">
      <w:pPr>
        <w:pStyle w:val="AbstractSummary"/>
        <w:shd w:val="clear" w:color="auto" w:fill="FFFFFF"/>
        <w:rPr>
          <w:bCs/>
          <w:lang w:val="fr-FR"/>
        </w:rPr>
      </w:pPr>
      <w:r w:rsidRPr="008770CE">
        <w:rPr>
          <w:bCs/>
          <w:vertAlign w:val="superscript"/>
        </w:rPr>
        <w:t>4</w:t>
      </w:r>
      <w:r w:rsidRPr="008770CE">
        <w:rPr>
          <w:bCs/>
        </w:rPr>
        <w:t xml:space="preserve"> </w:t>
      </w:r>
      <w:r w:rsidRPr="008770CE">
        <w:rPr>
          <w:bCs/>
          <w:lang w:val="fr-FR"/>
        </w:rPr>
        <w:t>Laboratoire d’Excellence “CORAIL,” Perpignan, France</w:t>
      </w:r>
    </w:p>
    <w:p w14:paraId="74F39798" w14:textId="77777777" w:rsidR="008770CE" w:rsidRPr="008770CE" w:rsidRDefault="008770CE" w:rsidP="008770CE">
      <w:pPr>
        <w:pStyle w:val="AbstractSummary"/>
        <w:shd w:val="clear" w:color="auto" w:fill="FFFFFF"/>
        <w:rPr>
          <w:bCs/>
          <w:lang w:val="fr-FR"/>
        </w:rPr>
      </w:pPr>
      <w:r w:rsidRPr="008770CE">
        <w:rPr>
          <w:bCs/>
          <w:vertAlign w:val="superscript"/>
          <w:lang w:val="fr-FR"/>
        </w:rPr>
        <w:t>5</w:t>
      </w:r>
      <w:r w:rsidRPr="008770CE">
        <w:rPr>
          <w:bCs/>
          <w:lang w:val="fr-FR"/>
        </w:rPr>
        <w:t xml:space="preserve"> </w:t>
      </w:r>
      <w:proofErr w:type="spellStart"/>
      <w:r w:rsidRPr="008770CE">
        <w:rPr>
          <w:bCs/>
          <w:lang w:val="fr-FR"/>
        </w:rPr>
        <w:t>Hawai’i</w:t>
      </w:r>
      <w:proofErr w:type="spellEnd"/>
      <w:r w:rsidRPr="008770CE">
        <w:rPr>
          <w:bCs/>
          <w:lang w:val="fr-FR"/>
        </w:rPr>
        <w:t xml:space="preserve"> Institute of Marine </w:t>
      </w:r>
      <w:proofErr w:type="spellStart"/>
      <w:r w:rsidRPr="008770CE">
        <w:rPr>
          <w:bCs/>
          <w:lang w:val="fr-FR"/>
        </w:rPr>
        <w:t>Biology</w:t>
      </w:r>
      <w:proofErr w:type="spellEnd"/>
      <w:r w:rsidRPr="008770CE">
        <w:rPr>
          <w:bCs/>
          <w:lang w:val="fr-FR"/>
        </w:rPr>
        <w:t xml:space="preserve">, </w:t>
      </w:r>
      <w:proofErr w:type="spellStart"/>
      <w:r w:rsidRPr="008770CE">
        <w:rPr>
          <w:bCs/>
          <w:lang w:val="fr-FR"/>
        </w:rPr>
        <w:t>University</w:t>
      </w:r>
      <w:proofErr w:type="spellEnd"/>
      <w:r w:rsidRPr="008770CE">
        <w:rPr>
          <w:bCs/>
          <w:lang w:val="fr-FR"/>
        </w:rPr>
        <w:t xml:space="preserve"> of </w:t>
      </w:r>
      <w:proofErr w:type="spellStart"/>
      <w:r w:rsidRPr="008770CE">
        <w:rPr>
          <w:bCs/>
          <w:lang w:val="fr-FR"/>
        </w:rPr>
        <w:t>Hawai’i</w:t>
      </w:r>
      <w:proofErr w:type="spellEnd"/>
      <w:r w:rsidRPr="008770CE">
        <w:rPr>
          <w:bCs/>
          <w:lang w:val="fr-FR"/>
        </w:rPr>
        <w:t xml:space="preserve"> at </w:t>
      </w:r>
      <w:proofErr w:type="spellStart"/>
      <w:r w:rsidRPr="008770CE">
        <w:rPr>
          <w:bCs/>
          <w:lang w:val="fr-FR"/>
        </w:rPr>
        <w:t>Manoa</w:t>
      </w:r>
      <w:proofErr w:type="spellEnd"/>
      <w:r w:rsidRPr="008770CE">
        <w:rPr>
          <w:bCs/>
          <w:lang w:val="fr-FR"/>
        </w:rPr>
        <w:t xml:space="preserve">, </w:t>
      </w:r>
      <w:proofErr w:type="spellStart"/>
      <w:r w:rsidRPr="008770CE">
        <w:rPr>
          <w:bCs/>
          <w:lang w:val="fr-FR"/>
        </w:rPr>
        <w:t>Kane’ohe</w:t>
      </w:r>
      <w:proofErr w:type="spellEnd"/>
      <w:r w:rsidRPr="008770CE">
        <w:rPr>
          <w:bCs/>
          <w:lang w:val="fr-FR"/>
        </w:rPr>
        <w:t>, HI, USA</w:t>
      </w:r>
    </w:p>
    <w:p w14:paraId="400B9888" w14:textId="77777777" w:rsidR="008770CE" w:rsidRPr="008770CE" w:rsidRDefault="008770CE" w:rsidP="008770CE">
      <w:pPr>
        <w:pStyle w:val="AbstractSummary"/>
        <w:shd w:val="clear" w:color="auto" w:fill="FFFFFF"/>
        <w:rPr>
          <w:bCs/>
          <w:lang w:val="fr-FR"/>
        </w:rPr>
      </w:pPr>
      <w:r w:rsidRPr="008770CE">
        <w:rPr>
          <w:bCs/>
          <w:vertAlign w:val="superscript"/>
          <w:lang w:val="fr-FR"/>
        </w:rPr>
        <w:t>6</w:t>
      </w:r>
      <w:r w:rsidRPr="008770CE">
        <w:rPr>
          <w:bCs/>
          <w:lang w:val="fr-FR"/>
        </w:rPr>
        <w:t xml:space="preserve"> Marine </w:t>
      </w:r>
      <w:proofErr w:type="spellStart"/>
      <w:r w:rsidRPr="008770CE">
        <w:rPr>
          <w:bCs/>
          <w:lang w:val="fr-FR"/>
        </w:rPr>
        <w:t>Biology</w:t>
      </w:r>
      <w:proofErr w:type="spellEnd"/>
      <w:r w:rsidRPr="008770CE">
        <w:rPr>
          <w:bCs/>
          <w:lang w:val="fr-FR"/>
        </w:rPr>
        <w:t xml:space="preserve"> </w:t>
      </w:r>
      <w:proofErr w:type="spellStart"/>
      <w:r w:rsidRPr="008770CE">
        <w:rPr>
          <w:bCs/>
          <w:lang w:val="fr-FR"/>
        </w:rPr>
        <w:t>Laboratory</w:t>
      </w:r>
      <w:proofErr w:type="spellEnd"/>
      <w:r w:rsidRPr="008770CE">
        <w:rPr>
          <w:bCs/>
          <w:lang w:val="fr-FR"/>
        </w:rPr>
        <w:t xml:space="preserve">, Centre for </w:t>
      </w:r>
      <w:proofErr w:type="spellStart"/>
      <w:r w:rsidRPr="008770CE">
        <w:rPr>
          <w:bCs/>
          <w:lang w:val="fr-FR"/>
        </w:rPr>
        <w:t>Genomics</w:t>
      </w:r>
      <w:proofErr w:type="spellEnd"/>
      <w:r w:rsidRPr="008770CE">
        <w:rPr>
          <w:bCs/>
          <w:lang w:val="fr-FR"/>
        </w:rPr>
        <w:t xml:space="preserve"> and </w:t>
      </w:r>
      <w:proofErr w:type="spellStart"/>
      <w:r w:rsidRPr="008770CE">
        <w:rPr>
          <w:bCs/>
          <w:lang w:val="fr-FR"/>
        </w:rPr>
        <w:t>Systems</w:t>
      </w:r>
      <w:proofErr w:type="spellEnd"/>
      <w:r w:rsidRPr="008770CE">
        <w:rPr>
          <w:bCs/>
          <w:lang w:val="fr-FR"/>
        </w:rPr>
        <w:t xml:space="preserve"> </w:t>
      </w:r>
      <w:proofErr w:type="spellStart"/>
      <w:r w:rsidRPr="008770CE">
        <w:rPr>
          <w:bCs/>
          <w:lang w:val="fr-FR"/>
        </w:rPr>
        <w:t>Biology</w:t>
      </w:r>
      <w:proofErr w:type="spellEnd"/>
      <w:r w:rsidRPr="008770CE">
        <w:rPr>
          <w:bCs/>
          <w:lang w:val="fr-FR"/>
        </w:rPr>
        <w:t xml:space="preserve">, New York </w:t>
      </w:r>
      <w:proofErr w:type="spellStart"/>
      <w:r w:rsidRPr="008770CE">
        <w:rPr>
          <w:bCs/>
          <w:lang w:val="fr-FR"/>
        </w:rPr>
        <w:t>University</w:t>
      </w:r>
      <w:proofErr w:type="spellEnd"/>
      <w:r w:rsidRPr="008770CE">
        <w:rPr>
          <w:bCs/>
          <w:lang w:val="fr-FR"/>
        </w:rPr>
        <w:t xml:space="preserve"> Abu Dhabi, Abu Dhabi, United </w:t>
      </w:r>
      <w:proofErr w:type="spellStart"/>
      <w:r w:rsidRPr="008770CE">
        <w:rPr>
          <w:bCs/>
          <w:lang w:val="fr-FR"/>
        </w:rPr>
        <w:t>Arab</w:t>
      </w:r>
      <w:proofErr w:type="spellEnd"/>
      <w:r w:rsidRPr="008770CE">
        <w:rPr>
          <w:bCs/>
          <w:lang w:val="fr-FR"/>
        </w:rPr>
        <w:t xml:space="preserve"> </w:t>
      </w:r>
      <w:proofErr w:type="spellStart"/>
      <w:r w:rsidRPr="008770CE">
        <w:rPr>
          <w:bCs/>
          <w:lang w:val="fr-FR"/>
        </w:rPr>
        <w:t>Emirates</w:t>
      </w:r>
      <w:proofErr w:type="spellEnd"/>
    </w:p>
    <w:p w14:paraId="17E76C0E" w14:textId="77777777" w:rsidR="008770CE" w:rsidRPr="008770CE" w:rsidRDefault="008770CE" w:rsidP="008770CE">
      <w:pPr>
        <w:pStyle w:val="AbstractSummary"/>
        <w:shd w:val="clear" w:color="auto" w:fill="FFFFFF"/>
        <w:rPr>
          <w:bCs/>
          <w:lang w:val="fr-FR"/>
        </w:rPr>
      </w:pPr>
      <w:r w:rsidRPr="008770CE">
        <w:rPr>
          <w:bCs/>
          <w:vertAlign w:val="superscript"/>
          <w:lang w:val="fr-FR"/>
        </w:rPr>
        <w:t>7</w:t>
      </w:r>
      <w:r w:rsidRPr="008770CE">
        <w:rPr>
          <w:bCs/>
          <w:lang w:val="fr-FR"/>
        </w:rPr>
        <w:t xml:space="preserve"> </w:t>
      </w:r>
      <w:proofErr w:type="spellStart"/>
      <w:r w:rsidRPr="008770CE">
        <w:rPr>
          <w:bCs/>
          <w:lang w:val="fr-FR"/>
        </w:rPr>
        <w:t>School</w:t>
      </w:r>
      <w:proofErr w:type="spellEnd"/>
      <w:r w:rsidRPr="008770CE">
        <w:rPr>
          <w:bCs/>
          <w:lang w:val="fr-FR"/>
        </w:rPr>
        <w:t xml:space="preserve"> of </w:t>
      </w:r>
      <w:proofErr w:type="spellStart"/>
      <w:r w:rsidRPr="008770CE">
        <w:rPr>
          <w:bCs/>
          <w:lang w:val="fr-FR"/>
        </w:rPr>
        <w:t>Aquatic</w:t>
      </w:r>
      <w:proofErr w:type="spellEnd"/>
      <w:r w:rsidRPr="008770CE">
        <w:rPr>
          <w:bCs/>
          <w:lang w:val="fr-FR"/>
        </w:rPr>
        <w:t xml:space="preserve"> and </w:t>
      </w:r>
      <w:proofErr w:type="spellStart"/>
      <w:r w:rsidRPr="008770CE">
        <w:rPr>
          <w:bCs/>
          <w:lang w:val="fr-FR"/>
        </w:rPr>
        <w:t>Fishery</w:t>
      </w:r>
      <w:proofErr w:type="spellEnd"/>
      <w:r w:rsidRPr="008770CE">
        <w:rPr>
          <w:bCs/>
          <w:lang w:val="fr-FR"/>
        </w:rPr>
        <w:t xml:space="preserve"> Sciences and the Burke Museum of Natural </w:t>
      </w:r>
      <w:proofErr w:type="spellStart"/>
      <w:r w:rsidRPr="008770CE">
        <w:rPr>
          <w:bCs/>
          <w:lang w:val="fr-FR"/>
        </w:rPr>
        <w:t>History</w:t>
      </w:r>
      <w:proofErr w:type="spellEnd"/>
      <w:r w:rsidRPr="008770CE">
        <w:rPr>
          <w:bCs/>
          <w:lang w:val="fr-FR"/>
        </w:rPr>
        <w:t xml:space="preserve"> and Culture, </w:t>
      </w:r>
      <w:proofErr w:type="spellStart"/>
      <w:r w:rsidRPr="008770CE">
        <w:rPr>
          <w:bCs/>
          <w:lang w:val="fr-FR"/>
        </w:rPr>
        <w:t>University</w:t>
      </w:r>
      <w:proofErr w:type="spellEnd"/>
      <w:r w:rsidRPr="008770CE">
        <w:rPr>
          <w:bCs/>
          <w:lang w:val="fr-FR"/>
        </w:rPr>
        <w:t xml:space="preserve"> of Washington, Seattle, WA, USA</w:t>
      </w:r>
    </w:p>
    <w:p w14:paraId="242915FA" w14:textId="77777777" w:rsidR="008770CE" w:rsidRPr="008770CE" w:rsidRDefault="008770CE" w:rsidP="008770CE">
      <w:pPr>
        <w:pStyle w:val="AbstractSummary"/>
        <w:shd w:val="clear" w:color="auto" w:fill="FFFFFF"/>
        <w:rPr>
          <w:bCs/>
          <w:lang w:val="fr-FR"/>
        </w:rPr>
      </w:pPr>
      <w:r w:rsidRPr="008770CE">
        <w:rPr>
          <w:bCs/>
          <w:vertAlign w:val="superscript"/>
          <w:lang w:val="fr-FR"/>
        </w:rPr>
        <w:t>8</w:t>
      </w:r>
      <w:r w:rsidRPr="008770CE">
        <w:rPr>
          <w:bCs/>
          <w:lang w:val="fr-FR"/>
        </w:rPr>
        <w:t xml:space="preserve"> ARC Centre of Excellence for </w:t>
      </w:r>
      <w:proofErr w:type="spellStart"/>
      <w:r w:rsidRPr="008770CE">
        <w:rPr>
          <w:bCs/>
          <w:lang w:val="fr-FR"/>
        </w:rPr>
        <w:t>Coral</w:t>
      </w:r>
      <w:proofErr w:type="spellEnd"/>
      <w:r w:rsidRPr="008770CE">
        <w:rPr>
          <w:bCs/>
          <w:lang w:val="fr-FR"/>
        </w:rPr>
        <w:t xml:space="preserve"> </w:t>
      </w:r>
      <w:proofErr w:type="spellStart"/>
      <w:r w:rsidRPr="008770CE">
        <w:rPr>
          <w:bCs/>
          <w:lang w:val="fr-FR"/>
        </w:rPr>
        <w:t>Reef</w:t>
      </w:r>
      <w:proofErr w:type="spellEnd"/>
      <w:r w:rsidRPr="008770CE">
        <w:rPr>
          <w:bCs/>
          <w:lang w:val="fr-FR"/>
        </w:rPr>
        <w:t xml:space="preserve"> </w:t>
      </w:r>
      <w:proofErr w:type="spellStart"/>
      <w:r w:rsidRPr="008770CE">
        <w:rPr>
          <w:bCs/>
          <w:lang w:val="fr-FR"/>
        </w:rPr>
        <w:t>Studies</w:t>
      </w:r>
      <w:proofErr w:type="spellEnd"/>
      <w:r w:rsidRPr="008770CE">
        <w:rPr>
          <w:bCs/>
          <w:lang w:val="fr-FR"/>
        </w:rPr>
        <w:t xml:space="preserve">, James Cook </w:t>
      </w:r>
      <w:proofErr w:type="spellStart"/>
      <w:r w:rsidRPr="008770CE">
        <w:rPr>
          <w:bCs/>
          <w:lang w:val="fr-FR"/>
        </w:rPr>
        <w:t>University</w:t>
      </w:r>
      <w:proofErr w:type="spellEnd"/>
      <w:r w:rsidRPr="008770CE">
        <w:rPr>
          <w:bCs/>
          <w:lang w:val="fr-FR"/>
        </w:rPr>
        <w:t xml:space="preserve">, Townsville, QLD, </w:t>
      </w:r>
      <w:proofErr w:type="spellStart"/>
      <w:r w:rsidRPr="008770CE">
        <w:rPr>
          <w:bCs/>
          <w:lang w:val="fr-FR"/>
        </w:rPr>
        <w:t>Australia</w:t>
      </w:r>
      <w:proofErr w:type="spellEnd"/>
    </w:p>
    <w:p w14:paraId="364A5088" w14:textId="573CD6D5" w:rsidR="00A16C38" w:rsidRPr="008770CE" w:rsidRDefault="008770CE" w:rsidP="008770CE">
      <w:pPr>
        <w:pStyle w:val="AbstractSummary"/>
        <w:shd w:val="clear" w:color="auto" w:fill="FFFFFF"/>
        <w:spacing w:before="0"/>
        <w:rPr>
          <w:bCs/>
        </w:rPr>
      </w:pPr>
      <w:r w:rsidRPr="008770CE">
        <w:rPr>
          <w:bCs/>
          <w:vertAlign w:val="superscript"/>
          <w:lang w:val="fr-FR"/>
        </w:rPr>
        <w:t>9</w:t>
      </w:r>
      <w:r w:rsidRPr="008770CE">
        <w:rPr>
          <w:bCs/>
          <w:lang w:val="fr-FR"/>
        </w:rPr>
        <w:t xml:space="preserve"> </w:t>
      </w:r>
      <w:proofErr w:type="spellStart"/>
      <w:r w:rsidRPr="008770CE">
        <w:rPr>
          <w:bCs/>
          <w:lang w:val="fr-FR"/>
        </w:rPr>
        <w:t>College</w:t>
      </w:r>
      <w:proofErr w:type="spellEnd"/>
      <w:r w:rsidRPr="008770CE">
        <w:rPr>
          <w:bCs/>
          <w:lang w:val="fr-FR"/>
        </w:rPr>
        <w:t xml:space="preserve"> of Science and Engineering, James Cook </w:t>
      </w:r>
      <w:proofErr w:type="spellStart"/>
      <w:r w:rsidRPr="008770CE">
        <w:rPr>
          <w:bCs/>
          <w:lang w:val="fr-FR"/>
        </w:rPr>
        <w:t>University</w:t>
      </w:r>
      <w:proofErr w:type="spellEnd"/>
      <w:r w:rsidRPr="008770CE">
        <w:rPr>
          <w:bCs/>
          <w:lang w:val="fr-FR"/>
        </w:rPr>
        <w:t xml:space="preserve">, Townsville, QLD, </w:t>
      </w:r>
      <w:proofErr w:type="spellStart"/>
      <w:r w:rsidRPr="008770CE">
        <w:rPr>
          <w:bCs/>
          <w:lang w:val="fr-FR"/>
        </w:rPr>
        <w:t>Australia</w:t>
      </w:r>
      <w:proofErr w:type="spellEnd"/>
    </w:p>
    <w:p w14:paraId="4FCB6B5B" w14:textId="77777777" w:rsidR="008770CE" w:rsidRDefault="008770CE" w:rsidP="00AC2069">
      <w:pPr>
        <w:pStyle w:val="AbstractSummary"/>
        <w:shd w:val="clear" w:color="auto" w:fill="FFFFFF"/>
        <w:spacing w:before="0"/>
      </w:pPr>
    </w:p>
    <w:p w14:paraId="6353E43D" w14:textId="6B379E93" w:rsidR="008770CE" w:rsidRDefault="008770CE" w:rsidP="00AC2069">
      <w:pPr>
        <w:pStyle w:val="AbstractSummary"/>
        <w:shd w:val="clear" w:color="auto" w:fill="FFFFFF"/>
        <w:spacing w:before="0"/>
        <w:rPr>
          <w:b/>
        </w:rPr>
      </w:pPr>
      <w:r w:rsidRPr="008770CE">
        <w:t>† indicates shared first authorship</w:t>
      </w:r>
    </w:p>
    <w:p w14:paraId="722C1A92" w14:textId="77777777" w:rsidR="008770CE" w:rsidRDefault="008770CE" w:rsidP="00AC2069">
      <w:pPr>
        <w:pStyle w:val="AbstractSummary"/>
        <w:spacing w:before="0"/>
        <w:rPr>
          <w:b/>
        </w:rPr>
      </w:pPr>
    </w:p>
    <w:p w14:paraId="5C0041F4" w14:textId="431C7823" w:rsidR="007E1FBC" w:rsidRDefault="004A10BE" w:rsidP="00AC2069">
      <w:pPr>
        <w:pStyle w:val="AbstractSummary"/>
        <w:spacing w:before="0"/>
      </w:pPr>
      <w:r w:rsidRPr="00987EE5">
        <w:rPr>
          <w:b/>
        </w:rPr>
        <w:t>Abstract</w:t>
      </w:r>
      <w:r w:rsidR="00444315">
        <w:rPr>
          <w:b/>
        </w:rPr>
        <w:t>:</w:t>
      </w:r>
    </w:p>
    <w:p w14:paraId="03C5588A" w14:textId="77777777" w:rsidR="00444315" w:rsidRPr="00444315" w:rsidRDefault="00444315" w:rsidP="00444315">
      <w:pPr>
        <w:pStyle w:val="Paragraph"/>
        <w:rPr>
          <w:bCs/>
        </w:rPr>
      </w:pPr>
      <w:r w:rsidRPr="00444315">
        <w:rPr>
          <w:bCs/>
        </w:rPr>
        <w:t>Cascading effects of organismal tolerances to global change on community assembly and functioning are poorly understood. Here, we show that cryptobenthic fishes on the world’s hottest coral reefs (southeastern Arabian Gulf) are dramatically less diverse and abundant than in the thermally benign Gulf of Oman, despite no difference in live coral cover. This is not driven by organismal temperature tolerances. Rather, impoverished body conditions of Arabian Gulf populations highlight increased energetic costs of growth and homeostasis at higher temperatures, while intraspecific dietary differences suggest that these costs need to be met with a distinct, narrower set of resources. By creating an energetic double jeopardy, conditions in the southeastern Arabian Gulf, which mirror forecasted end-of-century water temperatures, prohibit the persistence of many small-bodied species and reduce the production, transfer, and replenishment of cryptobenthic fish biomass. Future reefs may thus lose a critical element of their fast-paced dynamics, independent of coral loss.</w:t>
      </w:r>
    </w:p>
    <w:p w14:paraId="12AB7E40" w14:textId="4B36ABD6" w:rsidR="007E1FBC" w:rsidRDefault="007E1FBC" w:rsidP="00AC2069">
      <w:pPr>
        <w:pStyle w:val="Paragraph"/>
        <w:spacing w:before="0"/>
        <w:ind w:firstLine="0"/>
        <w:rPr>
          <w:b/>
        </w:rPr>
      </w:pPr>
    </w:p>
    <w:p w14:paraId="0B6B10F4" w14:textId="77777777" w:rsidR="00444315" w:rsidRDefault="00444315" w:rsidP="00AC2069">
      <w:pPr>
        <w:pStyle w:val="Paragraph"/>
        <w:spacing w:before="0"/>
        <w:ind w:firstLine="0"/>
        <w:rPr>
          <w:b/>
        </w:rPr>
      </w:pPr>
    </w:p>
    <w:p w14:paraId="5817081C" w14:textId="77777777" w:rsidR="004A10BE" w:rsidRPr="00FF5437" w:rsidRDefault="007E1FBC" w:rsidP="00AC2069">
      <w:pPr>
        <w:pStyle w:val="Paragraph"/>
        <w:spacing w:before="0"/>
        <w:ind w:firstLine="0"/>
        <w:rPr>
          <w:b/>
          <w:smallCaps/>
        </w:rPr>
      </w:pPr>
      <w:r w:rsidRPr="00FF5437">
        <w:rPr>
          <w:b/>
          <w:smallCaps/>
        </w:rPr>
        <w:lastRenderedPageBreak/>
        <w:t>MAIN TEXT</w:t>
      </w:r>
    </w:p>
    <w:p w14:paraId="069EF01E" w14:textId="77777777" w:rsidR="00A16C38" w:rsidRDefault="00A16C38" w:rsidP="00AC2069">
      <w:pPr>
        <w:pStyle w:val="Paragraph"/>
        <w:spacing w:before="0"/>
        <w:ind w:firstLine="0"/>
        <w:rPr>
          <w:b/>
        </w:rPr>
      </w:pPr>
    </w:p>
    <w:p w14:paraId="1A6E6F7D" w14:textId="77777777" w:rsidR="00DF2EEA" w:rsidRDefault="00DF2EEA" w:rsidP="00AC2069">
      <w:pPr>
        <w:pStyle w:val="Paragraph"/>
        <w:spacing w:before="0"/>
        <w:ind w:firstLine="0"/>
        <w:rPr>
          <w:b/>
        </w:rPr>
      </w:pPr>
      <w:r>
        <w:rPr>
          <w:b/>
        </w:rPr>
        <w:t>The manuscript should be a maximum of 15,000 words.</w:t>
      </w:r>
    </w:p>
    <w:p w14:paraId="19B7D7EB" w14:textId="77777777" w:rsidR="00DF2EEA" w:rsidRDefault="00DF2EEA" w:rsidP="00AC2069">
      <w:pPr>
        <w:pStyle w:val="Paragraph"/>
        <w:spacing w:before="0"/>
        <w:ind w:firstLine="0"/>
        <w:rPr>
          <w:b/>
        </w:rPr>
      </w:pPr>
    </w:p>
    <w:p w14:paraId="79BE9956" w14:textId="2EEC2B75" w:rsidR="00AC2069" w:rsidRDefault="004A10BE" w:rsidP="00AC2069">
      <w:pPr>
        <w:pStyle w:val="Paragraph"/>
        <w:spacing w:before="0"/>
        <w:ind w:firstLine="0"/>
        <w:rPr>
          <w:b/>
        </w:rPr>
      </w:pPr>
      <w:r>
        <w:rPr>
          <w:b/>
        </w:rPr>
        <w:t>Introduction</w:t>
      </w:r>
    </w:p>
    <w:p w14:paraId="67FF6A4F" w14:textId="77777777" w:rsidR="00172B1E" w:rsidRPr="00172B1E" w:rsidRDefault="00172B1E" w:rsidP="00172B1E">
      <w:pPr>
        <w:pStyle w:val="Paragraph"/>
        <w:rPr>
          <w:bCs/>
        </w:rPr>
      </w:pPr>
      <w:r w:rsidRPr="00172B1E">
        <w:rPr>
          <w:bCs/>
        </w:rPr>
        <w:t xml:space="preserve">Why do some species occur in a given location while similar taxa are missing? And how do resulting species assemblages affect rates of ecological processes? As escalating human impacts on the biosphere deplete and re-shuffle biological communities across ecosystems </w:t>
      </w:r>
      <w:r w:rsidRPr="00172B1E">
        <w:rPr>
          <w:bCs/>
        </w:rPr>
        <w:fldChar w:fldCharType="begin"/>
      </w:r>
      <w:r w:rsidRPr="00172B1E">
        <w:rPr>
          <w:bCs/>
        </w:rPr>
        <w:instrText xml:space="preserve"> ADDIN ZOTERO_ITEM CSL_CITATION {"citationID":"SIlykpCx","properties":{"formattedCitation":"({\\i{}1}, {\\i{}2})","plainCitation":"(1, 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Pr="00172B1E">
        <w:rPr>
          <w:bCs/>
        </w:rPr>
        <w:fldChar w:fldCharType="separate"/>
      </w:r>
      <w:r w:rsidRPr="00172B1E">
        <w:rPr>
          <w:bCs/>
        </w:rPr>
        <w:t>(</w:t>
      </w:r>
      <w:r w:rsidRPr="00172B1E">
        <w:rPr>
          <w:bCs/>
          <w:i/>
          <w:iCs/>
        </w:rPr>
        <w:t>1</w:t>
      </w:r>
      <w:r w:rsidRPr="00172B1E">
        <w:rPr>
          <w:bCs/>
        </w:rPr>
        <w:t xml:space="preserve">, </w:t>
      </w:r>
      <w:r w:rsidRPr="00172B1E">
        <w:rPr>
          <w:bCs/>
          <w:i/>
          <w:iCs/>
        </w:rPr>
        <w:t>2</w:t>
      </w:r>
      <w:r w:rsidRPr="00172B1E">
        <w:rPr>
          <w:bCs/>
        </w:rPr>
        <w:t>)</w:t>
      </w:r>
      <w:r w:rsidRPr="00172B1E">
        <w:rPr>
          <w:bCs/>
        </w:rPr>
        <w:fldChar w:fldCharType="end"/>
      </w:r>
      <w:r w:rsidRPr="00172B1E">
        <w:rPr>
          <w:bCs/>
        </w:rPr>
        <w:t xml:space="preserve">, answers to these questions are key to our quest to preserve biodiversity and ecosystem services to humanity </w:t>
      </w:r>
      <w:r w:rsidRPr="00172B1E">
        <w:rPr>
          <w:bCs/>
        </w:rPr>
        <w:fldChar w:fldCharType="begin"/>
      </w:r>
      <w:r w:rsidRPr="00172B1E">
        <w:rPr>
          <w:bCs/>
        </w:rPr>
        <w:instrText xml:space="preserve"> ADDIN ZOTERO_ITEM CSL_CITATION {"citationID":"tl0nlUTq","properties":{"formattedCitation":"({\\i{}3}, {\\i{}4})","plainCitation":"(3, 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Pr="00172B1E">
        <w:rPr>
          <w:bCs/>
        </w:rPr>
        <w:fldChar w:fldCharType="separate"/>
      </w:r>
      <w:r w:rsidRPr="00172B1E">
        <w:rPr>
          <w:bCs/>
        </w:rPr>
        <w:t>(</w:t>
      </w:r>
      <w:r w:rsidRPr="00172B1E">
        <w:rPr>
          <w:bCs/>
          <w:i/>
          <w:iCs/>
        </w:rPr>
        <w:t>3</w:t>
      </w:r>
      <w:r w:rsidRPr="00172B1E">
        <w:rPr>
          <w:bCs/>
        </w:rPr>
        <w:t xml:space="preserve">, </w:t>
      </w:r>
      <w:r w:rsidRPr="00172B1E">
        <w:rPr>
          <w:bCs/>
          <w:i/>
          <w:iCs/>
        </w:rPr>
        <w:t>4</w:t>
      </w:r>
      <w:r w:rsidRPr="00172B1E">
        <w:rPr>
          <w:bCs/>
        </w:rPr>
        <w:t>)</w:t>
      </w:r>
      <w:r w:rsidRPr="00172B1E">
        <w:rPr>
          <w:bCs/>
        </w:rPr>
        <w:fldChar w:fldCharType="end"/>
      </w:r>
      <w:r w:rsidRPr="00172B1E">
        <w:rPr>
          <w:bCs/>
        </w:rPr>
        <w:t xml:space="preserve">. </w:t>
      </w:r>
    </w:p>
    <w:p w14:paraId="4C9E44D2" w14:textId="77777777" w:rsidR="00172B1E" w:rsidRPr="00172B1E" w:rsidRDefault="00172B1E" w:rsidP="00172B1E">
      <w:pPr>
        <w:pStyle w:val="Paragraph"/>
        <w:ind w:firstLine="0"/>
        <w:rPr>
          <w:bCs/>
        </w:rPr>
      </w:pPr>
      <w:r w:rsidRPr="00172B1E">
        <w:rPr>
          <w:bCs/>
        </w:rPr>
        <w:t xml:space="preserve">A species’ presence at a given location is mediated by a hierarchical interplay between organismal traits (e.g., temperature tolerance, trophic niche), environmental conditions (e.g., temperature, salinity), biogeographic history, and stochastic events (e.g., extinction, dispersal, lottery dynamics) </w:t>
      </w:r>
      <w:r w:rsidRPr="00172B1E">
        <w:rPr>
          <w:bCs/>
        </w:rPr>
        <w:fldChar w:fldCharType="begin"/>
      </w:r>
      <w:r w:rsidRPr="00172B1E">
        <w:rPr>
          <w:bCs/>
        </w:rPr>
        <w:instrText xml:space="preserve"> ADDIN ZOTERO_ITEM CSL_CITATION {"citationID":"HrJ1BEYU","properties":{"formattedCitation":"({\\i{}5}\\uc0\\u8211{}{\\i{}8})","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Pr="00172B1E">
        <w:rPr>
          <w:bCs/>
        </w:rPr>
        <w:fldChar w:fldCharType="separate"/>
      </w:r>
      <w:r w:rsidRPr="00172B1E">
        <w:rPr>
          <w:bCs/>
        </w:rPr>
        <w:t>(</w:t>
      </w:r>
      <w:r w:rsidRPr="00172B1E">
        <w:rPr>
          <w:bCs/>
          <w:i/>
          <w:iCs/>
        </w:rPr>
        <w:t>5</w:t>
      </w:r>
      <w:r w:rsidRPr="00172B1E">
        <w:rPr>
          <w:bCs/>
        </w:rPr>
        <w:t>–</w:t>
      </w:r>
      <w:r w:rsidRPr="00172B1E">
        <w:rPr>
          <w:bCs/>
          <w:i/>
          <w:iCs/>
        </w:rPr>
        <w:t>8</w:t>
      </w:r>
      <w:r w:rsidRPr="00172B1E">
        <w:rPr>
          <w:bCs/>
        </w:rPr>
        <w:t>)</w:t>
      </w:r>
      <w:r w:rsidRPr="00172B1E">
        <w:rPr>
          <w:bCs/>
        </w:rPr>
        <w:fldChar w:fldCharType="end"/>
      </w:r>
      <w:r w:rsidRPr="00172B1E">
        <w:rPr>
          <w:bCs/>
        </w:rPr>
        <w:t xml:space="preserve">. Furthermore, the identity and diversity of species affect rates of ecosystem functioning, including processes that are critical to human well-being, such as primary or consumer productivity </w:t>
      </w:r>
      <w:r w:rsidRPr="00172B1E">
        <w:rPr>
          <w:bCs/>
        </w:rPr>
        <w:fldChar w:fldCharType="begin"/>
      </w:r>
      <w:r w:rsidRPr="00172B1E">
        <w:rPr>
          <w:bCs/>
        </w:rPr>
        <w:instrText xml:space="preserve"> ADDIN ZOTERO_ITEM CSL_CITATION {"citationID":"iJDU66nU","properties":{"formattedCitation":"({\\i{}9}\\uc0\\u8211{}{\\i{}11})","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Pr="00172B1E">
        <w:rPr>
          <w:bCs/>
        </w:rPr>
        <w:fldChar w:fldCharType="separate"/>
      </w:r>
      <w:r w:rsidRPr="00172B1E">
        <w:rPr>
          <w:bCs/>
        </w:rPr>
        <w:t>(</w:t>
      </w:r>
      <w:r w:rsidRPr="00172B1E">
        <w:rPr>
          <w:bCs/>
          <w:i/>
          <w:iCs/>
        </w:rPr>
        <w:t>9</w:t>
      </w:r>
      <w:r w:rsidRPr="00172B1E">
        <w:rPr>
          <w:bCs/>
        </w:rPr>
        <w:t>–</w:t>
      </w:r>
      <w:r w:rsidRPr="00172B1E">
        <w:rPr>
          <w:bCs/>
          <w:i/>
          <w:iCs/>
        </w:rPr>
        <w:t>11</w:t>
      </w:r>
      <w:r w:rsidRPr="00172B1E">
        <w:rPr>
          <w:bCs/>
        </w:rPr>
        <w:t>)</w:t>
      </w:r>
      <w:r w:rsidRPr="00172B1E">
        <w:rPr>
          <w:bCs/>
        </w:rPr>
        <w:fldChar w:fldCharType="end"/>
      </w:r>
      <w:r w:rsidRPr="00172B1E">
        <w:rPr>
          <w:bCs/>
        </w:rPr>
        <w:t xml:space="preserve">. However, by modifying abiotic conditions, species’ niches, and biotic interactions, global stressors such as climate change can interfere with these dynamics through numerous pathways </w:t>
      </w:r>
      <w:r w:rsidRPr="00172B1E">
        <w:rPr>
          <w:bCs/>
        </w:rPr>
        <w:fldChar w:fldCharType="begin"/>
      </w:r>
      <w:r w:rsidRPr="00172B1E">
        <w:rPr>
          <w:bCs/>
        </w:rPr>
        <w:instrText xml:space="preserve"> ADDIN ZOTERO_ITEM CSL_CITATION {"citationID":"2GJkF1O3","properties":{"formattedCitation":"({\\i{}12}\\uc0\\u8211{}{\\i{}14})","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Pr="00172B1E">
        <w:rPr>
          <w:bCs/>
        </w:rPr>
        <w:fldChar w:fldCharType="separate"/>
      </w:r>
      <w:r w:rsidRPr="00172B1E">
        <w:rPr>
          <w:bCs/>
        </w:rPr>
        <w:t>(</w:t>
      </w:r>
      <w:r w:rsidRPr="00172B1E">
        <w:rPr>
          <w:bCs/>
          <w:i/>
          <w:iCs/>
        </w:rPr>
        <w:t>12</w:t>
      </w:r>
      <w:r w:rsidRPr="00172B1E">
        <w:rPr>
          <w:bCs/>
        </w:rPr>
        <w:t>–</w:t>
      </w:r>
      <w:r w:rsidRPr="00172B1E">
        <w:rPr>
          <w:bCs/>
          <w:i/>
          <w:iCs/>
        </w:rPr>
        <w:t>14</w:t>
      </w:r>
      <w:r w:rsidRPr="00172B1E">
        <w:rPr>
          <w:bCs/>
        </w:rPr>
        <w:t>)</w:t>
      </w:r>
      <w:r w:rsidRPr="00172B1E">
        <w:rPr>
          <w:bCs/>
        </w:rPr>
        <w:fldChar w:fldCharType="end"/>
      </w:r>
      <w:r w:rsidRPr="00172B1E">
        <w:rPr>
          <w:bCs/>
        </w:rPr>
        <w:t xml:space="preserve">. At the organismal level, changes in environmental factors, particularly temperature, affect internal physiological processes </w:t>
      </w:r>
      <w:r w:rsidRPr="00172B1E">
        <w:rPr>
          <w:bCs/>
        </w:rPr>
        <w:fldChar w:fldCharType="begin"/>
      </w:r>
      <w:r w:rsidRPr="00172B1E">
        <w:rPr>
          <w:bCs/>
        </w:rPr>
        <w:instrText xml:space="preserve"> ADDIN ZOTERO_ITEM CSL_CITATION {"citationID":"pynpd5Aq","properties":{"formattedCitation":"({\\i{}15})","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Pr="00172B1E">
        <w:rPr>
          <w:bCs/>
        </w:rPr>
        <w:fldChar w:fldCharType="separate"/>
      </w:r>
      <w:r w:rsidRPr="00172B1E">
        <w:rPr>
          <w:bCs/>
        </w:rPr>
        <w:t>(</w:t>
      </w:r>
      <w:r w:rsidRPr="00172B1E">
        <w:rPr>
          <w:bCs/>
          <w:i/>
          <w:iCs/>
        </w:rPr>
        <w:t>15</w:t>
      </w:r>
      <w:r w:rsidRPr="00172B1E">
        <w:rPr>
          <w:bCs/>
        </w:rPr>
        <w:t>)</w:t>
      </w:r>
      <w:r w:rsidRPr="00172B1E">
        <w:rPr>
          <w:bCs/>
        </w:rPr>
        <w:fldChar w:fldCharType="end"/>
      </w:r>
      <w:r w:rsidRPr="00172B1E">
        <w:rPr>
          <w:bCs/>
        </w:rPr>
        <w:t xml:space="preserve">, which, if not lethal, will alter organismal energy expenditure </w:t>
      </w:r>
      <w:r w:rsidRPr="00172B1E">
        <w:rPr>
          <w:bCs/>
        </w:rPr>
        <w:fldChar w:fldCharType="begin"/>
      </w:r>
      <w:r w:rsidRPr="00172B1E">
        <w:rPr>
          <w:bCs/>
        </w:rPr>
        <w:instrText xml:space="preserve"> ADDIN ZOTERO_ITEM CSL_CITATION {"citationID":"a104rpt2eva","properties":{"formattedCitation":"({\\i{}16}\\uc0\\u8211{}{\\i{}18})","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rPr>
          <w:bCs/>
        </w:rPr>
        <w:fldChar w:fldCharType="separate"/>
      </w:r>
      <w:r w:rsidRPr="00172B1E">
        <w:rPr>
          <w:bCs/>
        </w:rPr>
        <w:t>(</w:t>
      </w:r>
      <w:r w:rsidRPr="00172B1E">
        <w:rPr>
          <w:bCs/>
          <w:i/>
          <w:iCs/>
        </w:rPr>
        <w:t>16</w:t>
      </w:r>
      <w:r w:rsidRPr="00172B1E">
        <w:rPr>
          <w:bCs/>
        </w:rPr>
        <w:t>–</w:t>
      </w:r>
      <w:r w:rsidRPr="00172B1E">
        <w:rPr>
          <w:bCs/>
          <w:i/>
          <w:iCs/>
        </w:rPr>
        <w:t>18</w:t>
      </w:r>
      <w:r w:rsidRPr="00172B1E">
        <w:rPr>
          <w:bCs/>
        </w:rPr>
        <w:t>)</w:t>
      </w:r>
      <w:r w:rsidRPr="00172B1E">
        <w:rPr>
          <w:bCs/>
        </w:rPr>
        <w:fldChar w:fldCharType="end"/>
      </w:r>
      <w:r w:rsidRPr="00172B1E">
        <w:rPr>
          <w:bCs/>
        </w:rPr>
        <w:t xml:space="preserve">. Changes in organismal energy budgets subsequently drive resource acquisition (e.g. feeding rates, prey species) and how resulting energy is allocated to life-supporting processes (homeostasis), growth, and reproduction </w:t>
      </w:r>
      <w:r w:rsidRPr="00172B1E">
        <w:rPr>
          <w:bCs/>
        </w:rPr>
        <w:fldChar w:fldCharType="begin"/>
      </w:r>
      <w:r w:rsidRPr="00172B1E">
        <w:rPr>
          <w:bCs/>
        </w:rPr>
        <w:instrText xml:space="preserve"> ADDIN ZOTERO_ITEM CSL_CITATION {"citationID":"a2koc4k3nqb","properties":{"formattedCitation":"({\\i{}19}\\uc0\\u8211{}{\\i{}22})","plainCitation":"(19–22)","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food‐web trophic structure","volume":"21","author":[{"family":"Barneche","given":"Diego R"},{"family":"Allen","given":"Andrew P"}],"issued":{"date-parts":[["2018"]]}}},{"id":2248,"uris":["http://zotero.org/users/3131818/items/IYMQIF8I"],"uri":["http://zotero.org/users/3131818/items/IYMQIF8I"],"itemData":{"id":2248,"type":"article-journal","container-title":"Trends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R"},{"family":"Joseph","given":"Leo"},{"family":"Heinsohn","given":"Robert"}],"issued":{"date-parts":[["2011"]]}}}],"schema":"https://github.com/citation-style-language/schema/raw/master/csl-citation.json"} </w:instrText>
      </w:r>
      <w:r w:rsidRPr="00172B1E">
        <w:rPr>
          <w:bCs/>
        </w:rPr>
        <w:fldChar w:fldCharType="separate"/>
      </w:r>
      <w:r w:rsidRPr="00172B1E">
        <w:rPr>
          <w:bCs/>
        </w:rPr>
        <w:t>(</w:t>
      </w:r>
      <w:r w:rsidRPr="00172B1E">
        <w:rPr>
          <w:bCs/>
          <w:i/>
          <w:iCs/>
        </w:rPr>
        <w:t>19</w:t>
      </w:r>
      <w:r w:rsidRPr="00172B1E">
        <w:rPr>
          <w:bCs/>
        </w:rPr>
        <w:t>–</w:t>
      </w:r>
      <w:r w:rsidRPr="00172B1E">
        <w:rPr>
          <w:bCs/>
          <w:i/>
          <w:iCs/>
        </w:rPr>
        <w:t>22</w:t>
      </w:r>
      <w:r w:rsidRPr="00172B1E">
        <w:rPr>
          <w:bCs/>
        </w:rPr>
        <w:t>)</w:t>
      </w:r>
      <w:r w:rsidRPr="00172B1E">
        <w:rPr>
          <w:bCs/>
        </w:rPr>
        <w:fldChar w:fldCharType="end"/>
      </w:r>
      <w:r w:rsidRPr="00172B1E">
        <w:rPr>
          <w:bCs/>
        </w:rPr>
        <w:t xml:space="preserve">. Dynamics of energy acquisition and investment, which are often investigated through the lens of ecological niche and fitness, are the basis of modern coexistence theory and critical for our understanding of community assembly dynamics </w:t>
      </w:r>
      <w:r w:rsidRPr="00172B1E">
        <w:rPr>
          <w:bCs/>
        </w:rPr>
        <w:fldChar w:fldCharType="begin"/>
      </w:r>
      <w:r w:rsidRPr="00172B1E">
        <w:rPr>
          <w:bCs/>
        </w:rPr>
        <w:instrText xml:space="preserve"> ADDIN ZOTERO_ITEM CSL_CITATION {"citationID":"ml4JzujI","properties":{"formattedCitation":"({\\i{}23})","plainCitation":"(23)","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Pr="00172B1E">
        <w:rPr>
          <w:bCs/>
        </w:rPr>
        <w:fldChar w:fldCharType="separate"/>
      </w:r>
      <w:r w:rsidRPr="00172B1E">
        <w:rPr>
          <w:bCs/>
        </w:rPr>
        <w:t>(</w:t>
      </w:r>
      <w:r w:rsidRPr="00172B1E">
        <w:rPr>
          <w:bCs/>
          <w:i/>
          <w:iCs/>
        </w:rPr>
        <w:t>23</w:t>
      </w:r>
      <w:r w:rsidRPr="00172B1E">
        <w:rPr>
          <w:bCs/>
        </w:rPr>
        <w:t>)</w:t>
      </w:r>
      <w:r w:rsidRPr="00172B1E">
        <w:rPr>
          <w:bCs/>
        </w:rPr>
        <w:fldChar w:fldCharType="end"/>
      </w:r>
      <w:r w:rsidRPr="00172B1E">
        <w:rPr>
          <w:bCs/>
        </w:rPr>
        <w:t xml:space="preserve"> and the rate of ecological processes that underpin energy and nutrient fluxes through ecosystems </w:t>
      </w:r>
      <w:r w:rsidRPr="00172B1E">
        <w:rPr>
          <w:bCs/>
        </w:rPr>
        <w:fldChar w:fldCharType="begin"/>
      </w:r>
      <w:r w:rsidRPr="00172B1E">
        <w:rPr>
          <w:bCs/>
        </w:rPr>
        <w:instrText xml:space="preserve"> ADDIN ZOTERO_ITEM CSL_CITATION {"citationID":"v0vpgirz","properties":{"formattedCitation":"({\\i{}24})","plainCitation":"(24)","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Pr="00172B1E">
        <w:rPr>
          <w:bCs/>
        </w:rPr>
        <w:fldChar w:fldCharType="separate"/>
      </w:r>
      <w:r w:rsidRPr="00172B1E">
        <w:rPr>
          <w:bCs/>
        </w:rPr>
        <w:t>(</w:t>
      </w:r>
      <w:r w:rsidRPr="00172B1E">
        <w:rPr>
          <w:bCs/>
          <w:i/>
          <w:iCs/>
        </w:rPr>
        <w:t>24</w:t>
      </w:r>
      <w:r w:rsidRPr="00172B1E">
        <w:rPr>
          <w:bCs/>
        </w:rPr>
        <w:t>)</w:t>
      </w:r>
      <w:r w:rsidRPr="00172B1E">
        <w:rPr>
          <w:bCs/>
        </w:rPr>
        <w:fldChar w:fldCharType="end"/>
      </w:r>
      <w:r w:rsidRPr="00172B1E">
        <w:rPr>
          <w:bCs/>
        </w:rPr>
        <w:t xml:space="preserve">. Integration across levels of biological organization is, therefore, crucial to understand the effects of global environmental change on our planet’s ecosystems </w:t>
      </w:r>
      <w:r w:rsidRPr="00172B1E">
        <w:rPr>
          <w:bCs/>
        </w:rPr>
        <w:fldChar w:fldCharType="begin"/>
      </w:r>
      <w:r w:rsidRPr="00172B1E">
        <w:rPr>
          <w:bCs/>
        </w:rPr>
        <w:instrText xml:space="preserve"> ADDIN ZOTERO_ITEM CSL_CITATION {"citationID":"a2ifnkpmr9v","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172B1E">
        <w:rPr>
          <w:bCs/>
        </w:rPr>
        <w:fldChar w:fldCharType="separate"/>
      </w:r>
      <w:r w:rsidRPr="00172B1E">
        <w:rPr>
          <w:bCs/>
        </w:rPr>
        <w:t>(</w:t>
      </w:r>
      <w:r w:rsidRPr="00172B1E">
        <w:rPr>
          <w:bCs/>
          <w:i/>
          <w:iCs/>
        </w:rPr>
        <w:t>25</w:t>
      </w:r>
      <w:r w:rsidRPr="00172B1E">
        <w:rPr>
          <w:bCs/>
        </w:rPr>
        <w:t>)</w:t>
      </w:r>
      <w:r w:rsidRPr="00172B1E">
        <w:rPr>
          <w:bCs/>
        </w:rPr>
        <w:fldChar w:fldCharType="end"/>
      </w:r>
      <w:r w:rsidRPr="00172B1E">
        <w:rPr>
          <w:bCs/>
        </w:rPr>
        <w:t>.</w:t>
      </w:r>
    </w:p>
    <w:p w14:paraId="6EC30A3F" w14:textId="77777777" w:rsidR="00172B1E" w:rsidRPr="00172B1E" w:rsidRDefault="00172B1E" w:rsidP="00172B1E">
      <w:pPr>
        <w:pStyle w:val="Paragraph"/>
        <w:ind w:firstLine="0"/>
        <w:rPr>
          <w:bCs/>
        </w:rPr>
      </w:pPr>
      <w:r w:rsidRPr="00172B1E">
        <w:rPr>
          <w:bCs/>
        </w:rPr>
        <w:t xml:space="preserve">Coral reefs are the most diverse marine ecosystem, and their productivity provides vital services for more than 500 million people worldwide </w:t>
      </w:r>
      <w:r w:rsidRPr="00172B1E">
        <w:rPr>
          <w:bCs/>
        </w:rPr>
        <w:fldChar w:fldCharType="begin"/>
      </w:r>
      <w:r w:rsidRPr="00172B1E">
        <w:rPr>
          <w:bCs/>
        </w:rPr>
        <w:instrText xml:space="preserve"> ADDIN ZOTERO_ITEM CSL_CITATION {"citationID":"l5KnpJhF","properties":{"formattedCitation":"({\\i{}26})","plainCitation":"(26)","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sidRPr="00172B1E">
        <w:rPr>
          <w:bCs/>
        </w:rPr>
        <w:fldChar w:fldCharType="separate"/>
      </w:r>
      <w:r w:rsidRPr="00172B1E">
        <w:rPr>
          <w:bCs/>
        </w:rPr>
        <w:t>(</w:t>
      </w:r>
      <w:r w:rsidRPr="00172B1E">
        <w:rPr>
          <w:bCs/>
          <w:i/>
          <w:iCs/>
        </w:rPr>
        <w:t>26</w:t>
      </w:r>
      <w:r w:rsidRPr="00172B1E">
        <w:rPr>
          <w:bCs/>
        </w:rPr>
        <w:t>)</w:t>
      </w:r>
      <w:r w:rsidRPr="00172B1E">
        <w:rPr>
          <w:bCs/>
        </w:rPr>
        <w:fldChar w:fldCharType="end"/>
      </w:r>
      <w:r w:rsidRPr="00172B1E">
        <w:rPr>
          <w:bCs/>
        </w:rPr>
        <w:t xml:space="preserve">. </w:t>
      </w:r>
      <w:proofErr w:type="spellStart"/>
      <w:r w:rsidRPr="00172B1E">
        <w:rPr>
          <w:bCs/>
        </w:rPr>
        <w:t>Scleractinian</w:t>
      </w:r>
      <w:proofErr w:type="spellEnd"/>
      <w:r w:rsidRPr="00172B1E">
        <w:rPr>
          <w:bCs/>
        </w:rPr>
        <w:t xml:space="preserve"> corals, the foundation species of tropical reefs, show high thermal sensitivity that has led to the rapid global decline of coral reef ecosystems </w:t>
      </w:r>
      <w:r w:rsidRPr="00172B1E">
        <w:rPr>
          <w:bCs/>
        </w:rPr>
        <w:fldChar w:fldCharType="begin"/>
      </w:r>
      <w:r w:rsidRPr="00172B1E">
        <w:rPr>
          <w:bCs/>
        </w:rPr>
        <w:instrText xml:space="preserve"> ADDIN ZOTERO_ITEM CSL_CITATION {"citationID":"k9iED9fm","properties":{"formattedCitation":"({\\i{}27})","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172B1E">
        <w:rPr>
          <w:bCs/>
        </w:rPr>
        <w:fldChar w:fldCharType="separate"/>
      </w:r>
      <w:r w:rsidRPr="00172B1E">
        <w:rPr>
          <w:bCs/>
        </w:rPr>
        <w:t>(</w:t>
      </w:r>
      <w:r w:rsidRPr="00172B1E">
        <w:rPr>
          <w:bCs/>
          <w:i/>
          <w:iCs/>
        </w:rPr>
        <w:t>27</w:t>
      </w:r>
      <w:r w:rsidRPr="00172B1E">
        <w:rPr>
          <w:bCs/>
        </w:rPr>
        <w:t>)</w:t>
      </w:r>
      <w:r w:rsidRPr="00172B1E">
        <w:rPr>
          <w:bCs/>
        </w:rPr>
        <w:fldChar w:fldCharType="end"/>
      </w:r>
      <w:r w:rsidRPr="00172B1E">
        <w:rPr>
          <w:bCs/>
        </w:rPr>
        <w:t xml:space="preserve">. In wake of losing coral habitat, communities of the most prominent reef consumers, teleost fishes, can decline or shift in composition </w:t>
      </w:r>
      <w:r w:rsidRPr="00172B1E">
        <w:rPr>
          <w:bCs/>
        </w:rPr>
        <w:fldChar w:fldCharType="begin"/>
      </w:r>
      <w:r w:rsidRPr="00172B1E">
        <w:rPr>
          <w:bCs/>
        </w:rPr>
        <w:instrText xml:space="preserve"> ADDIN ZOTERO_ITEM CSL_CITATION {"citationID":"a2159s0s19k","properties":{"formattedCitation":"({\\i{}28}\\uc0\\u8211{}{\\i{}31})","plainCitation":"(28–31)","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biology","title":"Climate‐driven shift in coral morphological structure predicts decline of juvenile reef fishes","author":[{"family":"Fontoura","given":"Luisa"},{"family":"Zawada","given":"Kyle JA"},{"family":"D’agata","given":"Stephanie"},{"family":"Baird","given":"Andrew H"},{"family":"Álvarez‐Noriega","given":"Mariana"},{"family":"Woods","given":"Rachael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sidRPr="00172B1E">
        <w:rPr>
          <w:bCs/>
        </w:rPr>
        <w:fldChar w:fldCharType="separate"/>
      </w:r>
      <w:r w:rsidRPr="00172B1E">
        <w:rPr>
          <w:bCs/>
        </w:rPr>
        <w:t>(</w:t>
      </w:r>
      <w:r w:rsidRPr="00172B1E">
        <w:rPr>
          <w:bCs/>
          <w:i/>
          <w:iCs/>
        </w:rPr>
        <w:t>28</w:t>
      </w:r>
      <w:r w:rsidRPr="00172B1E">
        <w:rPr>
          <w:bCs/>
        </w:rPr>
        <w:t>–</w:t>
      </w:r>
      <w:r w:rsidRPr="00172B1E">
        <w:rPr>
          <w:bCs/>
          <w:i/>
          <w:iCs/>
        </w:rPr>
        <w:t>31</w:t>
      </w:r>
      <w:r w:rsidRPr="00172B1E">
        <w:rPr>
          <w:bCs/>
        </w:rPr>
        <w:t>)</w:t>
      </w:r>
      <w:r w:rsidRPr="00172B1E">
        <w:rPr>
          <w:bCs/>
        </w:rPr>
        <w:fldChar w:fldCharType="end"/>
      </w:r>
      <w:r w:rsidRPr="00172B1E">
        <w:rPr>
          <w:bCs/>
        </w:rPr>
        <w:t xml:space="preserve">, which directly affects the provision of resources to people dependent on reef fisheries </w:t>
      </w:r>
      <w:r w:rsidRPr="00172B1E">
        <w:rPr>
          <w:bCs/>
        </w:rPr>
        <w:fldChar w:fldCharType="begin"/>
      </w:r>
      <w:r w:rsidRPr="00172B1E">
        <w:rPr>
          <w:bCs/>
        </w:rPr>
        <w:instrText xml:space="preserve"> ADDIN ZOTERO_ITEM CSL_CITATION {"citationID":"a6fdfjdim8","properties":{"formattedCitation":"({\\i{}32})","plainCitation":"(32)","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Pr="00172B1E">
        <w:rPr>
          <w:bCs/>
        </w:rPr>
        <w:fldChar w:fldCharType="separate"/>
      </w:r>
      <w:r w:rsidRPr="00172B1E">
        <w:rPr>
          <w:bCs/>
        </w:rPr>
        <w:t>(</w:t>
      </w:r>
      <w:r w:rsidRPr="00172B1E">
        <w:rPr>
          <w:bCs/>
          <w:i/>
          <w:iCs/>
        </w:rPr>
        <w:t>32</w:t>
      </w:r>
      <w:r w:rsidRPr="00172B1E">
        <w:rPr>
          <w:bCs/>
        </w:rPr>
        <w:t>)</w:t>
      </w:r>
      <w:r w:rsidRPr="00172B1E">
        <w:rPr>
          <w:bCs/>
        </w:rPr>
        <w:fldChar w:fldCharType="end"/>
      </w:r>
      <w:r w:rsidRPr="00172B1E">
        <w:rPr>
          <w:bCs/>
        </w:rPr>
        <w:t xml:space="preserve">. Nevertheless, recent evidence suggests that many fish species will be able to cope with (or even benefit from) live coral loss, at least in the short-term </w:t>
      </w:r>
      <w:r w:rsidRPr="00172B1E">
        <w:rPr>
          <w:bCs/>
        </w:rPr>
        <w:fldChar w:fldCharType="begin"/>
      </w:r>
      <w:r w:rsidRPr="00172B1E">
        <w:rPr>
          <w:bCs/>
        </w:rPr>
        <w:instrText xml:space="preserve"> ADDIN ZOTERO_ITEM CSL_CITATION {"citationID":"eIsENn6Y","properties":{"formattedCitation":"({\\i{}32}\\uc0\\u8211{}{\\i{}34})","plainCitation":"(32–34)","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Pr="00172B1E">
        <w:rPr>
          <w:bCs/>
        </w:rPr>
        <w:fldChar w:fldCharType="separate"/>
      </w:r>
      <w:r w:rsidRPr="00172B1E">
        <w:rPr>
          <w:bCs/>
        </w:rPr>
        <w:t>(</w:t>
      </w:r>
      <w:r w:rsidRPr="00172B1E">
        <w:rPr>
          <w:bCs/>
          <w:i/>
          <w:iCs/>
        </w:rPr>
        <w:t>32</w:t>
      </w:r>
      <w:r w:rsidRPr="00172B1E">
        <w:rPr>
          <w:bCs/>
        </w:rPr>
        <w:t>–</w:t>
      </w:r>
      <w:r w:rsidRPr="00172B1E">
        <w:rPr>
          <w:bCs/>
          <w:i/>
          <w:iCs/>
        </w:rPr>
        <w:t>34</w:t>
      </w:r>
      <w:r w:rsidRPr="00172B1E">
        <w:rPr>
          <w:bCs/>
        </w:rPr>
        <w:t>)</w:t>
      </w:r>
      <w:r w:rsidRPr="00172B1E">
        <w:rPr>
          <w:bCs/>
        </w:rPr>
        <w:fldChar w:fldCharType="end"/>
      </w:r>
      <w:r w:rsidRPr="00172B1E">
        <w:rPr>
          <w:bCs/>
        </w:rPr>
        <w:t xml:space="preserve">. However, tropical marine ectotherms are typically adapted to a relatively narrow thermal environment, so reef fishes may also be vulnerable to the direct effects of changing water temperatures </w:t>
      </w:r>
      <w:r w:rsidRPr="00172B1E">
        <w:rPr>
          <w:bCs/>
        </w:rPr>
        <w:fldChar w:fldCharType="begin"/>
      </w:r>
      <w:r w:rsidRPr="00172B1E">
        <w:rPr>
          <w:bCs/>
        </w:rPr>
        <w:instrText xml:space="preserve"> ADDIN ZOTERO_ITEM CSL_CITATION {"citationID":"ahoqnn3nbi","properties":{"formattedCitation":"({\\i{}16}, {\\i{}35}, {\\i{}36})","plainCitation":"(16, 35, 36)","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Pr="00172B1E">
        <w:rPr>
          <w:bCs/>
        </w:rPr>
        <w:fldChar w:fldCharType="separate"/>
      </w:r>
      <w:r w:rsidRPr="00172B1E">
        <w:rPr>
          <w:bCs/>
        </w:rPr>
        <w:t>(</w:t>
      </w:r>
      <w:r w:rsidRPr="00172B1E">
        <w:rPr>
          <w:bCs/>
          <w:i/>
          <w:iCs/>
        </w:rPr>
        <w:t>16</w:t>
      </w:r>
      <w:r w:rsidRPr="00172B1E">
        <w:rPr>
          <w:bCs/>
        </w:rPr>
        <w:t xml:space="preserve">, </w:t>
      </w:r>
      <w:r w:rsidRPr="00172B1E">
        <w:rPr>
          <w:bCs/>
          <w:i/>
          <w:iCs/>
        </w:rPr>
        <w:t>35</w:t>
      </w:r>
      <w:r w:rsidRPr="00172B1E">
        <w:rPr>
          <w:bCs/>
        </w:rPr>
        <w:t xml:space="preserve">, </w:t>
      </w:r>
      <w:r w:rsidRPr="00172B1E">
        <w:rPr>
          <w:bCs/>
          <w:i/>
          <w:iCs/>
        </w:rPr>
        <w:t>36</w:t>
      </w:r>
      <w:r w:rsidRPr="00172B1E">
        <w:rPr>
          <w:bCs/>
        </w:rPr>
        <w:t>)</w:t>
      </w:r>
      <w:r w:rsidRPr="00172B1E">
        <w:rPr>
          <w:bCs/>
        </w:rPr>
        <w:fldChar w:fldCharType="end"/>
      </w:r>
      <w:r w:rsidRPr="00172B1E">
        <w:rPr>
          <w:bCs/>
        </w:rPr>
        <w:t xml:space="preserve">. Consequently, the direct responses of reef fishes to climate change and their potential to adapt to different thermal regimes might be as important as indirect, habitat-mediated responses </w:t>
      </w:r>
      <w:r w:rsidRPr="00172B1E">
        <w:rPr>
          <w:bCs/>
        </w:rPr>
        <w:fldChar w:fldCharType="begin"/>
      </w:r>
      <w:r w:rsidRPr="00172B1E">
        <w:rPr>
          <w:bCs/>
        </w:rPr>
        <w:instrText xml:space="preserve"> ADDIN ZOTERO_ITEM CSL_CITATION {"citationID":"a2kk7hnai0j","properties":{"formattedCitation":"({\\i{}37}\\uc0\\u8211{}{\\i{}39})","plainCitation":"(37–39)","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i/>
          <w:iCs/>
        </w:rPr>
        <w:t>39</w:t>
      </w:r>
      <w:r w:rsidRPr="00172B1E">
        <w:rPr>
          <w:bCs/>
        </w:rPr>
        <w:t>)</w:t>
      </w:r>
      <w:r w:rsidRPr="00172B1E">
        <w:rPr>
          <w:bCs/>
        </w:rPr>
        <w:fldChar w:fldCharType="end"/>
      </w:r>
      <w:r w:rsidRPr="00172B1E">
        <w:rPr>
          <w:bCs/>
        </w:rPr>
        <w:t xml:space="preserve">. </w:t>
      </w:r>
    </w:p>
    <w:p w14:paraId="4B6D0A8C" w14:textId="77777777" w:rsidR="00172B1E" w:rsidRPr="00172B1E" w:rsidRDefault="00172B1E" w:rsidP="00172B1E">
      <w:pPr>
        <w:pStyle w:val="Paragraph"/>
        <w:ind w:firstLine="0"/>
        <w:rPr>
          <w:bCs/>
        </w:rPr>
      </w:pPr>
      <w:r w:rsidRPr="00172B1E">
        <w:rPr>
          <w:bCs/>
        </w:rPr>
        <w:t xml:space="preserve">Despite marked differences in species-specific tolerances to higher temperatures </w:t>
      </w:r>
      <w:r w:rsidRPr="00172B1E">
        <w:rPr>
          <w:bCs/>
        </w:rPr>
        <w:fldChar w:fldCharType="begin"/>
      </w:r>
      <w:r w:rsidRPr="00172B1E">
        <w:rPr>
          <w:bCs/>
        </w:rPr>
        <w:instrText xml:space="preserve"> ADDIN ZOTERO_ITEM CSL_CITATION {"citationID":"ae2gnmmhbm","properties":{"formattedCitation":"({\\i{}40}\\uc0\\u8211{}{\\i{}44})","plainCitation":"(40–44)","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sidRPr="00172B1E">
        <w:rPr>
          <w:bCs/>
        </w:rPr>
        <w:fldChar w:fldCharType="separate"/>
      </w:r>
      <w:r w:rsidRPr="00172B1E">
        <w:rPr>
          <w:bCs/>
        </w:rPr>
        <w:t>(</w:t>
      </w:r>
      <w:r w:rsidRPr="00172B1E">
        <w:rPr>
          <w:bCs/>
          <w:i/>
          <w:iCs/>
        </w:rPr>
        <w:t>40</w:t>
      </w:r>
      <w:r w:rsidRPr="00172B1E">
        <w:rPr>
          <w:bCs/>
        </w:rPr>
        <w:t>–</w:t>
      </w:r>
      <w:r w:rsidRPr="00172B1E">
        <w:rPr>
          <w:bCs/>
          <w:i/>
          <w:iCs/>
        </w:rPr>
        <w:t>44</w:t>
      </w:r>
      <w:r w:rsidRPr="00172B1E">
        <w:rPr>
          <w:bCs/>
        </w:rPr>
        <w:t>)</w:t>
      </w:r>
      <w:r w:rsidRPr="00172B1E">
        <w:rPr>
          <w:bCs/>
        </w:rPr>
        <w:fldChar w:fldCharType="end"/>
      </w:r>
      <w:r w:rsidRPr="00172B1E">
        <w:rPr>
          <w:bCs/>
        </w:rPr>
        <w:t xml:space="preserve">, most reef fish species suffer from non-lethal </w:t>
      </w:r>
      <w:r w:rsidRPr="00172B1E">
        <w:rPr>
          <w:bCs/>
        </w:rPr>
        <w:fldChar w:fldCharType="begin"/>
      </w:r>
      <w:r w:rsidRPr="00172B1E">
        <w:rPr>
          <w:bCs/>
        </w:rPr>
        <w:instrText xml:space="preserve"> ADDIN ZOTERO_ITEM CSL_CITATION {"citationID":"a2omtnqa03g","properties":{"formattedCitation":"({\\i{}45})","plainCitation":"(45)","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Pr="00172B1E">
        <w:rPr>
          <w:bCs/>
        </w:rPr>
        <w:fldChar w:fldCharType="separate"/>
      </w:r>
      <w:r w:rsidRPr="00172B1E">
        <w:rPr>
          <w:bCs/>
        </w:rPr>
        <w:t>(</w:t>
      </w:r>
      <w:r w:rsidRPr="00172B1E">
        <w:rPr>
          <w:bCs/>
          <w:i/>
          <w:iCs/>
        </w:rPr>
        <w:t>45</w:t>
      </w:r>
      <w:r w:rsidRPr="00172B1E">
        <w:rPr>
          <w:bCs/>
        </w:rPr>
        <w:t>)</w:t>
      </w:r>
      <w:r w:rsidRPr="00172B1E">
        <w:rPr>
          <w:bCs/>
        </w:rPr>
        <w:fldChar w:fldCharType="end"/>
      </w:r>
      <w:r w:rsidRPr="00172B1E">
        <w:rPr>
          <w:bCs/>
        </w:rPr>
        <w:t xml:space="preserve"> adverse physiological, developmental, or behavioral responses when exposed to temperatures outside of their normal range. Current understanding suggests long-term deleterious effects on reef fish populations in the wild </w:t>
      </w:r>
      <w:r w:rsidRPr="00172B1E">
        <w:rPr>
          <w:bCs/>
        </w:rPr>
        <w:fldChar w:fldCharType="begin"/>
      </w:r>
      <w:r w:rsidRPr="00172B1E">
        <w:rPr>
          <w:bCs/>
        </w:rPr>
        <w:instrText xml:space="preserve"> ADDIN ZOTERO_ITEM CSL_CITATION {"citationID":"ahmd4nu50l","properties":{"formattedCitation":"({\\i{}37})","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rPr>
        <w:fldChar w:fldCharType="end"/>
      </w:r>
      <w:r w:rsidRPr="00172B1E">
        <w:rPr>
          <w:bCs/>
        </w:rPr>
        <w:t xml:space="preserve">, but few cases of direct temperature-mediated population declines have been documented for </w:t>
      </w:r>
      <w:r w:rsidRPr="00172B1E">
        <w:rPr>
          <w:bCs/>
          <w:i/>
          <w:iCs/>
        </w:rPr>
        <w:t>in situ</w:t>
      </w:r>
      <w:r w:rsidRPr="00172B1E">
        <w:rPr>
          <w:bCs/>
        </w:rPr>
        <w:t xml:space="preserve"> reef fish communities </w:t>
      </w:r>
      <w:r w:rsidRPr="00172B1E">
        <w:rPr>
          <w:bCs/>
        </w:rPr>
        <w:fldChar w:fldCharType="begin"/>
      </w:r>
      <w:r w:rsidRPr="00172B1E">
        <w:rPr>
          <w:bCs/>
        </w:rPr>
        <w:instrText xml:space="preserve"> ADDIN ZOTERO_ITEM CSL_CITATION {"citationID":"a72mtnpkhl","properties":{"formattedCitation":"({\\i{}46})","plainCitation":"(46)","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Pr="00172B1E">
        <w:rPr>
          <w:bCs/>
        </w:rPr>
        <w:fldChar w:fldCharType="separate"/>
      </w:r>
      <w:r w:rsidRPr="00172B1E">
        <w:rPr>
          <w:bCs/>
        </w:rPr>
        <w:t>(</w:t>
      </w:r>
      <w:r w:rsidRPr="00172B1E">
        <w:rPr>
          <w:bCs/>
          <w:i/>
          <w:iCs/>
        </w:rPr>
        <w:t>46</w:t>
      </w:r>
      <w:r w:rsidRPr="00172B1E">
        <w:rPr>
          <w:bCs/>
        </w:rPr>
        <w:t>)</w:t>
      </w:r>
      <w:r w:rsidRPr="00172B1E">
        <w:rPr>
          <w:bCs/>
        </w:rPr>
        <w:fldChar w:fldCharType="end"/>
      </w:r>
      <w:r w:rsidRPr="00172B1E">
        <w:rPr>
          <w:bCs/>
        </w:rPr>
        <w:t xml:space="preserve">. One factor that ameliorates the adverse effects of rising temperatures in the wild may be transgenerational acclimation and adaptation, which can enhance the performance of offspring in higher temperatures through developmental, genetic, or epigenetic pathways </w:t>
      </w:r>
      <w:r w:rsidRPr="00172B1E">
        <w:rPr>
          <w:bCs/>
        </w:rPr>
        <w:fldChar w:fldCharType="begin"/>
      </w:r>
      <w:r w:rsidRPr="00172B1E">
        <w:rPr>
          <w:bCs/>
        </w:rPr>
        <w:instrText xml:space="preserve"> ADDIN ZOTERO_ITEM CSL_CITATION {"citationID":"a1dv5j5vidt","properties":{"formattedCitation":"({\\i{}39}, {\\i{}47})","plainCitation":"(39, 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rPr>
          <w:bCs/>
        </w:rPr>
        <w:fldChar w:fldCharType="separate"/>
      </w:r>
      <w:r w:rsidRPr="00172B1E">
        <w:rPr>
          <w:bCs/>
        </w:rPr>
        <w:t>(</w:t>
      </w:r>
      <w:r w:rsidRPr="00172B1E">
        <w:rPr>
          <w:bCs/>
          <w:i/>
          <w:iCs/>
        </w:rPr>
        <w:t>39</w:t>
      </w:r>
      <w:r w:rsidRPr="00172B1E">
        <w:rPr>
          <w:bCs/>
        </w:rPr>
        <w:t xml:space="preserve">, </w:t>
      </w:r>
      <w:r w:rsidRPr="00172B1E">
        <w:rPr>
          <w:bCs/>
          <w:i/>
          <w:iCs/>
        </w:rPr>
        <w:t>47</w:t>
      </w:r>
      <w:r w:rsidRPr="00172B1E">
        <w:rPr>
          <w:bCs/>
        </w:rPr>
        <w:t>)</w:t>
      </w:r>
      <w:r w:rsidRPr="00172B1E">
        <w:rPr>
          <w:bCs/>
        </w:rPr>
        <w:fldChar w:fldCharType="end"/>
      </w:r>
      <w:r w:rsidRPr="00172B1E">
        <w:rPr>
          <w:bCs/>
        </w:rPr>
        <w:t xml:space="preserve">. Transgenerational adaptation has been shown in a few model species </w:t>
      </w:r>
      <w:r w:rsidRPr="00172B1E">
        <w:rPr>
          <w:bCs/>
        </w:rPr>
        <w:fldChar w:fldCharType="begin"/>
      </w:r>
      <w:r w:rsidRPr="00172B1E">
        <w:rPr>
          <w:bCs/>
        </w:rPr>
        <w:instrText xml:space="preserve"> ADDIN ZOTERO_ITEM CSL_CITATION {"citationID":"ag72989li5","properties":{"formattedCitation":"({\\i{}39}, {\\i{}47}, {\\i{}48})","plainCitation":"(39, 47, 48)","noteIndex":0},"citationItems":[{"id":2230,"uris":["http://zotero.org/users/3131818/items/NBVB6DBR"],"uri":["http://zotero.org/users/3131818/items/NBVB6DBR"],"itemData":{"id":2230,"type":"article-journal","container-title":"Coral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rPr>
          <w:bCs/>
        </w:rPr>
        <w:fldChar w:fldCharType="separate"/>
      </w:r>
      <w:r w:rsidRPr="00172B1E">
        <w:rPr>
          <w:bCs/>
        </w:rPr>
        <w:t>(</w:t>
      </w:r>
      <w:r w:rsidRPr="00172B1E">
        <w:rPr>
          <w:bCs/>
          <w:i/>
          <w:iCs/>
        </w:rPr>
        <w:t>39</w:t>
      </w:r>
      <w:r w:rsidRPr="00172B1E">
        <w:rPr>
          <w:bCs/>
        </w:rPr>
        <w:t xml:space="preserve">, </w:t>
      </w:r>
      <w:r w:rsidRPr="00172B1E">
        <w:rPr>
          <w:bCs/>
          <w:i/>
          <w:iCs/>
        </w:rPr>
        <w:t>47</w:t>
      </w:r>
      <w:r w:rsidRPr="00172B1E">
        <w:rPr>
          <w:bCs/>
        </w:rPr>
        <w:t xml:space="preserve">, </w:t>
      </w:r>
      <w:r w:rsidRPr="00172B1E">
        <w:rPr>
          <w:bCs/>
          <w:i/>
          <w:iCs/>
        </w:rPr>
        <w:t>48</w:t>
      </w:r>
      <w:r w:rsidRPr="00172B1E">
        <w:rPr>
          <w:bCs/>
        </w:rPr>
        <w:t>)</w:t>
      </w:r>
      <w:r w:rsidRPr="00172B1E">
        <w:rPr>
          <w:bCs/>
        </w:rPr>
        <w:fldChar w:fldCharType="end"/>
      </w:r>
      <w:r w:rsidRPr="00172B1E">
        <w:rPr>
          <w:bCs/>
        </w:rPr>
        <w:t xml:space="preserve">, but demands </w:t>
      </w:r>
      <w:r w:rsidRPr="00172B1E">
        <w:rPr>
          <w:bCs/>
        </w:rPr>
        <w:lastRenderedPageBreak/>
        <w:t xml:space="preserve">increased energetic investments </w:t>
      </w:r>
      <w:r w:rsidRPr="00172B1E">
        <w:rPr>
          <w:bCs/>
        </w:rPr>
        <w:fldChar w:fldCharType="begin"/>
      </w:r>
      <w:r w:rsidRPr="00172B1E">
        <w:rPr>
          <w:bCs/>
        </w:rPr>
        <w:instrText xml:space="preserve"> ADDIN ZOTERO_ITEM CSL_CITATION {"citationID":"wVrKrQYw","properties":{"formattedCitation":"({\\i{}47}, {\\i{}49})","plainCitation":"(47, 49)","noteIndex":0},"citationItems":[{"id":2241,"uris":["http://zotero.org/users/3131818/items/P93FLB3G"],"uri":["http://zotero.org/users/3131818/items/P93FLB3G"],"itemData":{"id":2241,"type":"article-journal","abstract":"Abstract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Rashid"},{"family":"Cisneros‐Montemayor","given":"Andrés M"},{"family":"Cheung","given":"William WL"}],"issued":{"date-parts":[["2018"]]}}}],"schema":"https://github.com/citation-style-language/schema/raw/master/csl-citation.json"} </w:instrText>
      </w:r>
      <w:r w:rsidRPr="00172B1E">
        <w:rPr>
          <w:bCs/>
        </w:rPr>
        <w:fldChar w:fldCharType="separate"/>
      </w:r>
      <w:r w:rsidRPr="00172B1E">
        <w:rPr>
          <w:bCs/>
        </w:rPr>
        <w:t>(</w:t>
      </w:r>
      <w:r w:rsidRPr="00172B1E">
        <w:rPr>
          <w:bCs/>
          <w:i/>
          <w:iCs/>
        </w:rPr>
        <w:t>47</w:t>
      </w:r>
      <w:r w:rsidRPr="00172B1E">
        <w:rPr>
          <w:bCs/>
        </w:rPr>
        <w:t xml:space="preserve">, </w:t>
      </w:r>
      <w:r w:rsidRPr="00172B1E">
        <w:rPr>
          <w:bCs/>
          <w:i/>
          <w:iCs/>
        </w:rPr>
        <w:t>49</w:t>
      </w:r>
      <w:r w:rsidRPr="00172B1E">
        <w:rPr>
          <w:bCs/>
        </w:rPr>
        <w:t>)</w:t>
      </w:r>
      <w:r w:rsidRPr="00172B1E">
        <w:rPr>
          <w:bCs/>
        </w:rPr>
        <w:fldChar w:fldCharType="end"/>
      </w:r>
      <w:r w:rsidRPr="00172B1E">
        <w:rPr>
          <w:bCs/>
        </w:rPr>
        <w:t xml:space="preserve">. It is presently unresolved whether this process can truly enhance the survival of reef fishes in competitive, uncontrolled environments and how species-specific temperature tolerance differences may mediate coexistence in ecological communities. </w:t>
      </w:r>
    </w:p>
    <w:p w14:paraId="313A79D9" w14:textId="77777777" w:rsidR="00172B1E" w:rsidRPr="00172B1E" w:rsidRDefault="00172B1E" w:rsidP="00172B1E">
      <w:pPr>
        <w:pStyle w:val="Paragraph"/>
        <w:ind w:firstLine="0"/>
        <w:rPr>
          <w:bCs/>
        </w:rPr>
      </w:pPr>
      <w:r w:rsidRPr="00172B1E">
        <w:rPr>
          <w:bCs/>
        </w:rPr>
        <w:t xml:space="preserve">Cryptobenthic fishes are the smallest of all reef fishes, rarely exceeding 50mm in maximum body size </w:t>
      </w:r>
      <w:r w:rsidRPr="00172B1E">
        <w:rPr>
          <w:bCs/>
        </w:rPr>
        <w:fldChar w:fldCharType="begin"/>
      </w:r>
      <w:r w:rsidRPr="00172B1E">
        <w:rPr>
          <w:bCs/>
        </w:rPr>
        <w:instrText xml:space="preserve"> ADDIN ZOTERO_ITEM CSL_CITATION {"citationID":"a2nnj4st1qr","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They account for almost half of all reef fish species and are numerically abundant and ubiquitous on reefs worldwide </w:t>
      </w:r>
      <w:r w:rsidRPr="00172B1E">
        <w:rPr>
          <w:bCs/>
        </w:rPr>
        <w:fldChar w:fldCharType="begin"/>
      </w:r>
      <w:r w:rsidRPr="00172B1E">
        <w:rPr>
          <w:bCs/>
        </w:rPr>
        <w:instrText xml:space="preserve"> ADDIN ZOTERO_ITEM CSL_CITATION {"citationID":"ap29f9q70v","properties":{"formattedCitation":"({\\i{}50}\\uc0\\u8211{}{\\i{}53})","plainCitation":"(50–53)","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i/>
          <w:iCs/>
        </w:rPr>
        <w:t>53</w:t>
      </w:r>
      <w:r w:rsidRPr="00172B1E">
        <w:rPr>
          <w:bCs/>
        </w:rPr>
        <w:t>)</w:t>
      </w:r>
      <w:r w:rsidRPr="00172B1E">
        <w:rPr>
          <w:bCs/>
        </w:rPr>
        <w:fldChar w:fldCharType="end"/>
      </w:r>
      <w:r w:rsidRPr="00172B1E">
        <w:rPr>
          <w:bCs/>
        </w:rPr>
        <w:t xml:space="preserve">. Due to their small body size, these fishes have evolved a unique life history strategy of rapid growth, high mortality, and continuous larval replenishment, and they may play an important role in coral reef trophodynamics </w:t>
      </w:r>
      <w:r w:rsidRPr="00172B1E">
        <w:rPr>
          <w:bCs/>
        </w:rPr>
        <w:fldChar w:fldCharType="begin"/>
      </w:r>
      <w:r w:rsidRPr="00172B1E">
        <w:rPr>
          <w:bCs/>
        </w:rPr>
        <w:instrText xml:space="preserve"> ADDIN ZOTERO_ITEM CSL_CITATION {"citationID":"am2lkdhap9","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rPr>
          <w:bCs/>
        </w:rPr>
        <w:fldChar w:fldCharType="separate"/>
      </w:r>
      <w:r w:rsidRPr="00172B1E">
        <w:rPr>
          <w:bCs/>
        </w:rPr>
        <w:t>(</w:t>
      </w:r>
      <w:r w:rsidRPr="00172B1E">
        <w:rPr>
          <w:bCs/>
          <w:i/>
          <w:iCs/>
        </w:rPr>
        <w:t>54</w:t>
      </w:r>
      <w:r w:rsidRPr="00172B1E">
        <w:rPr>
          <w:bCs/>
        </w:rPr>
        <w:t>)</w:t>
      </w:r>
      <w:r w:rsidRPr="00172B1E">
        <w:rPr>
          <w:bCs/>
        </w:rPr>
        <w:fldChar w:fldCharType="end"/>
      </w:r>
      <w:r w:rsidRPr="00172B1E">
        <w:rPr>
          <w:bCs/>
        </w:rPr>
        <w:t xml:space="preserve">. Their small body size and associated life-history also promise exceptional traceability concerning the effects of, and responses to, increasing temperatures </w:t>
      </w:r>
      <w:r w:rsidRPr="00172B1E">
        <w:rPr>
          <w:bCs/>
        </w:rPr>
        <w:fldChar w:fldCharType="begin"/>
      </w:r>
      <w:r w:rsidRPr="00172B1E">
        <w:rPr>
          <w:bCs/>
        </w:rPr>
        <w:instrText xml:space="preserve"> ADDIN ZOTERO_ITEM CSL_CITATION {"citationID":"a1pee7a8fpf","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Limited gill surface area, unfavorable mass to surface ratios, high mass-specific metabolism, and other physiological challenges resulting from their minute size suggest that </w:t>
      </w:r>
      <w:proofErr w:type="spellStart"/>
      <w:r w:rsidRPr="00172B1E">
        <w:rPr>
          <w:bCs/>
        </w:rPr>
        <w:t>cryptobenthics</w:t>
      </w:r>
      <w:proofErr w:type="spellEnd"/>
      <w:r w:rsidRPr="00172B1E">
        <w:rPr>
          <w:bCs/>
        </w:rPr>
        <w:t xml:space="preserve"> are particularly susceptible to temperature fluctuations </w:t>
      </w:r>
      <w:r w:rsidRPr="00172B1E">
        <w:rPr>
          <w:bCs/>
        </w:rPr>
        <w:fldChar w:fldCharType="begin"/>
      </w:r>
      <w:r w:rsidRPr="00172B1E">
        <w:rPr>
          <w:bCs/>
        </w:rPr>
        <w:instrText xml:space="preserve"> ADDIN ZOTERO_ITEM CSL_CITATION {"citationID":"a27d6obfn33","properties":{"formattedCitation":"({\\i{}42}, {\\i{}50}, {\\i{}55})","plainCitation":"(42, 50, 55)","noteIndex":0},"citationItems":[{"id":1932,"uris":["http://zotero.org/users/3131818/items/CA57NDKU"],"uri":["http://zotero.org/users/3131818/items/CA57NDKU"],"itemData":{"id":1932,"type":"article-journal","container-title":"Biological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Pr="00172B1E">
        <w:rPr>
          <w:bCs/>
        </w:rPr>
        <w:fldChar w:fldCharType="separate"/>
      </w:r>
      <w:r w:rsidRPr="00172B1E">
        <w:rPr>
          <w:bCs/>
        </w:rPr>
        <w:t>(</w:t>
      </w:r>
      <w:r w:rsidRPr="00172B1E">
        <w:rPr>
          <w:bCs/>
          <w:i/>
          <w:iCs/>
        </w:rPr>
        <w:t>42</w:t>
      </w:r>
      <w:r w:rsidRPr="00172B1E">
        <w:rPr>
          <w:bCs/>
        </w:rPr>
        <w:t xml:space="preserve">, </w:t>
      </w:r>
      <w:r w:rsidRPr="00172B1E">
        <w:rPr>
          <w:bCs/>
          <w:i/>
          <w:iCs/>
        </w:rPr>
        <w:t>50</w:t>
      </w:r>
      <w:r w:rsidRPr="00172B1E">
        <w:rPr>
          <w:bCs/>
        </w:rPr>
        <w:t xml:space="preserve">, </w:t>
      </w:r>
      <w:r w:rsidRPr="00172B1E">
        <w:rPr>
          <w:bCs/>
          <w:i/>
          <w:iCs/>
        </w:rPr>
        <w:t>55</w:t>
      </w:r>
      <w:r w:rsidRPr="00172B1E">
        <w:rPr>
          <w:bCs/>
        </w:rPr>
        <w:t>)</w:t>
      </w:r>
      <w:r w:rsidRPr="00172B1E">
        <w:rPr>
          <w:bCs/>
        </w:rPr>
        <w:fldChar w:fldCharType="end"/>
      </w:r>
      <w:r w:rsidRPr="00172B1E">
        <w:rPr>
          <w:bCs/>
        </w:rPr>
        <w:t xml:space="preserve">. Due to their limited mobility and close association with the benthos </w:t>
      </w:r>
      <w:r w:rsidRPr="00172B1E">
        <w:rPr>
          <w:bCs/>
        </w:rPr>
        <w:fldChar w:fldCharType="begin"/>
      </w:r>
      <w:r w:rsidRPr="00172B1E">
        <w:rPr>
          <w:bCs/>
        </w:rPr>
        <w:instrText xml:space="preserve"> ADDIN ZOTERO_ITEM CSL_CITATION {"citationID":"a2h458h9vtu","properties":{"formattedCitation":"({\\i{}56})","plainCitation":"(56)","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Pr="00172B1E">
        <w:rPr>
          <w:bCs/>
        </w:rPr>
        <w:fldChar w:fldCharType="separate"/>
      </w:r>
      <w:r w:rsidRPr="00172B1E">
        <w:rPr>
          <w:bCs/>
        </w:rPr>
        <w:t>(</w:t>
      </w:r>
      <w:r w:rsidRPr="00172B1E">
        <w:rPr>
          <w:bCs/>
          <w:i/>
          <w:iCs/>
        </w:rPr>
        <w:t>56</w:t>
      </w:r>
      <w:r w:rsidRPr="00172B1E">
        <w:rPr>
          <w:bCs/>
        </w:rPr>
        <w:t>)</w:t>
      </w:r>
      <w:r w:rsidRPr="00172B1E">
        <w:rPr>
          <w:bCs/>
        </w:rPr>
        <w:fldChar w:fldCharType="end"/>
      </w:r>
      <w:r w:rsidRPr="00172B1E">
        <w:rPr>
          <w:bCs/>
        </w:rPr>
        <w:t xml:space="preserve">, mitigation of temperature extremes through migration is often not viable, and notable community composition shifts following changes in the benthic community structure have been detected </w:t>
      </w:r>
      <w:r w:rsidRPr="00172B1E">
        <w:rPr>
          <w:bCs/>
        </w:rPr>
        <w:fldChar w:fldCharType="begin"/>
      </w:r>
      <w:r w:rsidRPr="00172B1E">
        <w:rPr>
          <w:bCs/>
        </w:rPr>
        <w:instrText xml:space="preserve"> ADDIN ZOTERO_ITEM CSL_CITATION {"citationID":"a2a308k3blq","properties":{"formattedCitation":"({\\i{}31}, {\\i{}57})","plainCitation":"(31, 57)","noteIndex":0},"citationItems":[{"id":230,"uris":["http://zotero.org/users/3131818/items/VU8J9E38"],"uri":["http://zotero.org/users/3131818/items/VU8J9E38"],"itemData":{"id":230,"type":"article-journal","container-title":"Global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Pr="00172B1E">
        <w:rPr>
          <w:bCs/>
        </w:rPr>
        <w:fldChar w:fldCharType="separate"/>
      </w:r>
      <w:r w:rsidRPr="00172B1E">
        <w:rPr>
          <w:bCs/>
        </w:rPr>
        <w:t>(</w:t>
      </w:r>
      <w:r w:rsidRPr="00172B1E">
        <w:rPr>
          <w:bCs/>
          <w:i/>
          <w:iCs/>
        </w:rPr>
        <w:t>31</w:t>
      </w:r>
      <w:r w:rsidRPr="00172B1E">
        <w:rPr>
          <w:bCs/>
        </w:rPr>
        <w:t xml:space="preserve">, </w:t>
      </w:r>
      <w:r w:rsidRPr="00172B1E">
        <w:rPr>
          <w:bCs/>
          <w:i/>
          <w:iCs/>
        </w:rPr>
        <w:t>57</w:t>
      </w:r>
      <w:r w:rsidRPr="00172B1E">
        <w:rPr>
          <w:bCs/>
        </w:rPr>
        <w:t>)</w:t>
      </w:r>
      <w:r w:rsidRPr="00172B1E">
        <w:rPr>
          <w:bCs/>
        </w:rPr>
        <w:fldChar w:fldCharType="end"/>
      </w:r>
      <w:r w:rsidRPr="00172B1E">
        <w:rPr>
          <w:bCs/>
        </w:rPr>
        <w:t xml:space="preserve">. However, their extremely high generational turnover (7.4 generations per year in some species </w:t>
      </w:r>
      <w:r w:rsidRPr="00172B1E">
        <w:rPr>
          <w:bCs/>
        </w:rPr>
        <w:fldChar w:fldCharType="begin"/>
      </w:r>
      <w:r w:rsidRPr="00172B1E">
        <w:rPr>
          <w:bCs/>
        </w:rPr>
        <w:instrText xml:space="preserve"> ADDIN ZOTERO_ITEM CSL_CITATION {"citationID":"a1ces084ctk","properties":{"formattedCitation":"({\\i{}54}, {\\i{}58})","plainCitation":"(54, 58)","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Pr="00172B1E">
        <w:rPr>
          <w:bCs/>
        </w:rPr>
        <w:fldChar w:fldCharType="separate"/>
      </w:r>
      <w:r w:rsidRPr="00172B1E">
        <w:rPr>
          <w:bCs/>
        </w:rPr>
        <w:t>(</w:t>
      </w:r>
      <w:r w:rsidRPr="00172B1E">
        <w:rPr>
          <w:bCs/>
          <w:i/>
          <w:iCs/>
        </w:rPr>
        <w:t>54</w:t>
      </w:r>
      <w:r w:rsidRPr="00172B1E">
        <w:rPr>
          <w:bCs/>
        </w:rPr>
        <w:t xml:space="preserve">, </w:t>
      </w:r>
      <w:r w:rsidRPr="00172B1E">
        <w:rPr>
          <w:bCs/>
          <w:i/>
          <w:iCs/>
        </w:rPr>
        <w:t>58</w:t>
      </w:r>
      <w:r w:rsidRPr="00172B1E">
        <w:rPr>
          <w:bCs/>
        </w:rPr>
        <w:t>)</w:t>
      </w:r>
      <w:r w:rsidRPr="00172B1E">
        <w:rPr>
          <w:bCs/>
        </w:rPr>
        <w:fldChar w:fldCharType="end"/>
      </w:r>
      <w:r w:rsidRPr="00172B1E">
        <w:rPr>
          <w:bCs/>
        </w:rPr>
        <w:t xml:space="preserve">) and prevalence of benthic clutch spawning and parental care </w:t>
      </w:r>
      <w:r w:rsidRPr="00172B1E">
        <w:rPr>
          <w:bCs/>
        </w:rPr>
        <w:fldChar w:fldCharType="begin"/>
      </w:r>
      <w:r w:rsidRPr="00172B1E">
        <w:rPr>
          <w:bCs/>
        </w:rPr>
        <w:instrText xml:space="preserve"> ADDIN ZOTERO_ITEM CSL_CITATION {"citationID":"a1atnj8oh94","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rPr>
          <w:bCs/>
        </w:rPr>
        <w:fldChar w:fldCharType="separate"/>
      </w:r>
      <w:r w:rsidRPr="00172B1E">
        <w:rPr>
          <w:bCs/>
        </w:rPr>
        <w:t>(</w:t>
      </w:r>
      <w:r w:rsidRPr="00172B1E">
        <w:rPr>
          <w:bCs/>
          <w:i/>
          <w:iCs/>
        </w:rPr>
        <w:t>50</w:t>
      </w:r>
      <w:r w:rsidRPr="00172B1E">
        <w:rPr>
          <w:bCs/>
        </w:rPr>
        <w:t>)</w:t>
      </w:r>
      <w:r w:rsidRPr="00172B1E">
        <w:rPr>
          <w:bCs/>
        </w:rPr>
        <w:fldChar w:fldCharType="end"/>
      </w:r>
      <w:r w:rsidRPr="00172B1E">
        <w:rPr>
          <w:bCs/>
        </w:rPr>
        <w:t xml:space="preserve"> may make them ideally suited for transgenerational adaptation to changing conditions </w:t>
      </w:r>
      <w:r w:rsidRPr="00172B1E">
        <w:rPr>
          <w:bCs/>
        </w:rPr>
        <w:fldChar w:fldCharType="begin"/>
      </w:r>
      <w:r w:rsidRPr="00172B1E">
        <w:rPr>
          <w:bCs/>
        </w:rPr>
        <w:instrText xml:space="preserve"> ADDIN ZOTERO_ITEM CSL_CITATION {"citationID":"a4bg3ivlhg","properties":{"formattedCitation":"({\\i{}37})","plainCitation":"(37)","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Pr="00172B1E">
        <w:rPr>
          <w:bCs/>
        </w:rPr>
        <w:fldChar w:fldCharType="separate"/>
      </w:r>
      <w:r w:rsidRPr="00172B1E">
        <w:rPr>
          <w:bCs/>
        </w:rPr>
        <w:t>(</w:t>
      </w:r>
      <w:r w:rsidRPr="00172B1E">
        <w:rPr>
          <w:bCs/>
          <w:i/>
          <w:iCs/>
        </w:rPr>
        <w:t>37</w:t>
      </w:r>
      <w:r w:rsidRPr="00172B1E">
        <w:rPr>
          <w:bCs/>
        </w:rPr>
        <w:t>)</w:t>
      </w:r>
      <w:r w:rsidRPr="00172B1E">
        <w:rPr>
          <w:bCs/>
        </w:rPr>
        <w:fldChar w:fldCharType="end"/>
      </w:r>
      <w:r w:rsidRPr="00172B1E">
        <w:rPr>
          <w:bCs/>
        </w:rPr>
        <w:t xml:space="preserve">. In fact, an extremely fast evolutionary clock has been implicated as a driver for rapid speciation in cryptobenthic fishes </w:t>
      </w:r>
      <w:r w:rsidRPr="00172B1E">
        <w:rPr>
          <w:bCs/>
        </w:rPr>
        <w:fldChar w:fldCharType="begin"/>
      </w:r>
      <w:r w:rsidRPr="00172B1E">
        <w:rPr>
          <w:bCs/>
        </w:rPr>
        <w:instrText xml:space="preserve"> ADDIN ZOTERO_ITEM CSL_CITATION {"citationID":"altkc6thuv","properties":{"formattedCitation":"({\\i{}59})","plainCitation":"(59)","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Pr="00172B1E">
        <w:rPr>
          <w:bCs/>
        </w:rPr>
        <w:fldChar w:fldCharType="separate"/>
      </w:r>
      <w:r w:rsidRPr="00172B1E">
        <w:rPr>
          <w:bCs/>
        </w:rPr>
        <w:t>(</w:t>
      </w:r>
      <w:r w:rsidRPr="00172B1E">
        <w:rPr>
          <w:bCs/>
          <w:i/>
          <w:iCs/>
        </w:rPr>
        <w:t>59</w:t>
      </w:r>
      <w:r w:rsidRPr="00172B1E">
        <w:rPr>
          <w:bCs/>
        </w:rPr>
        <w:t>)</w:t>
      </w:r>
      <w:r w:rsidRPr="00172B1E">
        <w:rPr>
          <w:bCs/>
        </w:rPr>
        <w:fldChar w:fldCharType="end"/>
      </w:r>
      <w:r w:rsidRPr="00172B1E">
        <w:rPr>
          <w:bCs/>
        </w:rPr>
        <w:t>, which may permit similarly fast microevolutionary changes (i.e., rapid adaption). Thus, cryptobenthic fishes may be well-suited to detect the impact of environmental change on organisms and populations, with promising insights into whether transgenerational plasticity or adaptation can provide pathways to the persistence of coral reef fishes in warming oceans.</w:t>
      </w:r>
    </w:p>
    <w:p w14:paraId="2B613D45" w14:textId="77777777" w:rsidR="00172B1E" w:rsidRPr="00172B1E" w:rsidRDefault="00172B1E" w:rsidP="00172B1E">
      <w:pPr>
        <w:pStyle w:val="Paragraph"/>
        <w:ind w:firstLine="0"/>
        <w:rPr>
          <w:bCs/>
        </w:rPr>
      </w:pPr>
      <w:r w:rsidRPr="00172B1E">
        <w:rPr>
          <w:bCs/>
        </w:rPr>
        <w:t xml:space="preserve">Here, we quantify cryptobenthic community structure, species- and population-specific physiological and dietary traits, and contributions to ecosystem functioning in the world’s hottest coral reef environment, the southeastern Arabian Gulf, and we compare the resulting patterns with the spatially proximate, but more environmentally benign, Gulf of Oman. Specifically, the goal of our study was to 1) describe cryptobenthic fish assemblages across the two locations, 2) identify organismal traits that permit or preclude existence in the Arabian Gulf, and 3) determine the consequences of these results for the production, provision, and renewal of cryptobenthic fish biomass </w:t>
      </w:r>
      <w:r w:rsidRPr="00172B1E">
        <w:rPr>
          <w:bCs/>
        </w:rPr>
        <w:fldChar w:fldCharType="begin"/>
      </w:r>
      <w:r w:rsidRPr="00172B1E">
        <w:rPr>
          <w:bCs/>
        </w:rPr>
        <w:instrText xml:space="preserve"> ADDIN ZOTERO_ITEM CSL_CITATION {"citationID":"a1g9eo0q7gl","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172B1E">
        <w:rPr>
          <w:bCs/>
        </w:rPr>
        <w:fldChar w:fldCharType="separate"/>
      </w:r>
      <w:r w:rsidRPr="00172B1E">
        <w:rPr>
          <w:bCs/>
        </w:rPr>
        <w:t>(</w:t>
      </w:r>
      <w:r w:rsidRPr="00172B1E">
        <w:rPr>
          <w:bCs/>
          <w:i/>
          <w:iCs/>
        </w:rPr>
        <w:t>25</w:t>
      </w:r>
      <w:r w:rsidRPr="00172B1E">
        <w:rPr>
          <w:bCs/>
        </w:rPr>
        <w:t>)</w:t>
      </w:r>
      <w:r w:rsidRPr="00172B1E">
        <w:rPr>
          <w:bCs/>
        </w:rPr>
        <w:fldChar w:fldCharType="end"/>
      </w:r>
      <w:r w:rsidRPr="00172B1E">
        <w:rPr>
          <w:bCs/>
        </w:rPr>
        <w:t>.</w:t>
      </w:r>
    </w:p>
    <w:p w14:paraId="21FA78A6" w14:textId="416278BC" w:rsidR="00444315" w:rsidRDefault="00444315" w:rsidP="00AC2069">
      <w:pPr>
        <w:pStyle w:val="Paragraph"/>
        <w:spacing w:before="0"/>
        <w:ind w:firstLine="0"/>
        <w:rPr>
          <w:b/>
        </w:rPr>
        <w:sectPr w:rsidR="00444315" w:rsidSect="00AC2069">
          <w:footerReference w:type="default" r:id="rId8"/>
          <w:headerReference w:type="first" r:id="rId9"/>
          <w:footerReference w:type="first" r:id="rId10"/>
          <w:pgSz w:w="12240" w:h="15840"/>
          <w:pgMar w:top="994" w:right="1987" w:bottom="806" w:left="806" w:header="432" w:footer="259" w:gutter="0"/>
          <w:lnNumType w:countBy="1" w:restart="continuous"/>
          <w:cols w:space="720"/>
          <w:titlePg/>
          <w:docGrid w:linePitch="360"/>
        </w:sectPr>
      </w:pPr>
    </w:p>
    <w:p w14:paraId="20F344A9" w14:textId="77777777" w:rsidR="00AB5717" w:rsidRDefault="00AB5717" w:rsidP="00AC2069">
      <w:pPr>
        <w:pStyle w:val="Paragraph"/>
        <w:spacing w:before="0"/>
        <w:ind w:firstLine="0"/>
        <w:rPr>
          <w:b/>
        </w:rPr>
      </w:pPr>
    </w:p>
    <w:p w14:paraId="2F9DBE65" w14:textId="77777777" w:rsidR="00AB5717" w:rsidRDefault="00AB5717" w:rsidP="00AC2069">
      <w:pPr>
        <w:pStyle w:val="Paragraph"/>
        <w:spacing w:before="0"/>
        <w:ind w:firstLine="0"/>
        <w:rPr>
          <w:b/>
        </w:rPr>
      </w:pPr>
    </w:p>
    <w:p w14:paraId="519DE89B" w14:textId="77777777" w:rsidR="004A10BE" w:rsidRDefault="004A10BE" w:rsidP="00AC2069">
      <w:pPr>
        <w:pStyle w:val="Paragraph"/>
        <w:spacing w:before="0"/>
        <w:ind w:firstLine="0"/>
      </w:pPr>
      <w:r w:rsidRPr="008B1FB9">
        <w:rPr>
          <w:b/>
        </w:rPr>
        <w:t>Results</w:t>
      </w:r>
      <w:r>
        <w:t xml:space="preserve"> </w:t>
      </w:r>
    </w:p>
    <w:p w14:paraId="3712365B" w14:textId="77777777" w:rsidR="00172B1E" w:rsidRPr="00172B1E" w:rsidRDefault="00172B1E" w:rsidP="00172B1E">
      <w:pPr>
        <w:pStyle w:val="Paragraph"/>
      </w:pPr>
      <w:r w:rsidRPr="00172B1E">
        <w:t xml:space="preserve">Reefs in the shallow southern Arabian Gulf can range from 16º C in the winter months to over 36º C in the summer, while reefs in the nearby Gulf of Oman fluctuate within a much narrower temperature range (approximately 22º C to 32º C) </w:t>
      </w:r>
      <w:r w:rsidRPr="00172B1E">
        <w:fldChar w:fldCharType="begin"/>
      </w:r>
      <w:r w:rsidRPr="00172B1E">
        <w:instrText xml:space="preserve"> ADDIN ZOTERO_ITEM CSL_CITATION {"citationID":"bxQh7BFP","properties":{"formattedCitation":"({\\i{}60})","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172B1E">
        <w:fldChar w:fldCharType="separate"/>
      </w:r>
      <w:r w:rsidRPr="00172B1E">
        <w:t>(</w:t>
      </w:r>
      <w:r w:rsidRPr="00172B1E">
        <w:rPr>
          <w:i/>
          <w:iCs/>
        </w:rPr>
        <w:t>60</w:t>
      </w:r>
      <w:r w:rsidRPr="00172B1E">
        <w:t>)</w:t>
      </w:r>
      <w:r w:rsidRPr="00172B1E">
        <w:fldChar w:fldCharType="end"/>
      </w:r>
      <w:r w:rsidRPr="00172B1E">
        <w:t xml:space="preserve">. Maximum temperatures on reefs along the Arabian Gulf coast of the United Arab Emirates mirror forecasted temperatures for most tropical coral reefs in the end of the century </w:t>
      </w:r>
      <w:r w:rsidRPr="00172B1E">
        <w:fldChar w:fldCharType="begin"/>
      </w:r>
      <w:r w:rsidRPr="00172B1E">
        <w:instrText xml:space="preserve"> ADDIN ZOTERO_ITEM CSL_CITATION {"citationID":"aono9c057l","properties":{"formattedCitation":"({\\i{}61})","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172B1E">
        <w:fldChar w:fldCharType="separate"/>
      </w:r>
      <w:r w:rsidRPr="00172B1E">
        <w:t>(</w:t>
      </w:r>
      <w:r w:rsidRPr="00172B1E">
        <w:rPr>
          <w:i/>
          <w:iCs/>
        </w:rPr>
        <w:t>61</w:t>
      </w:r>
      <w:r w:rsidRPr="00172B1E">
        <w:t>)</w:t>
      </w:r>
      <w:r w:rsidRPr="00172B1E">
        <w:fldChar w:fldCharType="end"/>
      </w:r>
      <w:r w:rsidRPr="00172B1E">
        <w:t xml:space="preserve">. Despite the seemingly unfavorable conditions for tropical reef building corals, corals have persisted in this region for approximately 15,000 years, with the modern coastline harboring coral reef structures for circa 6,000 years </w:t>
      </w:r>
      <w:r w:rsidRPr="00172B1E">
        <w:fldChar w:fldCharType="begin"/>
      </w:r>
      <w:r w:rsidRPr="00172B1E">
        <w:instrText xml:space="preserve"> ADDIN ZOTERO_ITEM CSL_CITATION {"citationID":"a109l4njcjv","properties":{"formattedCitation":"({\\i{}61})","plainCitation":"(61)","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sidRPr="00172B1E">
        <w:fldChar w:fldCharType="separate"/>
      </w:r>
      <w:r w:rsidRPr="00172B1E">
        <w:t>(</w:t>
      </w:r>
      <w:r w:rsidRPr="00172B1E">
        <w:rPr>
          <w:i/>
          <w:iCs/>
        </w:rPr>
        <w:t>61</w:t>
      </w:r>
      <w:r w:rsidRPr="00172B1E">
        <w:t>)</w:t>
      </w:r>
      <w:r w:rsidRPr="00172B1E">
        <w:fldChar w:fldCharType="end"/>
      </w:r>
      <w:r w:rsidRPr="00172B1E">
        <w:t>. Therefore, the Arabian Gulf represents an exceptional natural laboratory to examine the capacity of reef organisms to cope with unfavorable conditions and how this influences the diversity and dynamics that underpin modern coral reefs (Fig. 1</w:t>
      </w:r>
      <w:proofErr w:type="gramStart"/>
      <w:r w:rsidRPr="00172B1E">
        <w:t>a,b</w:t>
      </w:r>
      <w:proofErr w:type="gramEnd"/>
      <w:r w:rsidRPr="00172B1E">
        <w:t>).</w:t>
      </w:r>
    </w:p>
    <w:p w14:paraId="50BC1ABF" w14:textId="77777777" w:rsidR="00172B1E" w:rsidRPr="00172B1E" w:rsidRDefault="00172B1E" w:rsidP="00172B1E">
      <w:pPr>
        <w:pStyle w:val="Paragraph"/>
        <w:ind w:firstLine="0"/>
        <w:rPr>
          <w:b/>
          <w:bCs/>
        </w:rPr>
      </w:pPr>
      <w:r w:rsidRPr="00172B1E">
        <w:t xml:space="preserve">Cryptobenthic reef fish assemblages markedly differed between the Arabian Gulf and the Gulf of Oman. Reefs in the Gulf of Oman harbored a higher diversity (Bayesian hierarchical model estimate: </w:t>
      </w:r>
      <w:r w:rsidRPr="00172B1E">
        <w:rPr>
          <w:i/>
          <w:iCs/>
        </w:rPr>
        <w:t xml:space="preserve">Gulf of Oman: </w:t>
      </w:r>
      <w:r w:rsidRPr="00172B1E">
        <w:rPr>
          <w:i/>
          <w:iCs/>
        </w:rPr>
        <w:sym w:font="Symbol" w:char="F062"/>
      </w:r>
      <w:r w:rsidRPr="00172B1E">
        <w:t xml:space="preserve"> = 0.73 [0.44, 1.01; lower and upper 95% credible interval]) and density (</w:t>
      </w:r>
      <w:r w:rsidRPr="00172B1E">
        <w:rPr>
          <w:i/>
          <w:iCs/>
        </w:rPr>
        <w:t>Gulf of Oman:</w:t>
      </w:r>
      <w:r w:rsidRPr="00172B1E">
        <w:t xml:space="preserve"> </w:t>
      </w:r>
      <w:r w:rsidRPr="00172B1E">
        <w:rPr>
          <w:i/>
          <w:iCs/>
        </w:rPr>
        <w:sym w:font="Symbol" w:char="F062"/>
      </w:r>
      <w:r w:rsidRPr="00172B1E">
        <w:rPr>
          <w:i/>
          <w:iCs/>
        </w:rPr>
        <w:t xml:space="preserve"> </w:t>
      </w:r>
      <w:r w:rsidRPr="00172B1E">
        <w:t>= 1.77 [1.03, 2.58])</w:t>
      </w:r>
      <w:r w:rsidRPr="00172B1E">
        <w:rPr>
          <w:i/>
          <w:iCs/>
        </w:rPr>
        <w:t xml:space="preserve"> </w:t>
      </w:r>
      <w:r w:rsidRPr="00172B1E">
        <w:t>of cryptobenthic fishes (Fig. 1a,b), but standing biomass estimates were comparable (</w:t>
      </w:r>
      <w:r w:rsidRPr="00172B1E">
        <w:rPr>
          <w:i/>
          <w:iCs/>
        </w:rPr>
        <w:t>Gulf of Oman:</w:t>
      </w:r>
      <w:r w:rsidRPr="00172B1E">
        <w:t xml:space="preserve"> </w:t>
      </w:r>
      <w:r w:rsidRPr="00172B1E">
        <w:rPr>
          <w:i/>
          <w:iCs/>
        </w:rPr>
        <w:sym w:font="Symbol" w:char="F062"/>
      </w:r>
      <w:r w:rsidRPr="00172B1E">
        <w:rPr>
          <w:i/>
          <w:iCs/>
        </w:rPr>
        <w:t xml:space="preserve"> </w:t>
      </w:r>
      <w:r w:rsidRPr="00172B1E">
        <w:t>= 0.63 [-0.54, 1.71]; Fig. 1c). Similarly, the composition of cryptobenthic communities greatly varied between the two locations (Fig. 2a), with no overlap among convex hull polygons in the non-metric multidimensional scaling (</w:t>
      </w:r>
      <w:proofErr w:type="spellStart"/>
      <w:r w:rsidRPr="00172B1E">
        <w:t>nMDS</w:t>
      </w:r>
      <w:proofErr w:type="spellEnd"/>
      <w:r w:rsidRPr="00172B1E">
        <w:t xml:space="preserve">) ordination and a strong effect of </w:t>
      </w:r>
      <w:r w:rsidRPr="00172B1E">
        <w:rPr>
          <w:i/>
          <w:iCs/>
        </w:rPr>
        <w:t>Location</w:t>
      </w:r>
      <w:r w:rsidRPr="00172B1E">
        <w:t xml:space="preserve"> in the PERMANOVA using a site-by-species dissimilarity matrix (</w:t>
      </w:r>
      <w:r w:rsidRPr="00172B1E">
        <w:rPr>
          <w:i/>
          <w:iCs/>
        </w:rPr>
        <w:t>Location</w:t>
      </w:r>
      <w:r w:rsidRPr="00172B1E">
        <w:t xml:space="preserve">: </w:t>
      </w:r>
      <w:r w:rsidRPr="00172B1E">
        <w:rPr>
          <w:i/>
          <w:iCs/>
        </w:rPr>
        <w:t>df</w:t>
      </w:r>
      <w:r w:rsidRPr="00172B1E">
        <w:t xml:space="preserve"> = 1, </w:t>
      </w:r>
      <w:r w:rsidRPr="00172B1E">
        <w:rPr>
          <w:i/>
          <w:iCs/>
        </w:rPr>
        <w:t xml:space="preserve">F </w:t>
      </w:r>
      <w:r w:rsidRPr="00172B1E">
        <w:t xml:space="preserve">= 13.58, </w:t>
      </w:r>
      <w:r w:rsidRPr="00172B1E">
        <w:rPr>
          <w:i/>
          <w:iCs/>
        </w:rPr>
        <w:t>P</w:t>
      </w:r>
      <w:r w:rsidRPr="00172B1E">
        <w:t xml:space="preserve"> = 0.001, </w:t>
      </w:r>
      <w:r w:rsidRPr="00172B1E">
        <w:rPr>
          <w:i/>
          <w:iCs/>
        </w:rPr>
        <w:t>R2</w:t>
      </w:r>
      <w:r w:rsidRPr="00172B1E">
        <w:t xml:space="preserve"> = 0.46). There were 29 unique species in the Gulf of Oman, 13 unique species in the Arabian Gulf, and 16 species shared among the two locations. Importantly, of the 29 unique Gulf of Oman species, 89.7% have records from the northern Arabian Gulf in Kuwait and Saudi Arabia (but not the southeastern region), where summer conditions are much less extreme </w:t>
      </w:r>
      <w:r w:rsidRPr="00172B1E">
        <w:fldChar w:fldCharType="begin"/>
      </w:r>
      <w:r w:rsidRPr="00172B1E">
        <w:instrText xml:space="preserve"> ADDIN ZOTERO_ITEM CSL_CITATION {"citationID":"a1ao0sg1ej4","properties":{"formattedCitation":"({\\i{}62})","plainCitation":"(62)","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Pr="00172B1E">
        <w:fldChar w:fldCharType="separate"/>
      </w:r>
      <w:r w:rsidRPr="00172B1E">
        <w:t>(</w:t>
      </w:r>
      <w:r w:rsidRPr="00172B1E">
        <w:rPr>
          <w:i/>
          <w:iCs/>
        </w:rPr>
        <w:t>62</w:t>
      </w:r>
      <w:r w:rsidRPr="00172B1E">
        <w:t>)</w:t>
      </w:r>
      <w:r w:rsidRPr="00172B1E">
        <w:fldChar w:fldCharType="end"/>
      </w:r>
      <w:r w:rsidRPr="00172B1E">
        <w:t xml:space="preserve"> (Fig 1; Table S1). In contrast to the cryptobenthic fish community, there were no differences in coral cover (Bayesian hierarchical model: </w:t>
      </w:r>
      <w:r w:rsidRPr="00172B1E">
        <w:rPr>
          <w:i/>
          <w:iCs/>
        </w:rPr>
        <w:t xml:space="preserve">Gulf of Oman: </w:t>
      </w:r>
      <w:r w:rsidRPr="00172B1E">
        <w:rPr>
          <w:i/>
          <w:iCs/>
        </w:rPr>
        <w:sym w:font="Symbol" w:char="F062"/>
      </w:r>
      <w:r w:rsidRPr="00172B1E">
        <w:rPr>
          <w:i/>
          <w:iCs/>
        </w:rPr>
        <w:t xml:space="preserve"> </w:t>
      </w:r>
      <w:r w:rsidRPr="00172B1E">
        <w:t>= 0.02 [-1.30, 1.42]) nor overall benthic community structure as revealed by a PERMANOVA (</w:t>
      </w:r>
      <w:r w:rsidRPr="00172B1E">
        <w:rPr>
          <w:i/>
          <w:iCs/>
        </w:rPr>
        <w:t>Location</w:t>
      </w:r>
      <w:r w:rsidRPr="00172B1E">
        <w:t xml:space="preserve">: </w:t>
      </w:r>
      <w:r w:rsidRPr="00172B1E">
        <w:rPr>
          <w:i/>
          <w:iCs/>
        </w:rPr>
        <w:t>df</w:t>
      </w:r>
      <w:r w:rsidRPr="00172B1E">
        <w:t xml:space="preserve"> = 1, </w:t>
      </w:r>
      <w:r w:rsidRPr="00172B1E">
        <w:rPr>
          <w:i/>
          <w:iCs/>
        </w:rPr>
        <w:t xml:space="preserve">F </w:t>
      </w:r>
      <w:r w:rsidRPr="00172B1E">
        <w:t xml:space="preserve">= 1.63, </w:t>
      </w:r>
      <w:r w:rsidRPr="00172B1E">
        <w:rPr>
          <w:i/>
          <w:iCs/>
        </w:rPr>
        <w:t>P</w:t>
      </w:r>
      <w:r w:rsidRPr="00172B1E">
        <w:t xml:space="preserve"> = 0.187, </w:t>
      </w:r>
      <w:r w:rsidRPr="00172B1E">
        <w:rPr>
          <w:i/>
          <w:iCs/>
        </w:rPr>
        <w:t>R2</w:t>
      </w:r>
      <w:r w:rsidRPr="00172B1E">
        <w:t xml:space="preserve"> = 0.09; Fig. 2b). Thus, despite broadly comparable benthic conditions, including similar live coral cover, cryptobenthic fish assemblages strongly differed between the two locations.</w:t>
      </w:r>
    </w:p>
    <w:p w14:paraId="5B5AFB7C" w14:textId="77777777" w:rsidR="00172B1E" w:rsidRPr="00172B1E" w:rsidRDefault="00172B1E" w:rsidP="00172B1E">
      <w:pPr>
        <w:pStyle w:val="Paragraph"/>
        <w:ind w:firstLine="0"/>
      </w:pPr>
      <w:r w:rsidRPr="00172B1E">
        <w:t>We then tested whether organismal temperature tolerance can explain the absence of species from the thermally extreme southeastern Arabian Gulf, despite their recorded presence in more benign parts of the Arabian Gulf. Notwithstanding distinct thermal regimes at the two locations and the drastic differences in cryptobenthic fish assemblages, species-specific critical thermal tolerance limits did not explain the absence of three common Gulf of Oman species in the Arabian Gulf (Fig. 3). The mean critical thermal maximum tolerance limits (</w:t>
      </w:r>
      <w:proofErr w:type="spellStart"/>
      <w:r w:rsidRPr="00172B1E">
        <w:t>ct</w:t>
      </w:r>
      <w:r w:rsidRPr="00172B1E">
        <w:rPr>
          <w:vertAlign w:val="subscript"/>
        </w:rPr>
        <w:t>max</w:t>
      </w:r>
      <w:proofErr w:type="spellEnd"/>
      <w:r w:rsidRPr="00172B1E">
        <w:t xml:space="preserve">) of all species, regardless of origin, equaled or surpassed the maximum summer temperatures typically recorded in the Arabian Gulf (36.0 ºC). </w:t>
      </w:r>
      <w:proofErr w:type="spellStart"/>
      <w:r w:rsidRPr="00172B1E">
        <w:rPr>
          <w:i/>
          <w:iCs/>
        </w:rPr>
        <w:t>Helcogramma</w:t>
      </w:r>
      <w:proofErr w:type="spellEnd"/>
      <w:r w:rsidRPr="00172B1E">
        <w:rPr>
          <w:i/>
          <w:iCs/>
        </w:rPr>
        <w:t xml:space="preserve"> </w:t>
      </w:r>
      <w:proofErr w:type="spellStart"/>
      <w:r w:rsidRPr="00172B1E">
        <w:rPr>
          <w:i/>
          <w:iCs/>
        </w:rPr>
        <w:t>fuscopinna</w:t>
      </w:r>
      <w:proofErr w:type="spellEnd"/>
      <w:r w:rsidRPr="00172B1E">
        <w:t xml:space="preserve"> (a Gulf of Oman species) had the lowest heat tolerance at 36.0 ± 0.11 ºC, while </w:t>
      </w:r>
      <w:proofErr w:type="spellStart"/>
      <w:r w:rsidRPr="00172B1E">
        <w:rPr>
          <w:i/>
          <w:iCs/>
        </w:rPr>
        <w:t>Coryogalops</w:t>
      </w:r>
      <w:proofErr w:type="spellEnd"/>
      <w:r w:rsidRPr="00172B1E">
        <w:rPr>
          <w:i/>
          <w:iCs/>
        </w:rPr>
        <w:t xml:space="preserve"> </w:t>
      </w:r>
      <w:proofErr w:type="spellStart"/>
      <w:r w:rsidRPr="00172B1E">
        <w:rPr>
          <w:i/>
          <w:iCs/>
        </w:rPr>
        <w:t>anomolus</w:t>
      </w:r>
      <w:proofErr w:type="spellEnd"/>
      <w:r w:rsidRPr="00172B1E">
        <w:rPr>
          <w:i/>
          <w:iCs/>
        </w:rPr>
        <w:t xml:space="preserve"> </w:t>
      </w:r>
      <w:r w:rsidRPr="00172B1E">
        <w:t xml:space="preserve">from the Arabian Gulf had the greatest heat tolerance (38.4 ± 0.06 ºC). While there were no population differences in heat tolerance for </w:t>
      </w:r>
      <w:proofErr w:type="spellStart"/>
      <w:r w:rsidRPr="00172B1E">
        <w:rPr>
          <w:i/>
          <w:iCs/>
        </w:rPr>
        <w:t>Enneapterygius</w:t>
      </w:r>
      <w:proofErr w:type="spellEnd"/>
      <w:r w:rsidRPr="00172B1E">
        <w:rPr>
          <w:i/>
          <w:iCs/>
        </w:rPr>
        <w:t xml:space="preserve"> </w:t>
      </w:r>
      <w:proofErr w:type="spellStart"/>
      <w:r w:rsidRPr="00172B1E">
        <w:rPr>
          <w:i/>
          <w:iCs/>
        </w:rPr>
        <w:t>ventermaculus</w:t>
      </w:r>
      <w:proofErr w:type="spellEnd"/>
      <w:r w:rsidRPr="00172B1E">
        <w:rPr>
          <w:i/>
          <w:iCs/>
        </w:rPr>
        <w:t xml:space="preserve"> </w:t>
      </w:r>
      <w:r w:rsidRPr="00172B1E">
        <w:t xml:space="preserve">(possibly due to limited samples from the Gulf of Oman), the Arabian Gulf population of </w:t>
      </w:r>
      <w:proofErr w:type="spellStart"/>
      <w:r w:rsidRPr="00172B1E">
        <w:rPr>
          <w:i/>
          <w:iCs/>
        </w:rPr>
        <w:t>Ecsenius</w:t>
      </w:r>
      <w:proofErr w:type="spellEnd"/>
      <w:r w:rsidRPr="00172B1E">
        <w:rPr>
          <w:i/>
          <w:iCs/>
        </w:rPr>
        <w:t xml:space="preserve"> </w:t>
      </w:r>
      <w:proofErr w:type="spellStart"/>
      <w:r w:rsidRPr="00172B1E">
        <w:rPr>
          <w:i/>
          <w:iCs/>
        </w:rPr>
        <w:t>pulcher</w:t>
      </w:r>
      <w:proofErr w:type="spellEnd"/>
      <w:r w:rsidRPr="00172B1E">
        <w:t xml:space="preserve"> showed considerably greater heat tolerance than their Gulf of Oman counterparts, providing evidence for enhanced thermal tolerance in this </w:t>
      </w:r>
      <w:r w:rsidRPr="00172B1E">
        <w:lastRenderedPageBreak/>
        <w:t xml:space="preserve">species. Despite considerable interspecific differences and evidence for intraspecific thermal plasticity (Table S2), mean predicted maximum posterior heat tolerances of all species restricted to the Gulf of Oman were within the 95% bounds of the species present in the Arabian Gulf. </w:t>
      </w:r>
    </w:p>
    <w:p w14:paraId="4C6EA5AE" w14:textId="77777777" w:rsidR="00172B1E" w:rsidRPr="00172B1E" w:rsidRDefault="00172B1E" w:rsidP="00172B1E">
      <w:pPr>
        <w:pStyle w:val="Paragraph"/>
        <w:ind w:firstLine="0"/>
      </w:pPr>
      <w:r w:rsidRPr="00172B1E">
        <w:t>In terms of critical thermal minima (</w:t>
      </w:r>
      <w:proofErr w:type="spellStart"/>
      <w:r w:rsidRPr="00172B1E">
        <w:t>ct</w:t>
      </w:r>
      <w:r w:rsidRPr="00172B1E">
        <w:rPr>
          <w:vertAlign w:val="subscript"/>
        </w:rPr>
        <w:t>min</w:t>
      </w:r>
      <w:proofErr w:type="spellEnd"/>
      <w:r w:rsidRPr="00172B1E">
        <w:t xml:space="preserve">), all species, regardless of origin, tolerated the minimum winter temperature of the UAE Arabian Gulf at 16 ºC. Among individuals sampled from the Gulf of Oman population, </w:t>
      </w:r>
      <w:r w:rsidRPr="00172B1E">
        <w:rPr>
          <w:i/>
          <w:iCs/>
        </w:rPr>
        <w:t xml:space="preserve">E. </w:t>
      </w:r>
      <w:proofErr w:type="spellStart"/>
      <w:r w:rsidRPr="00172B1E">
        <w:rPr>
          <w:i/>
          <w:iCs/>
        </w:rPr>
        <w:t>pulcher</w:t>
      </w:r>
      <w:proofErr w:type="spellEnd"/>
      <w:r w:rsidRPr="00172B1E">
        <w:rPr>
          <w:i/>
          <w:iCs/>
        </w:rPr>
        <w:t xml:space="preserve"> </w:t>
      </w:r>
      <w:r w:rsidRPr="00172B1E">
        <w:t>had the greatest tolerance to cold (</w:t>
      </w:r>
      <w:proofErr w:type="spellStart"/>
      <w:r w:rsidRPr="00172B1E">
        <w:t>ct</w:t>
      </w:r>
      <w:r w:rsidRPr="00172B1E">
        <w:rPr>
          <w:vertAlign w:val="subscript"/>
        </w:rPr>
        <w:t>min</w:t>
      </w:r>
      <w:proofErr w:type="spellEnd"/>
      <w:r w:rsidRPr="00172B1E">
        <w:rPr>
          <w:vertAlign w:val="subscript"/>
        </w:rPr>
        <w:t xml:space="preserve"> </w:t>
      </w:r>
      <w:r w:rsidRPr="00172B1E">
        <w:t xml:space="preserve">= 11.3 ± 0.1 ºC), while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had the poorest tolerance (13.3 ± 0.1 ºC). The </w:t>
      </w:r>
      <w:proofErr w:type="gramStart"/>
      <w:r w:rsidRPr="00172B1E">
        <w:t>cold-tolerance</w:t>
      </w:r>
      <w:proofErr w:type="gramEnd"/>
      <w:r w:rsidRPr="00172B1E">
        <w:t xml:space="preserve"> of </w:t>
      </w:r>
      <w:r w:rsidRPr="00172B1E">
        <w:rPr>
          <w:i/>
          <w:iCs/>
        </w:rPr>
        <w:t xml:space="preserve">E. </w:t>
      </w:r>
      <w:proofErr w:type="spellStart"/>
      <w:r w:rsidRPr="00172B1E">
        <w:rPr>
          <w:i/>
          <w:iCs/>
        </w:rPr>
        <w:t>ventermaculus</w:t>
      </w:r>
      <w:proofErr w:type="spellEnd"/>
      <w:r w:rsidRPr="00172B1E">
        <w:t xml:space="preserve"> in the Arabian Gulf substantially exceeded its Gulf of Oman counterpart (Table S3), which provides evidence from a second population for intraspecific plasticity in thermal tolerances across the two locations.</w:t>
      </w:r>
      <w:r w:rsidRPr="00172B1E">
        <w:rPr>
          <w:i/>
          <w:iCs/>
        </w:rPr>
        <w:t xml:space="preserve"> </w:t>
      </w:r>
      <w:r w:rsidRPr="00172B1E">
        <w:t xml:space="preserve">Although there were again species-specific differences in the critical thermal minimum, mean cold tolerances of all Gulf of Oman species also fell within the 95% credible bounds of the species present in the Arabian Gulf (Fig. 3a). </w:t>
      </w:r>
    </w:p>
    <w:p w14:paraId="4BD6D1B0" w14:textId="4ECF8DD5" w:rsidR="00172B1E" w:rsidRPr="00172B1E" w:rsidRDefault="00172B1E" w:rsidP="00172B1E">
      <w:pPr>
        <w:pStyle w:val="Paragraph"/>
        <w:ind w:firstLine="0"/>
      </w:pPr>
      <w:r w:rsidRPr="00172B1E">
        <w:t xml:space="preserve">To further examine potential drivers of cryptobenthic community structure, we quantified species’ diets in the two locations using gut content DNA metabarcoding </w:t>
      </w:r>
      <w:r w:rsidRPr="00172B1E">
        <w:fldChar w:fldCharType="begin"/>
      </w:r>
      <w:r w:rsidRPr="00172B1E">
        <w:instrText xml:space="preserve"> ADDIN ZOTERO_ITEM CSL_CITATION {"citationID":"TnaFEG1c","properties":{"formattedCitation":"({\\i{}63})","plainCitation":"(63)","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Pr="00172B1E">
        <w:fldChar w:fldCharType="separate"/>
      </w:r>
      <w:r w:rsidRPr="00172B1E">
        <w:t>(</w:t>
      </w:r>
      <w:r w:rsidRPr="00172B1E">
        <w:rPr>
          <w:i/>
          <w:iCs/>
        </w:rPr>
        <w:t>63</w:t>
      </w:r>
      <w:r w:rsidRPr="00172B1E">
        <w:t>)</w:t>
      </w:r>
      <w:r w:rsidRPr="00172B1E">
        <w:fldChar w:fldCharType="end"/>
      </w:r>
      <w:r w:rsidRPr="00172B1E">
        <w:t xml:space="preserve"> across 88 individuals belonging to six species (</w:t>
      </w:r>
      <w:r w:rsidRPr="00172B1E">
        <w:rPr>
          <w:i/>
          <w:iCs/>
        </w:rPr>
        <w:t xml:space="preserve">C. </w:t>
      </w:r>
      <w:proofErr w:type="spellStart"/>
      <w:r w:rsidRPr="00172B1E">
        <w:rPr>
          <w:i/>
          <w:iCs/>
        </w:rPr>
        <w:t>anomolus</w:t>
      </w:r>
      <w:proofErr w:type="spellEnd"/>
      <w:r w:rsidRPr="00172B1E">
        <w:t xml:space="preserve">, </w:t>
      </w:r>
      <w:r w:rsidRPr="00172B1E">
        <w:rPr>
          <w:i/>
          <w:iCs/>
        </w:rPr>
        <w:t xml:space="preserve">E. </w:t>
      </w:r>
      <w:proofErr w:type="spellStart"/>
      <w:r w:rsidRPr="00172B1E">
        <w:rPr>
          <w:i/>
          <w:iCs/>
        </w:rPr>
        <w:t>pulcher</w:t>
      </w:r>
      <w:proofErr w:type="spellEnd"/>
      <w:r w:rsidRPr="00172B1E">
        <w:t xml:space="preserve">, and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[Arabian Gulf and Gulf of Oman populations]; </w:t>
      </w:r>
      <w:proofErr w:type="spellStart"/>
      <w:r w:rsidRPr="00172B1E">
        <w:rPr>
          <w:i/>
          <w:iCs/>
        </w:rPr>
        <w:t>Antennablennius</w:t>
      </w:r>
      <w:proofErr w:type="spellEnd"/>
      <w:r w:rsidRPr="00172B1E">
        <w:rPr>
          <w:i/>
          <w:iCs/>
        </w:rPr>
        <w:t xml:space="preserve"> </w:t>
      </w:r>
      <w:proofErr w:type="spellStart"/>
      <w:r w:rsidRPr="00172B1E">
        <w:rPr>
          <w:i/>
          <w:iCs/>
        </w:rPr>
        <w:t>adenensis</w:t>
      </w:r>
      <w:proofErr w:type="spellEnd"/>
      <w:r w:rsidRPr="00172B1E">
        <w:t>,</w:t>
      </w:r>
      <w:r w:rsidRPr="00172B1E">
        <w:rPr>
          <w:i/>
          <w:iCs/>
        </w:rPr>
        <w:t xml:space="preserve"> </w:t>
      </w:r>
      <w:proofErr w:type="spellStart"/>
      <w:r w:rsidRPr="00172B1E">
        <w:rPr>
          <w:i/>
          <w:iCs/>
        </w:rPr>
        <w:t>Eviota</w:t>
      </w:r>
      <w:proofErr w:type="spellEnd"/>
      <w:r w:rsidRPr="00172B1E">
        <w:rPr>
          <w:i/>
          <w:iCs/>
        </w:rPr>
        <w:t xml:space="preserve"> </w:t>
      </w:r>
      <w:proofErr w:type="spellStart"/>
      <w:r w:rsidRPr="00172B1E">
        <w:rPr>
          <w:i/>
          <w:iCs/>
        </w:rPr>
        <w:t>guttata</w:t>
      </w:r>
      <w:proofErr w:type="spellEnd"/>
      <w:r w:rsidRPr="00172B1E">
        <w:t xml:space="preserve">, and </w:t>
      </w:r>
      <w:proofErr w:type="spellStart"/>
      <w:r w:rsidRPr="00172B1E">
        <w:rPr>
          <w:i/>
          <w:iCs/>
        </w:rPr>
        <w:t>Hetereleotris</w:t>
      </w:r>
      <w:proofErr w:type="spellEnd"/>
      <w:r w:rsidRPr="00172B1E">
        <w:rPr>
          <w:i/>
          <w:iCs/>
        </w:rPr>
        <w:t xml:space="preserve"> vulgaris </w:t>
      </w:r>
      <w:r w:rsidRPr="00172B1E">
        <w:t xml:space="preserve">[Gulf of Oman only]). We targeted the cytochrome </w:t>
      </w:r>
      <w:r w:rsidRPr="00172B1E">
        <w:rPr>
          <w:i/>
        </w:rPr>
        <w:t>c</w:t>
      </w:r>
      <w:r w:rsidRPr="00172B1E">
        <w:t xml:space="preserve"> oxidase subunit I (COI) gene region with primers that preferentially amplify metazoans and the 23S rRNA gene region with primers designed to amplify algae. Across all examined fishes, COI metabarcoding yielded a total of 547 unique operational taxonomic units (OTUs), while 23S metabarcoding yielded 3,009 unique exact sequence variants (ESVs). Bipartite dietary network trees and modularity analyses for the COI marker showed strong separations between the Arabian Gulf and Gulf of Oman populations (Fig. 4). The COI network contained five distinct modules (modularity = 0.472), with 92.3% of individuals from the Arabian Gulf distributed across two modules. Module V contained seven out of ten individuals of </w:t>
      </w:r>
      <w:r w:rsidRPr="00172B1E">
        <w:rPr>
          <w:i/>
          <w:iCs/>
        </w:rPr>
        <w:t xml:space="preserve">C. </w:t>
      </w:r>
      <w:proofErr w:type="spellStart"/>
      <w:r w:rsidRPr="00172B1E">
        <w:rPr>
          <w:i/>
          <w:iCs/>
        </w:rPr>
        <w:t>anomolus</w:t>
      </w:r>
      <w:proofErr w:type="spellEnd"/>
      <w:r w:rsidRPr="00172B1E">
        <w:t xml:space="preserve"> from the Arabian Gulf, 8 out of 9 individuals of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from the Arabian Gulf, and one </w:t>
      </w:r>
      <w:r w:rsidRPr="00172B1E">
        <w:rPr>
          <w:i/>
          <w:iCs/>
        </w:rPr>
        <w:t xml:space="preserve">E. </w:t>
      </w:r>
      <w:proofErr w:type="spellStart"/>
      <w:r w:rsidRPr="00172B1E">
        <w:rPr>
          <w:i/>
          <w:iCs/>
        </w:rPr>
        <w:t>guttata</w:t>
      </w:r>
      <w:proofErr w:type="spellEnd"/>
      <w:r w:rsidRPr="00172B1E">
        <w:rPr>
          <w:i/>
          <w:iCs/>
        </w:rPr>
        <w:t xml:space="preserve"> </w:t>
      </w:r>
      <w:r w:rsidRPr="00172B1E">
        <w:t xml:space="preserve">from the Gulf of Oman. The remaining individuals of </w:t>
      </w:r>
      <w:r w:rsidRPr="00172B1E">
        <w:rPr>
          <w:i/>
          <w:iCs/>
        </w:rPr>
        <w:t xml:space="preserve">C. </w:t>
      </w:r>
      <w:proofErr w:type="spellStart"/>
      <w:r w:rsidRPr="00172B1E">
        <w:rPr>
          <w:i/>
          <w:iCs/>
        </w:rPr>
        <w:t>anomolus</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from the Arabian Gulf clustered with </w:t>
      </w:r>
      <w:r w:rsidRPr="00172B1E">
        <w:rPr>
          <w:i/>
          <w:iCs/>
        </w:rPr>
        <w:t xml:space="preserve">E. </w:t>
      </w:r>
      <w:proofErr w:type="spellStart"/>
      <w:r w:rsidRPr="00172B1E">
        <w:rPr>
          <w:i/>
          <w:iCs/>
        </w:rPr>
        <w:t>pulcher</w:t>
      </w:r>
      <w:proofErr w:type="spellEnd"/>
      <w:r w:rsidRPr="00172B1E">
        <w:rPr>
          <w:i/>
          <w:iCs/>
        </w:rPr>
        <w:t xml:space="preserve"> </w:t>
      </w:r>
      <w:r w:rsidRPr="00172B1E">
        <w:t xml:space="preserve">from the Arabian Gulf (five out of seven), four Gulf of Oman individuals of </w:t>
      </w:r>
      <w:r w:rsidRPr="00172B1E">
        <w:rPr>
          <w:i/>
          <w:iCs/>
        </w:rPr>
        <w:t xml:space="preserve">C. </w:t>
      </w:r>
      <w:proofErr w:type="spellStart"/>
      <w:r w:rsidRPr="00172B1E">
        <w:rPr>
          <w:i/>
          <w:iCs/>
        </w:rPr>
        <w:t>anomolus</w:t>
      </w:r>
      <w:proofErr w:type="spellEnd"/>
      <w:r w:rsidRPr="00172B1E">
        <w:t xml:space="preserve">, and a single </w:t>
      </w:r>
      <w:r w:rsidRPr="00172B1E">
        <w:rPr>
          <w:i/>
          <w:iCs/>
        </w:rPr>
        <w:t xml:space="preserve">H. vulgaris </w:t>
      </w:r>
      <w:r w:rsidRPr="00172B1E">
        <w:t>in module II (Fig. 4</w:t>
      </w:r>
      <w:proofErr w:type="gramStart"/>
      <w:r w:rsidRPr="00172B1E">
        <w:t>a,b</w:t>
      </w:r>
      <w:proofErr w:type="gramEnd"/>
      <w:r w:rsidRPr="00172B1E">
        <w:t xml:space="preserve">). The 23S marker also revealed five modules (modularity = 0.359) but showed an even stronger regional separation. All individuals from the Arabian Gulf (except for one </w:t>
      </w:r>
      <w:r w:rsidRPr="00172B1E">
        <w:rPr>
          <w:i/>
          <w:iCs/>
        </w:rPr>
        <w:t xml:space="preserve">C. </w:t>
      </w:r>
      <w:proofErr w:type="spellStart"/>
      <w:r w:rsidRPr="00172B1E">
        <w:rPr>
          <w:i/>
          <w:iCs/>
        </w:rPr>
        <w:t>anomolus</w:t>
      </w:r>
      <w:proofErr w:type="spellEnd"/>
      <w:r w:rsidRPr="00172B1E">
        <w:t>) were united in a single module (module III), which contained no Gulf of Oman individuals (Fig. 4</w:t>
      </w:r>
      <w:proofErr w:type="gramStart"/>
      <w:r w:rsidRPr="00172B1E">
        <w:t>c,d</w:t>
      </w:r>
      <w:proofErr w:type="gramEnd"/>
      <w:r w:rsidRPr="00172B1E">
        <w:t xml:space="preserve">). While some species separated into distinct modules, location specific differences superseded taxonomic boundaries. With the exception of </w:t>
      </w:r>
      <w:r w:rsidRPr="00172B1E">
        <w:rPr>
          <w:i/>
          <w:iCs/>
        </w:rPr>
        <w:t xml:space="preserve">C. </w:t>
      </w:r>
      <w:proofErr w:type="spellStart"/>
      <w:r w:rsidRPr="00172B1E">
        <w:rPr>
          <w:i/>
          <w:iCs/>
        </w:rPr>
        <w:t>anomolus</w:t>
      </w:r>
      <w:proofErr w:type="spellEnd"/>
      <w:r w:rsidRPr="00172B1E">
        <w:t xml:space="preserve">, species occurring in both locations showed strong dietary differences, while broadly overlapping with other species in the Gulf of Oman. </w:t>
      </w:r>
    </w:p>
    <w:p w14:paraId="0B371FBD" w14:textId="77777777" w:rsidR="00172B1E" w:rsidRPr="00172B1E" w:rsidRDefault="00172B1E" w:rsidP="00172B1E">
      <w:pPr>
        <w:pStyle w:val="Paragraph"/>
        <w:ind w:firstLine="0"/>
      </w:pPr>
      <w:r w:rsidRPr="00172B1E">
        <w:t xml:space="preserve">Prey diversity rarefaction curves in the Gulf of Oman showed that </w:t>
      </w:r>
      <w:r w:rsidRPr="00172B1E">
        <w:rPr>
          <w:i/>
          <w:iCs/>
        </w:rPr>
        <w:t xml:space="preserve">E. </w:t>
      </w:r>
      <w:proofErr w:type="spellStart"/>
      <w:r w:rsidRPr="00172B1E">
        <w:rPr>
          <w:i/>
          <w:iCs/>
        </w:rPr>
        <w:t>pulcher</w:t>
      </w:r>
      <w:proofErr w:type="spellEnd"/>
      <w:r w:rsidRPr="00172B1E">
        <w:t>, a purportedly herbivorous species</w:t>
      </w:r>
      <w:r w:rsidRPr="00172B1E">
        <w:fldChar w:fldCharType="begin"/>
      </w:r>
      <w:r w:rsidRPr="00172B1E">
        <w:instrText xml:space="preserve"> ADDIN ZOTERO_ITEM CSL_CITATION {"citationID":"ahlob8s20b","properties":{"formattedCitation":"({\\i{}64})","plainCitation":"(64)","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Pr="00172B1E">
        <w:fldChar w:fldCharType="separate"/>
      </w:r>
      <w:r w:rsidRPr="00172B1E">
        <w:t>(</w:t>
      </w:r>
      <w:r w:rsidRPr="00172B1E">
        <w:rPr>
          <w:i/>
          <w:iCs/>
        </w:rPr>
        <w:t>64</w:t>
      </w:r>
      <w:r w:rsidRPr="00172B1E">
        <w:t>)</w:t>
      </w:r>
      <w:r w:rsidRPr="00172B1E">
        <w:fldChar w:fldCharType="end"/>
      </w:r>
      <w:r w:rsidRPr="00172B1E">
        <w:t xml:space="preserve">, ingested the widest variety of animal prey species (COI marker), followed by </w:t>
      </w:r>
      <w:r w:rsidRPr="00172B1E">
        <w:rPr>
          <w:i/>
          <w:iCs/>
        </w:rPr>
        <w:t xml:space="preserve">E. </w:t>
      </w:r>
      <w:proofErr w:type="spellStart"/>
      <w:r w:rsidRPr="00172B1E">
        <w:rPr>
          <w:i/>
          <w:iCs/>
        </w:rPr>
        <w:t>ventermaculus</w:t>
      </w:r>
      <w:proofErr w:type="spellEnd"/>
      <w:r w:rsidRPr="00172B1E">
        <w:t xml:space="preserve"> (Fig. S1)</w:t>
      </w:r>
      <w:r w:rsidRPr="00172B1E">
        <w:rPr>
          <w:i/>
          <w:iCs/>
        </w:rPr>
        <w:t>.</w:t>
      </w:r>
      <w:r w:rsidRPr="00172B1E">
        <w:t xml:space="preserve"> For both species, Gulf of Oman populations consumed a higher diversity of prey items than Arabian Gulf populations. Only </w:t>
      </w:r>
      <w:r w:rsidRPr="00172B1E">
        <w:rPr>
          <w:i/>
          <w:iCs/>
        </w:rPr>
        <w:t xml:space="preserve">C. </w:t>
      </w:r>
      <w:proofErr w:type="spellStart"/>
      <w:r w:rsidRPr="00172B1E">
        <w:rPr>
          <w:i/>
          <w:iCs/>
        </w:rPr>
        <w:t>anomolus</w:t>
      </w:r>
      <w:proofErr w:type="spellEnd"/>
      <w:r w:rsidRPr="00172B1E">
        <w:t xml:space="preserve"> showed no clear difference in extrapolated values (although diversity was higher for Gulf of Oman populations for the interpolated value). For algal prey items (23S marker), prey diversity was again higher in Gulf of Oman populations of </w:t>
      </w:r>
      <w:r w:rsidRPr="00172B1E">
        <w:rPr>
          <w:i/>
          <w:iCs/>
        </w:rPr>
        <w:t xml:space="preserve">E. </w:t>
      </w:r>
      <w:proofErr w:type="spellStart"/>
      <w:r w:rsidRPr="00172B1E">
        <w:rPr>
          <w:i/>
          <w:iCs/>
        </w:rPr>
        <w:t>pulcher</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t xml:space="preserve">, while the opposite was evident for </w:t>
      </w:r>
      <w:r w:rsidRPr="00172B1E">
        <w:rPr>
          <w:i/>
          <w:iCs/>
        </w:rPr>
        <w:t xml:space="preserve">C. </w:t>
      </w:r>
      <w:proofErr w:type="spellStart"/>
      <w:r w:rsidRPr="00172B1E">
        <w:rPr>
          <w:i/>
          <w:iCs/>
        </w:rPr>
        <w:t>anomolus</w:t>
      </w:r>
      <w:proofErr w:type="spellEnd"/>
      <w:r w:rsidRPr="00172B1E">
        <w:t xml:space="preserve">. Overall, Gulf of Oman populations of </w:t>
      </w:r>
      <w:r w:rsidRPr="00172B1E">
        <w:rPr>
          <w:i/>
          <w:iCs/>
        </w:rPr>
        <w:t xml:space="preserve">E. </w:t>
      </w:r>
      <w:proofErr w:type="spellStart"/>
      <w:r w:rsidRPr="00172B1E">
        <w:rPr>
          <w:i/>
          <w:iCs/>
        </w:rPr>
        <w:t>ventermaculus</w:t>
      </w:r>
      <w:proofErr w:type="spellEnd"/>
      <w:r w:rsidRPr="00172B1E">
        <w:rPr>
          <w:i/>
          <w:iCs/>
        </w:rPr>
        <w:t xml:space="preserve"> </w:t>
      </w:r>
      <w:r w:rsidRPr="00172B1E">
        <w:t xml:space="preserve">ingested the highest autotroph prey diversity, followed by Arabian Gulf populations of </w:t>
      </w:r>
      <w:r w:rsidRPr="00172B1E">
        <w:rPr>
          <w:i/>
          <w:iCs/>
        </w:rPr>
        <w:t xml:space="preserve">C. </w:t>
      </w:r>
      <w:proofErr w:type="spellStart"/>
      <w:r w:rsidRPr="00172B1E">
        <w:rPr>
          <w:i/>
          <w:iCs/>
        </w:rPr>
        <w:t>anomolus</w:t>
      </w:r>
      <w:proofErr w:type="spellEnd"/>
      <w:r w:rsidRPr="00172B1E">
        <w:t xml:space="preserve">. </w:t>
      </w:r>
    </w:p>
    <w:p w14:paraId="5CC93E1F" w14:textId="0C203ADE" w:rsidR="00172B1E" w:rsidRPr="00172B1E" w:rsidRDefault="00172B1E" w:rsidP="00172B1E">
      <w:pPr>
        <w:pStyle w:val="Paragraph"/>
        <w:ind w:firstLine="0"/>
        <w:rPr>
          <w:bCs/>
        </w:rPr>
      </w:pPr>
      <w:r w:rsidRPr="00172B1E">
        <w:t>We further examined the potential organismal and ecosystem-wide energetic consequences of thermal regimes and resource availability between the two locations by first assessing length-weight relationships of three co-occurring species, and then by modeling individual-based growth and mortality to estimate community-wide biomass cycling. We employed Bayesian linear models to test the effects of total length (</w:t>
      </w:r>
      <w:r w:rsidRPr="00172B1E">
        <w:rPr>
          <w:i/>
          <w:iCs/>
        </w:rPr>
        <w:t>TL</w:t>
      </w:r>
      <w:r w:rsidRPr="00172B1E">
        <w:t xml:space="preserve">) and </w:t>
      </w:r>
      <w:r w:rsidRPr="00172B1E">
        <w:rPr>
          <w:i/>
          <w:iCs/>
        </w:rPr>
        <w:t xml:space="preserve">Location </w:t>
      </w:r>
      <w:r w:rsidRPr="00172B1E">
        <w:t xml:space="preserve">on </w:t>
      </w:r>
      <w:r w:rsidRPr="00172B1E">
        <w:rPr>
          <w:i/>
          <w:iCs/>
        </w:rPr>
        <w:t>Weight</w:t>
      </w:r>
      <w:r w:rsidRPr="00172B1E">
        <w:rPr>
          <w:iCs/>
        </w:rPr>
        <w:t>, which</w:t>
      </w:r>
      <w:r w:rsidRPr="00172B1E">
        <w:t xml:space="preserve"> showed clear effects </w:t>
      </w:r>
      <w:r w:rsidRPr="00172B1E">
        <w:lastRenderedPageBreak/>
        <w:t xml:space="preserve">of </w:t>
      </w:r>
      <w:r w:rsidRPr="00172B1E">
        <w:rPr>
          <w:i/>
          <w:iCs/>
        </w:rPr>
        <w:t xml:space="preserve">Location </w:t>
      </w:r>
      <w:r w:rsidRPr="00172B1E">
        <w:t>across all species, with Gulf of Oman populations consistently having higher weights for a given body length (</w:t>
      </w:r>
      <w:r w:rsidRPr="00172B1E">
        <w:rPr>
          <w:i/>
          <w:iCs/>
        </w:rPr>
        <w:t xml:space="preserve">E. </w:t>
      </w:r>
      <w:proofErr w:type="spellStart"/>
      <w:r w:rsidRPr="00172B1E">
        <w:rPr>
          <w:i/>
          <w:iCs/>
        </w:rPr>
        <w:t>ventermaculus</w:t>
      </w:r>
      <w:proofErr w:type="spellEnd"/>
      <w:r w:rsidRPr="00172B1E">
        <w:t xml:space="preserve">: </w:t>
      </w:r>
      <w:r w:rsidRPr="00172B1E">
        <w:rPr>
          <w:i/>
          <w:iCs/>
        </w:rPr>
        <w:t xml:space="preserve">Gulf of Oman: </w:t>
      </w:r>
      <w:r w:rsidRPr="00172B1E">
        <w:rPr>
          <w:bCs/>
          <w:i/>
          <w:iCs/>
        </w:rPr>
        <w:sym w:font="Symbol" w:char="F062"/>
      </w:r>
      <w:r w:rsidRPr="00172B1E">
        <w:rPr>
          <w:b/>
          <w:i/>
          <w:iCs/>
        </w:rPr>
        <w:t xml:space="preserve"> </w:t>
      </w:r>
      <w:r w:rsidRPr="00172B1E">
        <w:rPr>
          <w:bCs/>
        </w:rPr>
        <w:t xml:space="preserve">= 0.16 [0.13, 0.19], </w:t>
      </w:r>
      <w:r w:rsidRPr="00172B1E">
        <w:rPr>
          <w:bCs/>
          <w:i/>
          <w:iCs/>
        </w:rPr>
        <w:t xml:space="preserve">C. </w:t>
      </w:r>
      <w:proofErr w:type="spellStart"/>
      <w:r w:rsidRPr="00172B1E">
        <w:rPr>
          <w:bCs/>
          <w:i/>
          <w:iCs/>
        </w:rPr>
        <w:t>anomolus</w:t>
      </w:r>
      <w:proofErr w:type="spellEnd"/>
      <w:r w:rsidRPr="00172B1E">
        <w:rPr>
          <w:bCs/>
        </w:rPr>
        <w:t>:</w:t>
      </w:r>
      <w:r w:rsidRPr="00172B1E">
        <w:rPr>
          <w:bCs/>
          <w:i/>
          <w:iCs/>
        </w:rPr>
        <w:t xml:space="preserve"> </w:t>
      </w:r>
      <w:r w:rsidRPr="00172B1E">
        <w:rPr>
          <w:i/>
          <w:iCs/>
        </w:rPr>
        <w:t xml:space="preserve">Gulf of Oman: </w:t>
      </w:r>
      <w:r w:rsidRPr="00172B1E">
        <w:rPr>
          <w:bCs/>
          <w:i/>
          <w:iCs/>
        </w:rPr>
        <w:t xml:space="preserve"> </w:t>
      </w:r>
      <w:r w:rsidRPr="00172B1E">
        <w:rPr>
          <w:bCs/>
          <w:i/>
          <w:iCs/>
        </w:rPr>
        <w:sym w:font="Symbol" w:char="F062"/>
      </w:r>
      <w:r w:rsidRPr="00172B1E">
        <w:rPr>
          <w:b/>
          <w:i/>
          <w:iCs/>
        </w:rPr>
        <w:t xml:space="preserve"> </w:t>
      </w:r>
      <w:r w:rsidRPr="00172B1E">
        <w:rPr>
          <w:bCs/>
        </w:rPr>
        <w:t xml:space="preserve">= 0.15 [0.09, 0.21], and </w:t>
      </w:r>
      <w:r w:rsidRPr="00172B1E">
        <w:rPr>
          <w:bCs/>
          <w:i/>
          <w:iCs/>
        </w:rPr>
        <w:t xml:space="preserve">E. </w:t>
      </w:r>
      <w:proofErr w:type="spellStart"/>
      <w:r w:rsidRPr="00172B1E">
        <w:rPr>
          <w:bCs/>
          <w:i/>
          <w:iCs/>
        </w:rPr>
        <w:t>pulcher</w:t>
      </w:r>
      <w:proofErr w:type="spellEnd"/>
      <w:r w:rsidRPr="00172B1E">
        <w:rPr>
          <w:bCs/>
        </w:rPr>
        <w:t>:</w:t>
      </w:r>
      <w:r w:rsidRPr="00172B1E">
        <w:rPr>
          <w:bCs/>
          <w:i/>
          <w:iCs/>
        </w:rPr>
        <w:t xml:space="preserve"> </w:t>
      </w:r>
      <w:r w:rsidRPr="00172B1E">
        <w:rPr>
          <w:i/>
          <w:iCs/>
        </w:rPr>
        <w:t>Gulf of Oman:</w:t>
      </w:r>
      <w:r w:rsidRPr="00172B1E">
        <w:rPr>
          <w:bCs/>
          <w:i/>
          <w:iCs/>
        </w:rPr>
        <w:t xml:space="preserve"> </w:t>
      </w:r>
      <w:r w:rsidRPr="00172B1E">
        <w:rPr>
          <w:bCs/>
          <w:i/>
          <w:iCs/>
        </w:rPr>
        <w:sym w:font="Symbol" w:char="F062"/>
      </w:r>
      <w:r w:rsidRPr="00172B1E">
        <w:rPr>
          <w:b/>
          <w:i/>
          <w:iCs/>
        </w:rPr>
        <w:t xml:space="preserve"> </w:t>
      </w:r>
      <w:r w:rsidRPr="00172B1E">
        <w:rPr>
          <w:bCs/>
        </w:rPr>
        <w:t xml:space="preserve">= 0.19 [0.14, 0.25]) (Fig. 5). Notably, empirical values for the largest individuals of </w:t>
      </w:r>
      <w:r w:rsidRPr="00172B1E">
        <w:rPr>
          <w:bCs/>
          <w:i/>
          <w:iCs/>
        </w:rPr>
        <w:t xml:space="preserve">C. </w:t>
      </w:r>
      <w:proofErr w:type="spellStart"/>
      <w:r w:rsidRPr="00172B1E">
        <w:rPr>
          <w:bCs/>
          <w:i/>
          <w:iCs/>
        </w:rPr>
        <w:t>anomolus</w:t>
      </w:r>
      <w:proofErr w:type="spellEnd"/>
      <w:r w:rsidRPr="00172B1E">
        <w:rPr>
          <w:bCs/>
          <w:i/>
          <w:iCs/>
        </w:rPr>
        <w:t xml:space="preserve"> </w:t>
      </w:r>
      <w:r w:rsidRPr="00172B1E">
        <w:rPr>
          <w:bCs/>
        </w:rPr>
        <w:t xml:space="preserve">from the Arabian Gulf were consistently below the model fit, suggesting worse body conditions than predicted by the model and substantially worse body conditions than Gulf of Oman individuals of comparable size (Fig 5b). In contrast, no clear differences emerged between the abundances of the three species’ populations across locations (effect size uncertainties intersected zero), although </w:t>
      </w:r>
      <w:r w:rsidRPr="00172B1E">
        <w:rPr>
          <w:bCs/>
          <w:i/>
          <w:iCs/>
        </w:rPr>
        <w:t xml:space="preserve">E. </w:t>
      </w:r>
      <w:proofErr w:type="spellStart"/>
      <w:r w:rsidRPr="00172B1E">
        <w:rPr>
          <w:bCs/>
          <w:i/>
          <w:iCs/>
        </w:rPr>
        <w:t>ventermaculus</w:t>
      </w:r>
      <w:proofErr w:type="spellEnd"/>
      <w:r w:rsidRPr="00172B1E">
        <w:rPr>
          <w:bCs/>
          <w:i/>
          <w:iCs/>
        </w:rPr>
        <w:t xml:space="preserve"> </w:t>
      </w:r>
      <w:r w:rsidRPr="00172B1E">
        <w:rPr>
          <w:bCs/>
        </w:rPr>
        <w:t>(</w:t>
      </w:r>
      <w:r w:rsidRPr="00172B1E">
        <w:rPr>
          <w:i/>
          <w:iCs/>
        </w:rPr>
        <w:t xml:space="preserve">Gulf of Oman: </w:t>
      </w:r>
      <w:r w:rsidRPr="00172B1E">
        <w:rPr>
          <w:bCs/>
          <w:i/>
          <w:iCs/>
        </w:rPr>
        <w:sym w:font="Symbol" w:char="F062"/>
      </w:r>
      <w:r w:rsidRPr="00172B1E">
        <w:rPr>
          <w:b/>
          <w:i/>
          <w:iCs/>
        </w:rPr>
        <w:t xml:space="preserve"> </w:t>
      </w:r>
      <w:r w:rsidRPr="00172B1E">
        <w:rPr>
          <w:bCs/>
        </w:rPr>
        <w:t xml:space="preserve">= 0.89 [-1.08, 2.86) and </w:t>
      </w:r>
      <w:r w:rsidRPr="00172B1E">
        <w:rPr>
          <w:bCs/>
          <w:i/>
          <w:iCs/>
        </w:rPr>
        <w:t xml:space="preserve">E. </w:t>
      </w:r>
      <w:proofErr w:type="spellStart"/>
      <w:r w:rsidRPr="00172B1E">
        <w:rPr>
          <w:bCs/>
          <w:i/>
          <w:iCs/>
        </w:rPr>
        <w:t>pulcher</w:t>
      </w:r>
      <w:proofErr w:type="spellEnd"/>
      <w:r w:rsidRPr="00172B1E">
        <w:rPr>
          <w:bCs/>
          <w:i/>
          <w:iCs/>
        </w:rPr>
        <w:t xml:space="preserve"> </w:t>
      </w:r>
      <w:r w:rsidRPr="00172B1E">
        <w:rPr>
          <w:bCs/>
        </w:rPr>
        <w:t>(</w:t>
      </w:r>
      <w:r w:rsidRPr="00172B1E">
        <w:rPr>
          <w:i/>
          <w:iCs/>
        </w:rPr>
        <w:t xml:space="preserve">Gulf of Oman: </w:t>
      </w:r>
      <w:r w:rsidRPr="00172B1E">
        <w:rPr>
          <w:bCs/>
          <w:i/>
          <w:iCs/>
        </w:rPr>
        <w:sym w:font="Symbol" w:char="F062"/>
      </w:r>
      <w:r w:rsidRPr="00172B1E">
        <w:rPr>
          <w:b/>
          <w:i/>
          <w:iCs/>
        </w:rPr>
        <w:t xml:space="preserve"> </w:t>
      </w:r>
      <w:r w:rsidRPr="00172B1E">
        <w:rPr>
          <w:bCs/>
        </w:rPr>
        <w:t xml:space="preserve">= 3.46 [-0.42, 9.93]) showed a trend toward lower abundances in the Arabian Gulf, while </w:t>
      </w:r>
      <w:r w:rsidRPr="00172B1E">
        <w:rPr>
          <w:bCs/>
          <w:i/>
          <w:iCs/>
        </w:rPr>
        <w:t xml:space="preserve">C. </w:t>
      </w:r>
      <w:proofErr w:type="spellStart"/>
      <w:r w:rsidRPr="00172B1E">
        <w:rPr>
          <w:bCs/>
          <w:i/>
          <w:iCs/>
        </w:rPr>
        <w:t>anomolus</w:t>
      </w:r>
      <w:proofErr w:type="spellEnd"/>
      <w:r w:rsidRPr="00172B1E">
        <w:rPr>
          <w:bCs/>
          <w:i/>
          <w:iCs/>
        </w:rPr>
        <w:t xml:space="preserve"> </w:t>
      </w:r>
      <w:r w:rsidRPr="00172B1E">
        <w:rPr>
          <w:bCs/>
        </w:rPr>
        <w:t>exhibited the opposite trend (</w:t>
      </w:r>
      <w:r w:rsidRPr="00172B1E">
        <w:rPr>
          <w:i/>
          <w:iCs/>
        </w:rPr>
        <w:t xml:space="preserve">Gulf of Oman:  </w:t>
      </w:r>
      <w:r w:rsidRPr="00172B1E">
        <w:rPr>
          <w:bCs/>
          <w:i/>
          <w:iCs/>
        </w:rPr>
        <w:sym w:font="Symbol" w:char="F062"/>
      </w:r>
      <w:r w:rsidRPr="00172B1E">
        <w:rPr>
          <w:b/>
          <w:i/>
          <w:iCs/>
        </w:rPr>
        <w:t xml:space="preserve"> </w:t>
      </w:r>
      <w:r w:rsidRPr="00172B1E">
        <w:rPr>
          <w:bCs/>
        </w:rPr>
        <w:t xml:space="preserve">= -0.94 [-3.82, 1.69]). </w:t>
      </w:r>
    </w:p>
    <w:p w14:paraId="2F610866" w14:textId="77777777" w:rsidR="00172B1E" w:rsidRPr="00172B1E" w:rsidRDefault="00172B1E" w:rsidP="00172B1E">
      <w:pPr>
        <w:pStyle w:val="Paragraph"/>
        <w:ind w:firstLine="0"/>
        <w:rPr>
          <w:b/>
          <w:bCs/>
        </w:rPr>
      </w:pPr>
      <w:r w:rsidRPr="00172B1E">
        <w:rPr>
          <w:bCs/>
        </w:rPr>
        <w:t>Finally, modeling individual-based growth and mortality for cryptobenthic fish communities at each site revealed strong differences in the ecological dynamics that underpin ecosystem functioning between the Arabian Gulf and Gulf of Oman (Fig. 6). Biomass production was almost one order of magnitude higher on reefs in the Gulf of Oman (0.231 ± 0.025 [mean ± SE] g d</w:t>
      </w:r>
      <w:r w:rsidRPr="00172B1E">
        <w:rPr>
          <w:bCs/>
          <w:vertAlign w:val="superscript"/>
        </w:rPr>
        <w:t>-1</w:t>
      </w:r>
      <w:r w:rsidRPr="00172B1E">
        <w:rPr>
          <w:bCs/>
        </w:rPr>
        <w:t xml:space="preserve"> m</w:t>
      </w:r>
      <w:r w:rsidRPr="00172B1E">
        <w:rPr>
          <w:bCs/>
          <w:vertAlign w:val="superscript"/>
        </w:rPr>
        <w:t>-2</w:t>
      </w:r>
      <w:r w:rsidRPr="00172B1E">
        <w:rPr>
          <w:bCs/>
        </w:rPr>
        <w:t>) compared to the Arabian Gulf (0.038 ± 0.014 g d</w:t>
      </w:r>
      <w:r w:rsidRPr="00172B1E">
        <w:rPr>
          <w:bCs/>
          <w:vertAlign w:val="superscript"/>
        </w:rPr>
        <w:t>-1</w:t>
      </w:r>
      <w:r w:rsidRPr="00172B1E">
        <w:rPr>
          <w:bCs/>
        </w:rPr>
        <w:t xml:space="preserve"> m</w:t>
      </w:r>
      <w:r w:rsidRPr="00172B1E">
        <w:rPr>
          <w:bCs/>
          <w:vertAlign w:val="superscript"/>
        </w:rPr>
        <w:t>-2</w:t>
      </w:r>
      <w:r w:rsidRPr="00172B1E">
        <w:rPr>
          <w:bCs/>
        </w:rPr>
        <w:t>), while consumed biomass was more than five times higher (0.039 ± 0.015 vs. 0.007 ± 0.001 g d</w:t>
      </w:r>
      <w:r w:rsidRPr="00172B1E">
        <w:rPr>
          <w:bCs/>
          <w:vertAlign w:val="superscript"/>
        </w:rPr>
        <w:t>-1</w:t>
      </w:r>
      <w:r w:rsidRPr="00172B1E">
        <w:rPr>
          <w:bCs/>
        </w:rPr>
        <w:t xml:space="preserve"> m</w:t>
      </w:r>
      <w:r w:rsidRPr="00172B1E">
        <w:rPr>
          <w:bCs/>
          <w:vertAlign w:val="superscript"/>
        </w:rPr>
        <w:t>-2</w:t>
      </w:r>
      <w:r w:rsidRPr="00172B1E">
        <w:rPr>
          <w:bCs/>
        </w:rPr>
        <w:t>). Turnover was also higher in the Gulf of Oman (0.017 ± 0.005 % d</w:t>
      </w:r>
      <w:r w:rsidRPr="00172B1E">
        <w:rPr>
          <w:bCs/>
          <w:vertAlign w:val="superscript"/>
        </w:rPr>
        <w:t>-1</w:t>
      </w:r>
      <w:r w:rsidRPr="00172B1E">
        <w:rPr>
          <w:bCs/>
        </w:rPr>
        <w:t>) compared to the Arabian Gulf (0.006 ± 0.005 % d</w:t>
      </w:r>
      <w:r w:rsidRPr="00172B1E">
        <w:rPr>
          <w:bCs/>
          <w:vertAlign w:val="superscript"/>
        </w:rPr>
        <w:t>-1</w:t>
      </w:r>
      <w:r w:rsidRPr="00172B1E">
        <w:rPr>
          <w:bCs/>
        </w:rPr>
        <w:t xml:space="preserve">). Therefore, reefs in the two locations exhibit contrasting productivity dynamics at various levels of organization. In the Arabian Gulf, individual fishes accumulate less body mass per millimeter of body length and collectively, cryptobenthic communities produce, provide, and replenish consumer biomass at much lower rates than Gulf of Oman communities.  </w:t>
      </w:r>
    </w:p>
    <w:p w14:paraId="015517C9" w14:textId="77777777" w:rsidR="00172B1E" w:rsidRDefault="00172B1E" w:rsidP="00AC2069">
      <w:pPr>
        <w:pStyle w:val="Paragraph"/>
        <w:spacing w:before="0"/>
        <w:ind w:firstLine="0"/>
        <w:rPr>
          <w:b/>
        </w:rPr>
      </w:pPr>
    </w:p>
    <w:p w14:paraId="1033207F" w14:textId="667F70D1" w:rsidR="00A16C38" w:rsidRDefault="004A10BE" w:rsidP="00AC2069">
      <w:pPr>
        <w:pStyle w:val="Paragraph"/>
        <w:spacing w:before="0"/>
        <w:ind w:firstLine="0"/>
      </w:pPr>
      <w:r w:rsidRPr="008B1FB9">
        <w:rPr>
          <w:b/>
        </w:rPr>
        <w:t>Discussion</w:t>
      </w:r>
      <w:r>
        <w:t xml:space="preserve"> </w:t>
      </w:r>
    </w:p>
    <w:p w14:paraId="4E2BDD7F" w14:textId="77777777" w:rsidR="00172B1E" w:rsidRPr="00172B1E" w:rsidRDefault="00172B1E" w:rsidP="00172B1E">
      <w:pPr>
        <w:pStyle w:val="Paragraph"/>
      </w:pPr>
      <w:r w:rsidRPr="00172B1E">
        <w:t xml:space="preserve">As rapid environmental change sweeps across the Earth’s ecosystems, garnering an understanding of the processes that underpin local community structure and ecosystem functioning is urgent. Here, we show that cryptobenthic fishes on reefs exposed to the world’s most extreme temperature regime in the southeastern Arabian Gulf have reduced diversity, abundance, and body condition compared to reefs with more moderate temperatures in the nearby Gulf of Oman, despite similarities in live coral cover and benthic community structure. While species with populations in both locations exhibit thermal </w:t>
      </w:r>
      <w:proofErr w:type="spellStart"/>
      <w:r w:rsidRPr="00172B1E">
        <w:t>plasticities</w:t>
      </w:r>
      <w:proofErr w:type="spellEnd"/>
      <w:r w:rsidRPr="00172B1E">
        <w:t xml:space="preserve"> that enable survival in Arabian Gulf conditions, species-specific temperature tolerances are not the main driver of species presence/absence in the Arabian Gulf. Rather, poor body condition in Arabian Gulf populations suggest that physiological responses to the Arabian Gulf conditions might invoke energetic costs that can only be borne by species with low metabolic demands. Furthermore, intraspecific dietary differences indicate that cryptobenthic fishes in the Arabian Gulf need to meet these increased costs with a distinct and restricted suite of prey items. These individual energetic challenges have far reaching consequences for ecosystem-scale energy and nutrient fluxes; even conservative estimates of cryptobenthic reef fish productivity in the Arabian Gulf are an order of magnitude lower than the Gulf of Oman. Our results indicate that cryptobenthic reef fish assemblages on future coral reefs may be shaped by species-specific individual energy deficits that decrease the rate of biomass production, transfer, and renewal through small vertebrate consumers, thereby eroding a cardinal component of heterotrophic coral reef productivity </w:t>
      </w:r>
      <w:r w:rsidRPr="00172B1E">
        <w:fldChar w:fldCharType="begin"/>
      </w:r>
      <w:r w:rsidRPr="00172B1E">
        <w:instrText xml:space="preserve"> ADDIN ZOTERO_ITEM CSL_CITATION {"citationID":"a1n8s5fkerm","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xml:space="preserve">. </w:t>
      </w:r>
    </w:p>
    <w:p w14:paraId="03DD2B48" w14:textId="77777777" w:rsidR="00172B1E" w:rsidRPr="00172B1E" w:rsidRDefault="00172B1E" w:rsidP="00172B1E">
      <w:pPr>
        <w:pStyle w:val="Paragraph"/>
      </w:pPr>
    </w:p>
    <w:p w14:paraId="56D209F9" w14:textId="77777777" w:rsidR="00172B1E" w:rsidRPr="00172B1E" w:rsidRDefault="00172B1E" w:rsidP="00172B1E">
      <w:pPr>
        <w:pStyle w:val="Paragraph"/>
        <w:ind w:firstLine="0"/>
        <w:rPr>
          <w:i/>
          <w:iCs/>
        </w:rPr>
      </w:pPr>
      <w:r w:rsidRPr="00172B1E">
        <w:rPr>
          <w:i/>
          <w:iCs/>
        </w:rPr>
        <w:t>Organismal responses</w:t>
      </w:r>
    </w:p>
    <w:p w14:paraId="52D584BA" w14:textId="77777777" w:rsidR="00172B1E" w:rsidRPr="00172B1E" w:rsidRDefault="00172B1E" w:rsidP="00172B1E">
      <w:pPr>
        <w:pStyle w:val="Paragraph"/>
        <w:ind w:firstLine="0"/>
      </w:pPr>
      <w:r w:rsidRPr="00172B1E">
        <w:t>As the smallest and shortest-lived marine vertebrates, responses of cryptobenthic fishes to extreme temperatures should be easy to trace</w:t>
      </w:r>
      <w:r w:rsidRPr="00172B1E">
        <w:fldChar w:fldCharType="begin"/>
      </w:r>
      <w:r w:rsidRPr="00172B1E">
        <w:instrText xml:space="preserve"> ADDIN ZOTERO_ITEM CSL_CITATION {"citationID":"q5FVSIiF","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fldChar w:fldCharType="separate"/>
      </w:r>
      <w:r w:rsidRPr="00172B1E">
        <w:t>(</w:t>
      </w:r>
      <w:r w:rsidRPr="00172B1E">
        <w:rPr>
          <w:i/>
          <w:iCs/>
        </w:rPr>
        <w:t>50</w:t>
      </w:r>
      <w:r w:rsidRPr="00172B1E">
        <w:t>)</w:t>
      </w:r>
      <w:r w:rsidRPr="00172B1E">
        <w:fldChar w:fldCharType="end"/>
      </w:r>
      <w:r w:rsidRPr="00172B1E">
        <w:t xml:space="preserve">. Yet, critical thermal tolerances of all tested </w:t>
      </w:r>
      <w:r w:rsidRPr="00172B1E">
        <w:lastRenderedPageBreak/>
        <w:t xml:space="preserve">species from both locations were equal to or greater than the extreme maximum summer temperatures of the southeastern Arabian Gulf </w:t>
      </w:r>
      <w:r w:rsidRPr="00172B1E">
        <w:fldChar w:fldCharType="begin"/>
      </w:r>
      <w:r w:rsidRPr="00172B1E">
        <w:instrText xml:space="preserve"> ADDIN ZOTERO_ITEM CSL_CITATION {"citationID":"GjK8C3Zw","properties":{"formattedCitation":"({\\i{}43}, {\\i{}45}, {\\i{}65})","plainCitation":"(43, 45, 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Pr="00172B1E">
        <w:fldChar w:fldCharType="separate"/>
      </w:r>
      <w:r w:rsidRPr="00172B1E">
        <w:t>(</w:t>
      </w:r>
      <w:r w:rsidRPr="00172B1E">
        <w:rPr>
          <w:i/>
          <w:iCs/>
        </w:rPr>
        <w:t>43</w:t>
      </w:r>
      <w:r w:rsidRPr="00172B1E">
        <w:t xml:space="preserve">, </w:t>
      </w:r>
      <w:r w:rsidRPr="00172B1E">
        <w:rPr>
          <w:i/>
          <w:iCs/>
        </w:rPr>
        <w:t>45</w:t>
      </w:r>
      <w:r w:rsidRPr="00172B1E">
        <w:t xml:space="preserve">, </w:t>
      </w:r>
      <w:r w:rsidRPr="00172B1E">
        <w:rPr>
          <w:i/>
          <w:iCs/>
        </w:rPr>
        <w:t>65</w:t>
      </w:r>
      <w:r w:rsidRPr="00172B1E">
        <w:t>)</w:t>
      </w:r>
      <w:r w:rsidRPr="00172B1E">
        <w:fldChar w:fldCharType="end"/>
      </w:r>
      <w:r w:rsidRPr="00172B1E">
        <w:t xml:space="preserve">. The high intrinsic tolerance of species from the relatively cool Gulf of Oman aligns with previous results of high, short-term critical thermal tolerances in </w:t>
      </w:r>
      <w:proofErr w:type="spellStart"/>
      <w:r w:rsidRPr="00172B1E">
        <w:t>cryptobenthics</w:t>
      </w:r>
      <w:proofErr w:type="spellEnd"/>
      <w:r w:rsidRPr="00172B1E">
        <w:t xml:space="preserve"> </w:t>
      </w:r>
      <w:r w:rsidRPr="00172B1E">
        <w:fldChar w:fldCharType="begin"/>
      </w:r>
      <w:r w:rsidRPr="00172B1E">
        <w:instrText xml:space="preserve"> ADDIN ZOTERO_ITEM CSL_CITATION {"citationID":"a2hcnernclk","properties":{"formattedCitation":"({\\i{}43})","plainCitation":"(43)","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Pr="00172B1E">
        <w:fldChar w:fldCharType="separate"/>
      </w:r>
      <w:r w:rsidRPr="00172B1E">
        <w:t>(</w:t>
      </w:r>
      <w:r w:rsidRPr="00172B1E">
        <w:rPr>
          <w:i/>
          <w:iCs/>
        </w:rPr>
        <w:t>43</w:t>
      </w:r>
      <w:r w:rsidRPr="00172B1E">
        <w:t>)</w:t>
      </w:r>
      <w:r w:rsidRPr="00172B1E">
        <w:fldChar w:fldCharType="end"/>
      </w:r>
      <w:r w:rsidRPr="00172B1E">
        <w:t xml:space="preserve">. Furthermore, swift generational turnover in cryptobenthic fishes could facilitate transgenerational thermal plasticity and increased thermal tolerance </w:t>
      </w:r>
      <w:r w:rsidRPr="00172B1E">
        <w:fldChar w:fldCharType="begin"/>
      </w:r>
      <w:r w:rsidRPr="00172B1E">
        <w:instrText xml:space="preserve"> ADDIN ZOTERO_ITEM CSL_CITATION {"citationID":"xMDVraX6","properties":{"formattedCitation":"({\\i{}54}, {\\i{}58})","plainCitation":"(54, 58)","noteIndex":0},"citationItems":[{"id":286,"uris":["http://zotero.org/users/3131818/items/X6MDPBN9"],"uri":["http://zotero.org/users/3131818/items/X6MDPBN9"],"itemData":{"id":286,"type":"article-journal","container-title":"Current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 xml:space="preserve">, </w:t>
      </w:r>
      <w:r w:rsidRPr="00172B1E">
        <w:rPr>
          <w:i/>
          <w:iCs/>
        </w:rPr>
        <w:t>58</w:t>
      </w:r>
      <w:r w:rsidRPr="00172B1E">
        <w:t>)</w:t>
      </w:r>
      <w:r w:rsidRPr="00172B1E">
        <w:fldChar w:fldCharType="end"/>
      </w:r>
      <w:r w:rsidRPr="00172B1E">
        <w:t xml:space="preserve">. Collectively, this should have permitted their colonization and persistence in the geologically young southeastern Arabian Gulf </w:t>
      </w:r>
      <w:r w:rsidRPr="00172B1E">
        <w:fldChar w:fldCharType="begin"/>
      </w:r>
      <w:r w:rsidRPr="00172B1E">
        <w:instrText xml:space="preserve"> ADDIN ZOTERO_ITEM CSL_CITATION {"citationID":"J3SPjV4y","properties":{"formattedCitation":"({\\i{}66})","plainCitation":"(66)","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Pr="00172B1E">
        <w:fldChar w:fldCharType="separate"/>
      </w:r>
      <w:r w:rsidRPr="00172B1E">
        <w:t>(</w:t>
      </w:r>
      <w:r w:rsidRPr="00172B1E">
        <w:rPr>
          <w:i/>
          <w:iCs/>
        </w:rPr>
        <w:t>66</w:t>
      </w:r>
      <w:r w:rsidRPr="00172B1E">
        <w:t>)</w:t>
      </w:r>
      <w:r w:rsidRPr="00172B1E">
        <w:fldChar w:fldCharType="end"/>
      </w:r>
      <w:r w:rsidRPr="00172B1E">
        <w:t xml:space="preserve">, since no hard biogeographic boundary exists between the Gulf of Oman in the Arabian Gulf </w:t>
      </w:r>
      <w:r w:rsidRPr="00172B1E">
        <w:fldChar w:fldCharType="begin"/>
      </w:r>
      <w:r w:rsidRPr="00172B1E">
        <w:instrText xml:space="preserve"> ADDIN ZOTERO_ITEM CSL_CITATION {"citationID":"a5jh04r5o6","properties":{"formattedCitation":"({\\i{}60})","plainCitation":"(60)","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sidRPr="00172B1E">
        <w:fldChar w:fldCharType="separate"/>
      </w:r>
      <w:r w:rsidRPr="00172B1E">
        <w:t>(</w:t>
      </w:r>
      <w:r w:rsidRPr="00172B1E">
        <w:rPr>
          <w:i/>
          <w:iCs/>
        </w:rPr>
        <w:t>60</w:t>
      </w:r>
      <w:r w:rsidRPr="00172B1E">
        <w:t>)</w:t>
      </w:r>
      <w:r w:rsidRPr="00172B1E">
        <w:fldChar w:fldCharType="end"/>
      </w:r>
      <w:r w:rsidRPr="00172B1E">
        <w:t xml:space="preserve">. Indeed, 26 out of 29 (89.7%) cryptobenthic fish species from the Gulf of Oman that were absent from the southeastern Arabian Gulf have been recorded in the cooler Arabian Gulf regions of Saudi Arabia and Kuwait (Table S1) </w:t>
      </w:r>
      <w:r w:rsidRPr="00172B1E">
        <w:fldChar w:fldCharType="begin"/>
      </w:r>
      <w:r w:rsidRPr="00172B1E">
        <w:instrText xml:space="preserve"> ADDIN ZOTERO_ITEM CSL_CITATION {"citationID":"a9vjpgmdh6","properties":{"formattedCitation":"({\\i{}62}, {\\i{}67}, {\\i{}68})","plainCitation":"(62, 67, 68)","noteIndex":0},"citationItems":[{"id":2280,"uris":["http://zotero.org/users/3131818/items/4GQ3QEWH"],"uri":["http://zotero.org/users/3131818/items/4GQ3QEWH"],"itemData":{"id":2280,"type":"article-journal","container-title":"Iranian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Pr="00172B1E">
        <w:fldChar w:fldCharType="separate"/>
      </w:r>
      <w:r w:rsidRPr="00172B1E">
        <w:t>(</w:t>
      </w:r>
      <w:r w:rsidRPr="00172B1E">
        <w:rPr>
          <w:i/>
          <w:iCs/>
        </w:rPr>
        <w:t>62</w:t>
      </w:r>
      <w:r w:rsidRPr="00172B1E">
        <w:t xml:space="preserve">, </w:t>
      </w:r>
      <w:r w:rsidRPr="00172B1E">
        <w:rPr>
          <w:i/>
          <w:iCs/>
        </w:rPr>
        <w:t>67</w:t>
      </w:r>
      <w:r w:rsidRPr="00172B1E">
        <w:t xml:space="preserve">, </w:t>
      </w:r>
      <w:r w:rsidRPr="00172B1E">
        <w:rPr>
          <w:i/>
          <w:iCs/>
        </w:rPr>
        <w:t>68</w:t>
      </w:r>
      <w:r w:rsidRPr="00172B1E">
        <w:t>)</w:t>
      </w:r>
      <w:r w:rsidRPr="00172B1E">
        <w:fldChar w:fldCharType="end"/>
      </w:r>
      <w:r w:rsidRPr="00172B1E">
        <w:t xml:space="preserve">. Thus, neither thermal tolerances to short-term temperature extremes nor biogeographic history are likely to drive the observed depauperate cryptobenthic communities on Earth’s hottest coral reefs. </w:t>
      </w:r>
    </w:p>
    <w:p w14:paraId="6451A34B" w14:textId="77777777" w:rsidR="00172B1E" w:rsidRPr="00172B1E" w:rsidRDefault="00172B1E" w:rsidP="00172B1E">
      <w:pPr>
        <w:pStyle w:val="Paragraph"/>
        <w:ind w:firstLine="0"/>
      </w:pPr>
      <w:r w:rsidRPr="00172B1E">
        <w:t xml:space="preserve">Instead, temperature-driven demands on an individual’s energetic budget and the inability of small-bodied fishes to meet these demands appear to mediate existence on these extreme reefs. Transgenerational acclimation or adaptation of fishes to increasing temperatures can come with substantial energetic costs </w:t>
      </w:r>
      <w:r w:rsidRPr="00172B1E">
        <w:fldChar w:fldCharType="begin"/>
      </w:r>
      <w:r w:rsidRPr="00172B1E">
        <w:instrText xml:space="preserve"> ADDIN ZOTERO_ITEM CSL_CITATION {"citationID":"CZXF5W4G","properties":{"formattedCitation":"({\\i{}39}, {\\i{}47}, {\\i{}69})","plainCitation":"(39, 47, 69)","noteIndex":0},"citationItems":[{"id":2238,"uris":["http://zotero.org/users/3131818/items/RKH4J6DC"],"uri":["http://zotero.org/users/3131818/items/RKH4J6DC"],"itemData":{"id":2238,"type":"article-journal","container-title":"Global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fldChar w:fldCharType="separate"/>
      </w:r>
      <w:r w:rsidRPr="00172B1E">
        <w:t>(</w:t>
      </w:r>
      <w:r w:rsidRPr="00172B1E">
        <w:rPr>
          <w:i/>
          <w:iCs/>
        </w:rPr>
        <w:t>39</w:t>
      </w:r>
      <w:r w:rsidRPr="00172B1E">
        <w:t xml:space="preserve">, </w:t>
      </w:r>
      <w:r w:rsidRPr="00172B1E">
        <w:rPr>
          <w:i/>
          <w:iCs/>
        </w:rPr>
        <w:t>47</w:t>
      </w:r>
      <w:r w:rsidRPr="00172B1E">
        <w:t xml:space="preserve">, </w:t>
      </w:r>
      <w:r w:rsidRPr="00172B1E">
        <w:rPr>
          <w:i/>
          <w:iCs/>
        </w:rPr>
        <w:t>69</w:t>
      </w:r>
      <w:r w:rsidRPr="00172B1E">
        <w:t>)</w:t>
      </w:r>
      <w:r w:rsidRPr="00172B1E">
        <w:fldChar w:fldCharType="end"/>
      </w:r>
      <w:r w:rsidRPr="00172B1E">
        <w:t xml:space="preserve"> that are reflected in reduced body condition </w:t>
      </w:r>
      <w:r w:rsidRPr="00172B1E">
        <w:fldChar w:fldCharType="begin"/>
      </w:r>
      <w:r w:rsidRPr="00172B1E">
        <w:instrText xml:space="preserve"> ADDIN ZOTERO_ITEM CSL_CITATION {"citationID":"rLLgUImY","properties":{"formattedCitation":"({\\i{}22}, {\\i{}70}, {\\i{}71})","plainCitation":"(22, 70, 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Pr="00172B1E">
        <w:fldChar w:fldCharType="separate"/>
      </w:r>
      <w:r w:rsidRPr="00172B1E">
        <w:t>(</w:t>
      </w:r>
      <w:r w:rsidRPr="00172B1E">
        <w:rPr>
          <w:i/>
          <w:iCs/>
        </w:rPr>
        <w:t>22</w:t>
      </w:r>
      <w:r w:rsidRPr="00172B1E">
        <w:t xml:space="preserve">, </w:t>
      </w:r>
      <w:r w:rsidRPr="00172B1E">
        <w:rPr>
          <w:i/>
          <w:iCs/>
        </w:rPr>
        <w:t>70</w:t>
      </w:r>
      <w:r w:rsidRPr="00172B1E">
        <w:t xml:space="preserve">, </w:t>
      </w:r>
      <w:r w:rsidRPr="00172B1E">
        <w:rPr>
          <w:i/>
          <w:iCs/>
        </w:rPr>
        <w:t>71</w:t>
      </w:r>
      <w:r w:rsidRPr="00172B1E">
        <w:t>)</w:t>
      </w:r>
      <w:r w:rsidRPr="00172B1E">
        <w:fldChar w:fldCharType="end"/>
      </w:r>
      <w:r w:rsidRPr="00172B1E">
        <w:t xml:space="preserve">. These costs are evident in the lower mass per unit body length of Arabian Gulf populations in the three examined species. Although shifts in transgenerational temperature tolerance may permit survival and adequate performance in controlled laboratory conditions </w:t>
      </w:r>
      <w:r w:rsidRPr="00172B1E">
        <w:fldChar w:fldCharType="begin"/>
      </w:r>
      <w:r w:rsidRPr="00172B1E">
        <w:instrText xml:space="preserve"> ADDIN ZOTERO_ITEM CSL_CITATION {"citationID":"oOeL0KZj","properties":{"formattedCitation":"({\\i{}39}, {\\i{}47})","plainCitation":"(39, 47)","noteIndex":0},"citationItems":[{"id":2239,"uris":["http://zotero.org/users/3131818/items/GIJKWEUQ"],"uri":["http://zotero.org/users/3131818/items/GIJKWEUQ"],"itemData":{"id":2239,"type":"article-journal","container-title":"Nature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Pr="00172B1E">
        <w:fldChar w:fldCharType="separate"/>
      </w:r>
      <w:r w:rsidRPr="00172B1E">
        <w:t>(</w:t>
      </w:r>
      <w:r w:rsidRPr="00172B1E">
        <w:rPr>
          <w:i/>
          <w:iCs/>
        </w:rPr>
        <w:t>39</w:t>
      </w:r>
      <w:r w:rsidRPr="00172B1E">
        <w:t xml:space="preserve">, </w:t>
      </w:r>
      <w:r w:rsidRPr="00172B1E">
        <w:rPr>
          <w:i/>
          <w:iCs/>
        </w:rPr>
        <w:t>47</w:t>
      </w:r>
      <w:r w:rsidRPr="00172B1E">
        <w:t>)</w:t>
      </w:r>
      <w:r w:rsidRPr="00172B1E">
        <w:fldChar w:fldCharType="end"/>
      </w:r>
      <w:r w:rsidRPr="00172B1E">
        <w:t xml:space="preserve">, our results show that acclimation to warmer water and its associated energetic costs may not be viable for most </w:t>
      </w:r>
      <w:proofErr w:type="spellStart"/>
      <w:r w:rsidRPr="00172B1E">
        <w:t>cryptobenthics</w:t>
      </w:r>
      <w:proofErr w:type="spellEnd"/>
      <w:r w:rsidRPr="00172B1E">
        <w:t xml:space="preserve"> in natural environments where they continuously engage in costly activities such as foraging and escaping predators </w:t>
      </w:r>
      <w:r w:rsidRPr="00172B1E">
        <w:fldChar w:fldCharType="begin"/>
      </w:r>
      <w:r w:rsidRPr="00172B1E">
        <w:instrText xml:space="preserve"> ADDIN ZOTERO_ITEM CSL_CITATION {"citationID":"6b0d6Cpi","properties":{"formattedCitation":"({\\i{}70})","plainCitation":"(70)","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Pr="00172B1E">
        <w:fldChar w:fldCharType="separate"/>
      </w:r>
      <w:r w:rsidRPr="00172B1E">
        <w:t>(</w:t>
      </w:r>
      <w:r w:rsidRPr="00172B1E">
        <w:rPr>
          <w:i/>
          <w:iCs/>
        </w:rPr>
        <w:t>70</w:t>
      </w:r>
      <w:r w:rsidRPr="00172B1E">
        <w:t>)</w:t>
      </w:r>
      <w:r w:rsidRPr="00172B1E">
        <w:fldChar w:fldCharType="end"/>
      </w:r>
      <w:r w:rsidRPr="00172B1E">
        <w:t>.</w:t>
      </w:r>
    </w:p>
    <w:p w14:paraId="2AF25847" w14:textId="77777777" w:rsidR="00172B1E" w:rsidRPr="00172B1E" w:rsidRDefault="00172B1E" w:rsidP="00172B1E">
      <w:pPr>
        <w:pStyle w:val="Paragraph"/>
        <w:ind w:firstLine="0"/>
      </w:pPr>
      <w:r w:rsidRPr="00172B1E">
        <w:t xml:space="preserve">In the southeastern Arabian Gulf, this energetic dilemma may be further exacerbated by fundamentally different dietary resources and reduced prey diversity; indeed, gut content metabarcoding revealed a different and narrower range of both primary and secondary prey resources ingested by individuals from the Arabian Gulf. Shifts in dietary composition can require changes in digestive morphology and processes that further alter species’ energy budgets </w:t>
      </w:r>
      <w:r w:rsidRPr="00172B1E">
        <w:fldChar w:fldCharType="begin"/>
      </w:r>
      <w:r w:rsidRPr="00172B1E">
        <w:instrText xml:space="preserve"> ADDIN ZOTERO_ITEM CSL_CITATION {"citationID":"a1bdgd9it1g","properties":{"formattedCitation":"({\\i{}72}, {\\i{}73})","plainCitation":"(72, 73)","noteIndex":0},"citationItems":[{"id":2360,"uris":["http://zotero.org/users/3131818/items/ZNWKLSL4"],"uri":["http://zotero.org/users/3131818/items/ZNWKLSL4"],"itemData":{"id":2360,"type":"article-journal","abstract":"A trophic niche shift can occur as an adaptive response to environmental change such as altered resource quality, abundance or composition. Alterations in digestive traits such as gut morphology and physiology may enable these niche shifts and affect the persistence of populations and species. Relatively few studies, however, have assessed how niche shifts influence suites of digestive traits through phenotypic plasticity and evolutionary mechanisms, and how these trait changes can subsequently alter the nutrition, fitness and life history of organisms. We investigated how population divergence and plasticity alter the gut physiology of wild Trinidadian guppies (Poecilia reticulata), assessing whether variation in digestive traits correspond with enhanced nutrient assimilation under a pronounced dietary shift. We examined gut enzyme activity, and gut size and mass of wild guppies from both high-predation (HP) and low-predation (LP) habitats when reared in the laboratory and fed on high- or low-quality diets designed to reflect their dietary differences previously found in nature. After 10 weeks on the experimental diets, HP guppies maintained shorter and lighter guts than LP guppies on either diet. Guppies also differed in their digestive enzymatic profiles, more often reflecting nutrient balancing so that increased enzyme expression tended to correspond with more deficient nutrients in the diet. LP guppies had increased somatic phosphorus at the end of the experiment, possibly related to the higher alkaline phosphatase activity in their guts. Our results suggest that differences in gut physiology exist among populations of Trinidadian guppies that may reflect local adaptation to their disparate environments.","container-title":"Oecologia","DOI":"10.1007/s00442-014-3158-5","ISSN":"1432-1939","issue":"1","journalAbbreviation":"Oecologia","page":"245-257","title":"Changes in digestive traits and body nutritional composition accommodate a trophic niche shift in Trinidadian guppies","volume":"177","author":[{"family":"Sullam","given":"Karen E."},{"family":"Dalton","given":"Christopher M."},{"family":"Russell","given":"Jacob A."},{"family":"Kilham","given":"Susan S."},{"family":"El-Sabaawi","given":"Rana"},{"family":"German","given":"Donovan P."},{"family":"Flecker","given":"Alexander S."}],"issued":{"date-parts":[["2015",1,1]]}}},{"id":2361,"uris":["http://zotero.org/users/3131818/items/RMSSMPX3"],"uri":["http://zotero.org/users/3131818/items/RMSSMPX3"],"itemData":{"id":2361,"type":"article-journal","container-title":"Evolutionary Ecology Research","ISSN":"1522-0613","issue":"7","journalAbbreviation":"Evolutionary Ecology Research","page":"911-934","title":"Linking consumer–resource theory and digestive physiology: application to diet shifts","volume":"2","author":[{"family":"Whelan","given":"Christopher J"},{"family":"Brown","given":"Joel S"},{"family":"Schmidt","given":"Kenneth A"},{"family":"Steele","given":"Benjamin B"},{"family":"Willson","given":"Mary F"}],"issued":{"date-parts":[["2000"]]}}}],"schema":"https://github.com/citation-style-language/schema/raw/master/csl-citation.json"} </w:instrText>
      </w:r>
      <w:r w:rsidRPr="00172B1E">
        <w:fldChar w:fldCharType="separate"/>
      </w:r>
      <w:r w:rsidRPr="00172B1E">
        <w:t>(</w:t>
      </w:r>
      <w:r w:rsidRPr="00172B1E">
        <w:rPr>
          <w:i/>
          <w:iCs/>
        </w:rPr>
        <w:t>72</w:t>
      </w:r>
      <w:r w:rsidRPr="00172B1E">
        <w:t xml:space="preserve">, </w:t>
      </w:r>
      <w:r w:rsidRPr="00172B1E">
        <w:rPr>
          <w:i/>
          <w:iCs/>
        </w:rPr>
        <w:t>73</w:t>
      </w:r>
      <w:r w:rsidRPr="00172B1E">
        <w:t>)</w:t>
      </w:r>
      <w:r w:rsidRPr="00172B1E">
        <w:fldChar w:fldCharType="end"/>
      </w:r>
      <w:r w:rsidRPr="00172B1E">
        <w:t xml:space="preserve">, while a lower diversity of prey items can reduce individual and population persistence </w:t>
      </w:r>
      <w:r w:rsidRPr="00172B1E">
        <w:fldChar w:fldCharType="begin"/>
      </w:r>
      <w:r w:rsidRPr="00172B1E">
        <w:instrText xml:space="preserve"> ADDIN ZOTERO_ITEM CSL_CITATION {"citationID":"a197tfebasd","properties":{"formattedCitation":"({\\i{}74}, {\\i{}75})","plainCitation":"(74, 75)","noteIndex":0},"citationItems":[{"id":2252,"uris":["http://zotero.org/users/3131818/items/BU4UNPF2"],"uri":["http://zotero.org/users/3131818/items/BU4UNPF2"],"itemData":{"id":2252,"type":"article-journal","abstract":"Summary 1. Food-web complexity-stability relations are central to ecology, and many empirical studies show greater food-web complexity leads to lower population stability. Here, predator population variability decreased with increasing prey diversity in aquatic microcosm experiments, an example of greater food-web complexity leading to greater population stability. 2. Prey diversity as well as different sets of prey species within each level of prey diversity produced differences in predator population dynamics, demonstrating the importance of both prey composition and prey diversity in determining predator population stability. 3. Prey diversity can affect predator population dynamics through at least three groups of mechanisms: prey reliability, prey biomass, and prey composition mechanisms. The results suggest that greater prey reliability at higher prey diversities enhances predator stability and provide support for MacArthur (1955).","container-title":"Journal of Animal Ecology","DOI":"10.1046/j.1365-2656.2000.00446.x","ISSN":"0021-8790","issue":"5","journalAbbreviation":"Journal of Animal Ecology","page":"874-882","title":"Prey diversity, prey composition, and predator population dynamics in experimental microcosms","volume":"69","author":[{"family":"Petchey","given":"Owen L."}],"issued":{"date-parts":[["2000",9,1]]}}},{"id":2362,"uris":["http://zotero.org/users/3131818/items/Z2KEZXYN"],"uri":["http://zotero.org/users/3131818/items/Z2KEZXYN"],"itemData":{"id":2362,"type":"article-journal","container-title":"Canadian Journal of Fisheries and Aquatic Sciences","DOI":"10.1139/f97-037","ISSN":"0706-652X","issue":"6","journalAbbreviation":"Can. J. Fish. Aquat. Sci.","page":"1342-1348","title":"Diet diversity of Steller sea lions (Eumetopias jubatus) and their population decline in Alaska: a potential relationship","volume":"54","author":[{"family":"Merrick","given":"Richard L"},{"family":"Chumbley","given":"M Kathryn"},{"family":"Byrd","given":"G Vernon"}],"issued":{"date-parts":[["1997",6,1]]}}}],"schema":"https://github.com/citation-style-language/schema/raw/master/csl-citation.json"} </w:instrText>
      </w:r>
      <w:r w:rsidRPr="00172B1E">
        <w:fldChar w:fldCharType="separate"/>
      </w:r>
      <w:r w:rsidRPr="00172B1E">
        <w:t>(</w:t>
      </w:r>
      <w:r w:rsidRPr="00172B1E">
        <w:rPr>
          <w:i/>
          <w:iCs/>
        </w:rPr>
        <w:t>74</w:t>
      </w:r>
      <w:r w:rsidRPr="00172B1E">
        <w:t xml:space="preserve">, </w:t>
      </w:r>
      <w:r w:rsidRPr="00172B1E">
        <w:rPr>
          <w:i/>
          <w:iCs/>
        </w:rPr>
        <w:t>75</w:t>
      </w:r>
      <w:r w:rsidRPr="00172B1E">
        <w:t>)</w:t>
      </w:r>
      <w:r w:rsidRPr="00172B1E">
        <w:fldChar w:fldCharType="end"/>
      </w:r>
      <w:r w:rsidRPr="00172B1E">
        <w:t xml:space="preserve">. Naturally, energetic challenges would be even greater if prey in the Arabian Gulf has less favorable nutritional profiles or energy densities </w:t>
      </w:r>
      <w:r w:rsidRPr="00172B1E">
        <w:fldChar w:fldCharType="begin"/>
      </w:r>
      <w:r w:rsidRPr="00172B1E">
        <w:instrText xml:space="preserve"> ADDIN ZOTERO_ITEM CSL_CITATION {"citationID":"a1tarr55kl4","properties":{"formattedCitation":"({\\i{}76})","plainCitation":"(76)","noteIndex":0},"citationItems":[{"id":2359,"uris":["http://zotero.org/users/3131818/items/7AYTQLZG"],"uri":["http://zotero.org/users/3131818/items/7AYTQLZG"],"itemData":{"id":2359,"type":"article-journal","container-title":"Transactions of the American fisheries Society","ISSN":"1548-8659","issue":"3","journalAbbreviation":"Transactions of the American fisheries Society","page":"588-601","title":"Influence of Diporeia density on diet composition, relative abundance, and energy density of planktivorous fishes in southeast Lake Michigan","volume":"134","author":[{"family":"Hondorp","given":"Darryl W"},{"family":"Pothoven","given":"Steven A"},{"family":"Brandt","given":"Stephen B"}],"issued":{"date-parts":[["2005"]]}}}],"schema":"https://github.com/citation-style-language/schema/raw/master/csl-citation.json"} </w:instrText>
      </w:r>
      <w:r w:rsidRPr="00172B1E">
        <w:fldChar w:fldCharType="separate"/>
      </w:r>
      <w:r w:rsidRPr="00172B1E">
        <w:t>(</w:t>
      </w:r>
      <w:r w:rsidRPr="00172B1E">
        <w:rPr>
          <w:i/>
          <w:iCs/>
        </w:rPr>
        <w:t>76</w:t>
      </w:r>
      <w:r w:rsidRPr="00172B1E">
        <w:t>)</w:t>
      </w:r>
      <w:r w:rsidRPr="00172B1E">
        <w:fldChar w:fldCharType="end"/>
      </w:r>
      <w:r w:rsidRPr="00172B1E">
        <w:t xml:space="preserve">. While we did not investigate differences in diet quality (i.e., nutrient content) across locations, large reef fish species in the Arabian Gulf have been shown to ingest unusual diets dominated by nutritiously poor benthic invertebrates </w:t>
      </w:r>
      <w:r w:rsidRPr="00172B1E">
        <w:fldChar w:fldCharType="begin"/>
      </w:r>
      <w:r w:rsidRPr="00172B1E">
        <w:instrText xml:space="preserve"> ADDIN ZOTERO_ITEM CSL_CITATION {"citationID":"JQxWrU8h","properties":{"formattedCitation":"({\\i{}77})","plainCitation":"(77)","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Pr="00172B1E">
        <w:fldChar w:fldCharType="separate"/>
      </w:r>
      <w:r w:rsidRPr="00172B1E">
        <w:t>(</w:t>
      </w:r>
      <w:r w:rsidRPr="00172B1E">
        <w:rPr>
          <w:i/>
          <w:iCs/>
        </w:rPr>
        <w:t>77</w:t>
      </w:r>
      <w:r w:rsidRPr="00172B1E">
        <w:t>)</w:t>
      </w:r>
      <w:r w:rsidRPr="00172B1E">
        <w:fldChar w:fldCharType="end"/>
      </w:r>
      <w:r w:rsidRPr="00172B1E">
        <w:t xml:space="preserve">. </w:t>
      </w:r>
    </w:p>
    <w:p w14:paraId="2E316214" w14:textId="6937A268" w:rsidR="00172B1E" w:rsidRPr="00172B1E" w:rsidRDefault="00172B1E" w:rsidP="00172B1E">
      <w:pPr>
        <w:pStyle w:val="Paragraph"/>
        <w:ind w:firstLine="0"/>
      </w:pPr>
      <w:r w:rsidRPr="00172B1E">
        <w:t xml:space="preserve">Moreover, the goby </w:t>
      </w:r>
      <w:proofErr w:type="spellStart"/>
      <w:r w:rsidRPr="00172B1E">
        <w:rPr>
          <w:i/>
          <w:iCs/>
        </w:rPr>
        <w:t>Coryogalops</w:t>
      </w:r>
      <w:proofErr w:type="spellEnd"/>
      <w:r w:rsidRPr="00172B1E">
        <w:rPr>
          <w:i/>
          <w:iCs/>
        </w:rPr>
        <w:t xml:space="preserve"> </w:t>
      </w:r>
      <w:proofErr w:type="spellStart"/>
      <w:r w:rsidRPr="00172B1E">
        <w:rPr>
          <w:i/>
          <w:iCs/>
        </w:rPr>
        <w:t>anomolus</w:t>
      </w:r>
      <w:proofErr w:type="spellEnd"/>
      <w:r w:rsidRPr="00172B1E">
        <w:t xml:space="preserve"> was the only cryptobenthic species to show weakly distinct prey composition between locations and higher autotroph prey richness in the Arabian Gulf, and it was also the only species with a higher abundance and larger body size in the Arabian Gulf as compared to the Gulf of Oman. This species also had a less pronounced reduction in body condition from the Gulf of Oman to the Arabian Gulf compared to </w:t>
      </w:r>
      <w:r w:rsidRPr="00172B1E">
        <w:rPr>
          <w:i/>
          <w:iCs/>
        </w:rPr>
        <w:t xml:space="preserve">E. </w:t>
      </w:r>
      <w:proofErr w:type="spellStart"/>
      <w:r w:rsidRPr="00172B1E">
        <w:rPr>
          <w:i/>
          <w:iCs/>
        </w:rPr>
        <w:t>pulcher</w:t>
      </w:r>
      <w:proofErr w:type="spellEnd"/>
      <w:r w:rsidRPr="00172B1E">
        <w:rPr>
          <w:i/>
          <w:iCs/>
        </w:rPr>
        <w:t xml:space="preserve"> </w:t>
      </w:r>
      <w:r w:rsidRPr="00172B1E">
        <w:t xml:space="preserve">and </w:t>
      </w:r>
      <w:r w:rsidRPr="00172B1E">
        <w:rPr>
          <w:i/>
          <w:iCs/>
        </w:rPr>
        <w:t xml:space="preserve">E. </w:t>
      </w:r>
      <w:proofErr w:type="spellStart"/>
      <w:r w:rsidRPr="00172B1E">
        <w:rPr>
          <w:i/>
          <w:iCs/>
        </w:rPr>
        <w:t>ventermaculus</w:t>
      </w:r>
      <w:proofErr w:type="spellEnd"/>
      <w:r w:rsidRPr="00172B1E">
        <w:t xml:space="preserve">. As opposed to most dominant cryptobenthic genera in the Arabian Gulf and Gulf of Oman (e.g. </w:t>
      </w:r>
      <w:proofErr w:type="spellStart"/>
      <w:r w:rsidRPr="00172B1E">
        <w:rPr>
          <w:i/>
          <w:iCs/>
        </w:rPr>
        <w:t>Ecsenius</w:t>
      </w:r>
      <w:proofErr w:type="spellEnd"/>
      <w:r w:rsidRPr="00172B1E">
        <w:rPr>
          <w:i/>
          <w:iCs/>
        </w:rPr>
        <w:t xml:space="preserve">, </w:t>
      </w:r>
      <w:proofErr w:type="spellStart"/>
      <w:r w:rsidRPr="00172B1E">
        <w:rPr>
          <w:i/>
          <w:iCs/>
        </w:rPr>
        <w:t>Eviota</w:t>
      </w:r>
      <w:proofErr w:type="spellEnd"/>
      <w:r w:rsidRPr="00172B1E">
        <w:rPr>
          <w:i/>
          <w:iCs/>
        </w:rPr>
        <w:t>,</w:t>
      </w:r>
      <w:r w:rsidRPr="00172B1E">
        <w:t xml:space="preserve"> </w:t>
      </w:r>
      <w:proofErr w:type="spellStart"/>
      <w:r w:rsidRPr="00172B1E">
        <w:rPr>
          <w:i/>
          <w:iCs/>
        </w:rPr>
        <w:t>Enneapterygius</w:t>
      </w:r>
      <w:proofErr w:type="spellEnd"/>
      <w:r w:rsidRPr="00172B1E">
        <w:rPr>
          <w:iCs/>
        </w:rPr>
        <w:t>, etc.), t</w:t>
      </w:r>
      <w:r w:rsidRPr="00172B1E">
        <w:t xml:space="preserve">he goby genus </w:t>
      </w:r>
      <w:proofErr w:type="spellStart"/>
      <w:r w:rsidRPr="00172B1E">
        <w:rPr>
          <w:i/>
          <w:iCs/>
        </w:rPr>
        <w:t>Coryogalops</w:t>
      </w:r>
      <w:proofErr w:type="spellEnd"/>
      <w:r w:rsidRPr="00172B1E">
        <w:rPr>
          <w:i/>
          <w:iCs/>
        </w:rPr>
        <w:t xml:space="preserve"> </w:t>
      </w:r>
      <w:r w:rsidRPr="00172B1E">
        <w:rPr>
          <w:iCs/>
        </w:rPr>
        <w:t xml:space="preserve">belongs to a clade that contains many non-reef associated species from comparatively extreme habitats </w:t>
      </w:r>
      <w:r w:rsidRPr="00172B1E">
        <w:rPr>
          <w:iCs/>
        </w:rPr>
        <w:fldChar w:fldCharType="begin"/>
      </w:r>
      <w:r w:rsidRPr="00172B1E">
        <w:rPr>
          <w:iCs/>
        </w:rPr>
        <w:instrText xml:space="preserve"> ADDIN ZOTERO_ITEM CSL_CITATION {"citationID":"aropgq2jns","properties":{"formattedCitation":"({\\i{}78}, {\\i{}79})","plainCitation":"(78, 79)","noteIndex":0},"citationItems":[{"id":2308,"uris":["http://zotero.org/users/3131818/items/J9YAQNF8"],"uri":["http://zotero.org/users/3131818/items/J9YAQNF8"],"itemData":{"id":2308,"type":"article-journal","container-title":"Molecular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Pr="00172B1E">
        <w:rPr>
          <w:iCs/>
        </w:rPr>
        <w:fldChar w:fldCharType="separate"/>
      </w:r>
      <w:r w:rsidRPr="00172B1E">
        <w:t>(</w:t>
      </w:r>
      <w:r w:rsidRPr="00172B1E">
        <w:rPr>
          <w:i/>
          <w:iCs/>
        </w:rPr>
        <w:t>78</w:t>
      </w:r>
      <w:r w:rsidRPr="00172B1E">
        <w:t xml:space="preserve">, </w:t>
      </w:r>
      <w:r w:rsidRPr="00172B1E">
        <w:rPr>
          <w:i/>
          <w:iCs/>
        </w:rPr>
        <w:t>79</w:t>
      </w:r>
      <w:r w:rsidRPr="00172B1E">
        <w:t>)</w:t>
      </w:r>
      <w:r w:rsidRPr="00172B1E">
        <w:fldChar w:fldCharType="end"/>
      </w:r>
      <w:r w:rsidRPr="00172B1E">
        <w:rPr>
          <w:iCs/>
        </w:rPr>
        <w:t xml:space="preserve"> For example, </w:t>
      </w:r>
      <w:proofErr w:type="spellStart"/>
      <w:r w:rsidRPr="00172B1E">
        <w:rPr>
          <w:i/>
          <w:iCs/>
        </w:rPr>
        <w:t>Coryogalops</w:t>
      </w:r>
      <w:proofErr w:type="spellEnd"/>
      <w:r w:rsidRPr="00172B1E">
        <w:rPr>
          <w:iCs/>
        </w:rPr>
        <w:t xml:space="preserve"> often inhabit </w:t>
      </w:r>
      <w:r w:rsidRPr="00172B1E">
        <w:t xml:space="preserve">tidepools and other shallow environments exposed to fluctuating temperatures and salinity where they rely on a sedentary lifestyle with low energetic costs </w:t>
      </w:r>
      <w:r w:rsidRPr="00172B1E">
        <w:fldChar w:fldCharType="begin"/>
      </w:r>
      <w:r w:rsidR="00DC05C3">
        <w:instrText xml:space="preserve"> ADDIN ZOTERO_ITEM CSL_CITATION {"citationID":"o5lL9LiJ","properties":{"formattedCitation":"({\\i{}80}, {\\i{}81})","plainCitation":"(80, 81)","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Pr="00172B1E">
        <w:fldChar w:fldCharType="separate"/>
      </w:r>
      <w:r w:rsidRPr="00172B1E">
        <w:t>(</w:t>
      </w:r>
      <w:r w:rsidRPr="00172B1E">
        <w:rPr>
          <w:i/>
          <w:iCs/>
        </w:rPr>
        <w:t>80</w:t>
      </w:r>
      <w:r w:rsidRPr="00172B1E">
        <w:t xml:space="preserve">, </w:t>
      </w:r>
      <w:r w:rsidRPr="00172B1E">
        <w:rPr>
          <w:i/>
          <w:iCs/>
        </w:rPr>
        <w:t>81</w:t>
      </w:r>
      <w:r w:rsidRPr="00172B1E">
        <w:t>)</w:t>
      </w:r>
      <w:r w:rsidRPr="00172B1E">
        <w:fldChar w:fldCharType="end"/>
      </w:r>
      <w:r w:rsidRPr="00172B1E">
        <w:t xml:space="preserve">. Thus, the persistence of </w:t>
      </w:r>
      <w:r w:rsidRPr="00172B1E">
        <w:rPr>
          <w:i/>
          <w:iCs/>
        </w:rPr>
        <w:t xml:space="preserve">C. </w:t>
      </w:r>
      <w:proofErr w:type="spellStart"/>
      <w:r w:rsidRPr="00172B1E">
        <w:rPr>
          <w:i/>
          <w:iCs/>
        </w:rPr>
        <w:t>anomolus</w:t>
      </w:r>
      <w:proofErr w:type="spellEnd"/>
      <w:r w:rsidRPr="00172B1E">
        <w:rPr>
          <w:i/>
          <w:iCs/>
        </w:rPr>
        <w:t xml:space="preserve"> </w:t>
      </w:r>
      <w:r w:rsidRPr="00172B1E">
        <w:t>in the southeastern Arabian Gulf may reflect an adaptation to extreme environments afforded by its evolutionary history of belonging to a lineage of non-reef, extreme habitat specialists.</w:t>
      </w:r>
    </w:p>
    <w:p w14:paraId="378C5B47" w14:textId="77777777" w:rsidR="00172B1E" w:rsidRPr="00172B1E" w:rsidRDefault="00172B1E" w:rsidP="00172B1E">
      <w:pPr>
        <w:pStyle w:val="Paragraph"/>
        <w:ind w:firstLine="0"/>
      </w:pPr>
      <w:r w:rsidRPr="00172B1E">
        <w:t xml:space="preserve">Our results indicate that species-specific capacities to cope with the energetic costs of inhabiting extreme environments, rather than the direct effects of temperature </w:t>
      </w:r>
      <w:r w:rsidRPr="00172B1E">
        <w:rPr>
          <w:i/>
          <w:iCs/>
        </w:rPr>
        <w:t>per se</w:t>
      </w:r>
      <w:r w:rsidRPr="00172B1E">
        <w:t xml:space="preserve"> or its effect on benthic </w:t>
      </w:r>
      <w:r w:rsidRPr="00172B1E">
        <w:lastRenderedPageBreak/>
        <w:t xml:space="preserve">community structure (cf. </w:t>
      </w:r>
      <w:r w:rsidRPr="00172B1E">
        <w:fldChar w:fldCharType="begin"/>
      </w:r>
      <w:r w:rsidRPr="00172B1E">
        <w:instrText xml:space="preserve"> ADDIN ZOTERO_ITEM CSL_CITATION {"citationID":"R6ff25Ud","properties":{"formattedCitation":"({\\i{}65})","plainCitation":"(65)","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Pr="00172B1E">
        <w:fldChar w:fldCharType="separate"/>
      </w:r>
      <w:r w:rsidRPr="00172B1E">
        <w:t>(</w:t>
      </w:r>
      <w:r w:rsidRPr="00172B1E">
        <w:rPr>
          <w:i/>
          <w:iCs/>
        </w:rPr>
        <w:t>65</w:t>
      </w:r>
      <w:r w:rsidRPr="00172B1E">
        <w:t>)</w:t>
      </w:r>
      <w:r w:rsidRPr="00172B1E">
        <w:fldChar w:fldCharType="end"/>
      </w:r>
      <w:r w:rsidRPr="00172B1E">
        <w:t xml:space="preserve">), underpin the reduced diversity and abundance of cryptobenthic fishes on these extreme reefs. For </w:t>
      </w:r>
      <w:proofErr w:type="spellStart"/>
      <w:r w:rsidRPr="00172B1E">
        <w:t>cryptobenthics</w:t>
      </w:r>
      <w:proofErr w:type="spellEnd"/>
      <w:r w:rsidRPr="00172B1E">
        <w:t xml:space="preserve">, which already exhibit high energetic demands per gram of body mass and rapid growth </w:t>
      </w:r>
      <w:r w:rsidRPr="00172B1E">
        <w:fldChar w:fldCharType="begin"/>
      </w:r>
      <w:r w:rsidRPr="00172B1E">
        <w:instrText xml:space="preserve"> ADDIN ZOTERO_ITEM CSL_CITATION {"citationID":"asjq6j0k0k","properties":{"formattedCitation":"({\\i{}50})","plainCitation":"(50)","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Pr="00172B1E">
        <w:fldChar w:fldCharType="separate"/>
      </w:r>
      <w:r w:rsidRPr="00172B1E">
        <w:t>(</w:t>
      </w:r>
      <w:r w:rsidRPr="00172B1E">
        <w:rPr>
          <w:i/>
          <w:iCs/>
        </w:rPr>
        <w:t>50</w:t>
      </w:r>
      <w:r w:rsidRPr="00172B1E">
        <w:t>)</w:t>
      </w:r>
      <w:r w:rsidRPr="00172B1E">
        <w:fldChar w:fldCharType="end"/>
      </w:r>
      <w:r w:rsidRPr="00172B1E">
        <w:t xml:space="preserve">, increased cost of growth and homeostasis appear to represent a significant challenge. Along with </w:t>
      </w:r>
      <w:proofErr w:type="gramStart"/>
      <w:r w:rsidRPr="00172B1E">
        <w:t>environmentally-driven</w:t>
      </w:r>
      <w:proofErr w:type="gramEnd"/>
      <w:r w:rsidRPr="00172B1E">
        <w:t xml:space="preserve"> differences in prey composition and diversity (as well as potential reductions in nutritional value or energetic densities), this may create an energetic double jeopardy that represents an insurmountable obstacle for many cryptobenthic species. Further decreases in body size (a universal physiological response to warmer temperatures </w:t>
      </w:r>
      <w:r w:rsidRPr="00172B1E">
        <w:fldChar w:fldCharType="begin"/>
      </w:r>
      <w:r w:rsidRPr="00172B1E">
        <w:instrText xml:space="preserve"> ADDIN ZOTERO_ITEM CSL_CITATION {"citationID":"a2eqiphcoi7","properties":{"formattedCitation":"({\\i{}18}, {\\i{}22})","plainCitation":"(18, 22)","noteIndex":0},"citationItems":[{"id":2248,"uris":["http://zotero.org/users/3131818/items/IYMQIF8I"],"uri":["http://zotero.org/users/3131818/items/IYMQIF8I"],"itemData":{"id":2248,"type":"article-journal","container-title":"Trends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fldChar w:fldCharType="separate"/>
      </w:r>
      <w:r w:rsidRPr="00172B1E">
        <w:t>(</w:t>
      </w:r>
      <w:r w:rsidRPr="00172B1E">
        <w:rPr>
          <w:i/>
          <w:iCs/>
        </w:rPr>
        <w:t>18</w:t>
      </w:r>
      <w:r w:rsidRPr="00172B1E">
        <w:t xml:space="preserve">, </w:t>
      </w:r>
      <w:r w:rsidRPr="00172B1E">
        <w:rPr>
          <w:i/>
          <w:iCs/>
        </w:rPr>
        <w:t>22</w:t>
      </w:r>
      <w:r w:rsidRPr="00172B1E">
        <w:t>)</w:t>
      </w:r>
      <w:r w:rsidRPr="00172B1E">
        <w:fldChar w:fldCharType="end"/>
      </w:r>
      <w:r w:rsidRPr="00172B1E">
        <w:t xml:space="preserve">) might simply not be possible for many cryptobenthic reef fishes that are already at or near the physical minimum body size for vertebrates </w:t>
      </w:r>
      <w:r w:rsidRPr="00172B1E">
        <w:fldChar w:fldCharType="begin"/>
      </w:r>
      <w:r w:rsidRPr="00172B1E">
        <w:instrText xml:space="preserve"> ADDIN ZOTERO_ITEM CSL_CITATION {"citationID":"agebsb2nka","properties":{"formattedCitation":"({\\i{}50}, {\\i{}55}, {\\i{}82})","plainCitation":"(50, 55, 82)","noteIndex":0},"citationItems":[{"id":939,"uris":["http://zotero.org/users/3131818/items/FZQNI7LX"],"uri":["http://zotero.org/users/3131818/items/FZQNI7LX"],"itemData":{"id":939,"type":"article-journal","container-title":"Oceanogr Mar Biol Annu Rev","journalAbbreviation":"Oceanogr Mar Biol Annu Rev","page":"373-411","title":"The ecological implications of small body size among coral-reef fishes","volume":"36","author":[{"family":"Munday","given":"Philip L."},{"family":"Jones","given":"Geoffrey P."}],"issued":{"date-parts":[["1998"]]}}},{"id":1932,"uris":["http://zotero.org/users/3131818/items/CA57NDKU"],"uri":["http://zotero.org/users/3131818/items/CA57NDKU"],"itemData":{"id":1932,"type":"article-journal","container-title":"Biological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James"}],"issued":{"date-parts":[["1996"]]}}}],"schema":"https://github.com/citation-style-language/schema/raw/master/csl-citation.json"} </w:instrText>
      </w:r>
      <w:r w:rsidRPr="00172B1E">
        <w:fldChar w:fldCharType="separate"/>
      </w:r>
      <w:r w:rsidRPr="00172B1E">
        <w:t>(</w:t>
      </w:r>
      <w:r w:rsidRPr="00172B1E">
        <w:rPr>
          <w:i/>
          <w:iCs/>
        </w:rPr>
        <w:t>50</w:t>
      </w:r>
      <w:r w:rsidRPr="00172B1E">
        <w:t xml:space="preserve">, </w:t>
      </w:r>
      <w:r w:rsidRPr="00172B1E">
        <w:rPr>
          <w:i/>
          <w:iCs/>
        </w:rPr>
        <w:t>55</w:t>
      </w:r>
      <w:r w:rsidRPr="00172B1E">
        <w:t xml:space="preserve">, </w:t>
      </w:r>
      <w:r w:rsidRPr="00172B1E">
        <w:rPr>
          <w:i/>
          <w:iCs/>
        </w:rPr>
        <w:t>82</w:t>
      </w:r>
      <w:r w:rsidRPr="00172B1E">
        <w:t>)</w:t>
      </w:r>
      <w:r w:rsidRPr="00172B1E">
        <w:fldChar w:fldCharType="end"/>
      </w:r>
      <w:r w:rsidRPr="00172B1E">
        <w:t xml:space="preserve">. Therefore, our findings provide novel evidence for the consequences of climate change on organismal performance </w:t>
      </w:r>
      <w:r w:rsidRPr="00172B1E">
        <w:fldChar w:fldCharType="begin"/>
      </w:r>
      <w:r w:rsidRPr="00172B1E">
        <w:instrText xml:space="preserve"> ADDIN ZOTERO_ITEM CSL_CITATION {"citationID":"am65um3p4n","properties":{"formattedCitation":"({\\i{}83}, {\\i{}84})","plainCitation":"(83, 84)","noteIndex":0},"citationItems":[{"id":2318,"uris":["http://zotero.org/users/3131818/items/GQFTVLFC"],"uri":["http://zotero.org/users/3131818/items/GQFTVLFC"],"itemData":{"id":2318,"type":"article-journal","container-title":"Nature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Pr="00172B1E">
        <w:fldChar w:fldCharType="separate"/>
      </w:r>
      <w:r w:rsidRPr="00172B1E">
        <w:t>(</w:t>
      </w:r>
      <w:r w:rsidRPr="00172B1E">
        <w:rPr>
          <w:i/>
          <w:iCs/>
        </w:rPr>
        <w:t>83</w:t>
      </w:r>
      <w:r w:rsidRPr="00172B1E">
        <w:t xml:space="preserve">, </w:t>
      </w:r>
      <w:r w:rsidRPr="00172B1E">
        <w:rPr>
          <w:i/>
          <w:iCs/>
        </w:rPr>
        <w:t>84</w:t>
      </w:r>
      <w:r w:rsidRPr="00172B1E">
        <w:t>)</w:t>
      </w:r>
      <w:r w:rsidRPr="00172B1E">
        <w:fldChar w:fldCharType="end"/>
      </w:r>
      <w:r w:rsidRPr="00172B1E">
        <w:t xml:space="preserve">, including their ramifications for species persistence and community assembly </w:t>
      </w:r>
      <w:r w:rsidRPr="00172B1E">
        <w:fldChar w:fldCharType="begin"/>
      </w:r>
      <w:r w:rsidRPr="00172B1E">
        <w:instrText xml:space="preserve"> ADDIN ZOTERO_ITEM CSL_CITATION {"citationID":"wqi5YS3D","properties":{"formattedCitation":"({\\i{}85})","plainCitation":"(85)","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Pr="00172B1E">
        <w:fldChar w:fldCharType="separate"/>
      </w:r>
      <w:r w:rsidRPr="00172B1E">
        <w:t>(</w:t>
      </w:r>
      <w:r w:rsidRPr="00172B1E">
        <w:rPr>
          <w:i/>
          <w:iCs/>
        </w:rPr>
        <w:t>85</w:t>
      </w:r>
      <w:r w:rsidRPr="00172B1E">
        <w:t>)</w:t>
      </w:r>
      <w:r w:rsidRPr="00172B1E">
        <w:fldChar w:fldCharType="end"/>
      </w:r>
      <w:r w:rsidRPr="00172B1E">
        <w:t>, from highly-vulnerable, tropical ectotherms in a natural setting.</w:t>
      </w:r>
    </w:p>
    <w:p w14:paraId="1E968D9C" w14:textId="77777777" w:rsidR="00172B1E" w:rsidRPr="00172B1E" w:rsidRDefault="00172B1E" w:rsidP="00172B1E">
      <w:pPr>
        <w:pStyle w:val="Paragraph"/>
      </w:pPr>
    </w:p>
    <w:p w14:paraId="10C352D8" w14:textId="77777777" w:rsidR="00172B1E" w:rsidRPr="00172B1E" w:rsidRDefault="00172B1E" w:rsidP="00172B1E">
      <w:pPr>
        <w:pStyle w:val="Paragraph"/>
        <w:ind w:firstLine="0"/>
        <w:rPr>
          <w:i/>
          <w:iCs/>
        </w:rPr>
      </w:pPr>
      <w:r w:rsidRPr="00172B1E">
        <w:rPr>
          <w:i/>
          <w:iCs/>
        </w:rPr>
        <w:t>Ecosystem-scale consequences</w:t>
      </w:r>
    </w:p>
    <w:p w14:paraId="304DF2A6" w14:textId="77777777" w:rsidR="00172B1E" w:rsidRPr="00172B1E" w:rsidRDefault="00172B1E" w:rsidP="00172B1E">
      <w:pPr>
        <w:pStyle w:val="Paragraph"/>
        <w:ind w:firstLine="0"/>
      </w:pPr>
      <w:r w:rsidRPr="00172B1E">
        <w:t xml:space="preserve">The individual-based energetic challenges that appear to govern community assembly in the southeastern Arabian Gulf create a sobering perspective on coral reef ecosystem functioning in a warming ocean. Coral reefs are some of the most productive marine ecosystems </w:t>
      </w:r>
      <w:r w:rsidRPr="00172B1E">
        <w:fldChar w:fldCharType="begin"/>
      </w:r>
      <w:r w:rsidRPr="00172B1E">
        <w:instrText xml:space="preserve"> ADDIN ZOTERO_ITEM CSL_CITATION {"citationID":"BYjZLrnL","properties":{"formattedCitation":"({\\i{}86})","plainCitation":"(86)","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Pr="00172B1E">
        <w:fldChar w:fldCharType="separate"/>
      </w:r>
      <w:r w:rsidRPr="00172B1E">
        <w:t>(</w:t>
      </w:r>
      <w:r w:rsidRPr="00172B1E">
        <w:rPr>
          <w:i/>
          <w:iCs/>
        </w:rPr>
        <w:t>86</w:t>
      </w:r>
      <w:r w:rsidRPr="00172B1E">
        <w:t>)</w:t>
      </w:r>
      <w:r w:rsidRPr="00172B1E">
        <w:fldChar w:fldCharType="end"/>
      </w:r>
      <w:r w:rsidRPr="00172B1E">
        <w:t xml:space="preserve"> that are sustained through a variety of energetic pathways </w:t>
      </w:r>
      <w:r w:rsidRPr="00172B1E">
        <w:fldChar w:fldCharType="begin"/>
      </w:r>
      <w:r w:rsidRPr="00172B1E">
        <w:instrText xml:space="preserve"> ADDIN ZOTERO_ITEM CSL_CITATION {"citationID":"zZ1gxjib","properties":{"formattedCitation":"({\\i{}87}\\uc0\\u8211{}{\\i{}90})","plainCitation":"(87–90)","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Pr="00172B1E">
        <w:fldChar w:fldCharType="separate"/>
      </w:r>
      <w:r w:rsidRPr="00172B1E">
        <w:t>(</w:t>
      </w:r>
      <w:r w:rsidRPr="00172B1E">
        <w:rPr>
          <w:i/>
          <w:iCs/>
        </w:rPr>
        <w:t>87</w:t>
      </w:r>
      <w:r w:rsidRPr="00172B1E">
        <w:t>–</w:t>
      </w:r>
      <w:r w:rsidRPr="00172B1E">
        <w:rPr>
          <w:i/>
          <w:iCs/>
        </w:rPr>
        <w:t>90</w:t>
      </w:r>
      <w:r w:rsidRPr="00172B1E">
        <w:t>)</w:t>
      </w:r>
      <w:r w:rsidRPr="00172B1E">
        <w:fldChar w:fldCharType="end"/>
      </w:r>
      <w:r w:rsidRPr="00172B1E">
        <w:t xml:space="preserve">. Among these pathways, benthic productivity </w:t>
      </w:r>
      <w:r w:rsidRPr="00172B1E">
        <w:fldChar w:fldCharType="begin"/>
      </w:r>
      <w:r w:rsidRPr="00172B1E">
        <w:instrText xml:space="preserve"> ADDIN ZOTERO_ITEM CSL_CITATION {"citationID":"D0LZcKxl","properties":{"formattedCitation":"({\\i{}91})","plainCitation":"(91)","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Pr="00172B1E">
        <w:fldChar w:fldCharType="separate"/>
      </w:r>
      <w:r w:rsidRPr="00172B1E">
        <w:t>(</w:t>
      </w:r>
      <w:r w:rsidRPr="00172B1E">
        <w:rPr>
          <w:i/>
          <w:iCs/>
        </w:rPr>
        <w:t>91</w:t>
      </w:r>
      <w:r w:rsidRPr="00172B1E">
        <w:t>)</w:t>
      </w:r>
      <w:r w:rsidRPr="00172B1E">
        <w:fldChar w:fldCharType="end"/>
      </w:r>
      <w:r w:rsidRPr="00172B1E">
        <w:t xml:space="preserve"> and its assimilation and transfer through cryptobenthic reef fishes represents an important bottom-up flux of energy and nutrients to higher trophic levels </w:t>
      </w:r>
      <w:r w:rsidRPr="00172B1E">
        <w:fldChar w:fldCharType="begin"/>
      </w:r>
      <w:r w:rsidRPr="00172B1E">
        <w:instrText xml:space="preserve"> ADDIN ZOTERO_ITEM CSL_CITATION {"citationID":"cItBHrwG","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xml:space="preserve">. The dramatic differences in biomass production, transfer, and turnover between cryptobenthic fish communities in the Arabian Gulf and Gulf of Oman suggest that the role of </w:t>
      </w:r>
      <w:proofErr w:type="spellStart"/>
      <w:r w:rsidRPr="00172B1E">
        <w:t>cryptobenthics</w:t>
      </w:r>
      <w:proofErr w:type="spellEnd"/>
      <w:r w:rsidRPr="00172B1E">
        <w:t xml:space="preserve"> as vectors of energy and nutrients to larger consumers may be stymied in hot waters. In fact, yearly productivity estimates for cryptobenthic fishes in the Arabian Gulf may be even lower than our model suggests due to</w:t>
      </w:r>
      <w:r w:rsidRPr="00172B1E" w:rsidDel="00A5433E">
        <w:t xml:space="preserve"> </w:t>
      </w:r>
      <w:r w:rsidRPr="00172B1E">
        <w:t xml:space="preserve">the decreased individual-level production of body mass per unit body size and the influence of seasonality effects on growth. Both winter and summer temperatures in the southeastern Arabian Gulf are unfavorable for growth and effectively interrupt the growing season of cryptobenthic fishes (which are predominantly annual species), much as they do with fishes from other seasonal ecosystems </w:t>
      </w:r>
      <w:r w:rsidRPr="00172B1E">
        <w:fldChar w:fldCharType="begin"/>
      </w:r>
      <w:r w:rsidRPr="00172B1E">
        <w:instrText xml:space="preserve"> ADDIN ZOTERO_ITEM CSL_CITATION {"citationID":"a211c3n68n5","properties":{"formattedCitation":"({\\i{}92})","plainCitation":"(92)","noteIndex":0},"citationItems":[{"id":2365,"uris":["http://zotero.org/users/3131818/items/GCMW3YTI"],"uri":["http://zotero.org/users/3131818/items/GCMW3YTI"],"itemData":{"id":2365,"type":"article-journal","container-title":"Journal of Animal Ecology","ISSN":"0021-8790","issue":"1","journalAbbreviation":"Journal of Animal Ecology","page":"1-11","title":"Seasonal growth patterns of wild juvenile fish: partitioning variation among explanatory variables, based on individual growth trajectories of Atlantic salmon (Salmo salar) parr","volume":"74","author":[{"family":"Bacon","given":"PJ"},{"family":"Gurney","given":"WSC"},{"family":"Jones","given":"W"},{"family":"McLaren","given":"IS"},{"family":"Youngson","given":"AF"}],"issued":{"date-parts":[["2005"]]}}}],"schema":"https://github.com/citation-style-language/schema/raw/master/csl-citation.json"} </w:instrText>
      </w:r>
      <w:r w:rsidRPr="00172B1E">
        <w:fldChar w:fldCharType="separate"/>
      </w:r>
      <w:r w:rsidRPr="00172B1E">
        <w:t>(</w:t>
      </w:r>
      <w:r w:rsidRPr="00172B1E">
        <w:rPr>
          <w:i/>
          <w:iCs/>
        </w:rPr>
        <w:t>92</w:t>
      </w:r>
      <w:r w:rsidRPr="00172B1E">
        <w:t>)</w:t>
      </w:r>
      <w:r w:rsidRPr="00172B1E">
        <w:fldChar w:fldCharType="end"/>
      </w:r>
      <w:r w:rsidRPr="00172B1E">
        <w:t xml:space="preserve">. Yet, neither environmental limits on the growing season, nor decreased individual mass per unit body size were considered in the model, which held temperature constant at the mean annual temperature to allow constant growth throughout the year and used constant length-weight coefficients for both locations. Inclusion of these factors would almost certainly further reduce productivity estimates for the Arabian Gulf reefs.  </w:t>
      </w:r>
    </w:p>
    <w:p w14:paraId="39629D67" w14:textId="77777777" w:rsidR="00172B1E" w:rsidRPr="00172B1E" w:rsidRDefault="00172B1E" w:rsidP="00172B1E">
      <w:pPr>
        <w:pStyle w:val="Paragraph"/>
        <w:ind w:firstLine="0"/>
        <w:rPr>
          <w:bCs/>
        </w:rPr>
      </w:pPr>
      <w:r w:rsidRPr="00172B1E">
        <w:t xml:space="preserve">The Gulf of Oman reefs included in this study may be particularly productive environments due to seasonal upwelling </w:t>
      </w:r>
      <w:r w:rsidRPr="00172B1E">
        <w:fldChar w:fldCharType="begin"/>
      </w:r>
      <w:r w:rsidRPr="00172B1E">
        <w:instrText xml:space="preserve"> ADDIN ZOTERO_ITEM CSL_CITATION {"citationID":"L25kVOfg","properties":{"formattedCitation":"({\\i{}93})","plainCitation":"(93)","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Pr="00172B1E">
        <w:fldChar w:fldCharType="separate"/>
      </w:r>
      <w:r w:rsidRPr="00172B1E">
        <w:t>(</w:t>
      </w:r>
      <w:r w:rsidRPr="00172B1E">
        <w:rPr>
          <w:i/>
          <w:iCs/>
        </w:rPr>
        <w:t>93</w:t>
      </w:r>
      <w:r w:rsidRPr="00172B1E">
        <w:t>)</w:t>
      </w:r>
      <w:r w:rsidRPr="00172B1E">
        <w:fldChar w:fldCharType="end"/>
      </w:r>
      <w:r w:rsidRPr="00172B1E">
        <w:t>, and indeed, our estimates of cryptobenthic productivity exceeded estimates for a degraded but species-rich reef on the Australian Great Barrier Reef (GBR) (</w:t>
      </w:r>
      <w:r w:rsidRPr="00172B1E">
        <w:rPr>
          <w:bCs/>
        </w:rPr>
        <w:t>2.31 vs. 0.64 kg ha</w:t>
      </w:r>
      <w:r w:rsidRPr="00172B1E">
        <w:rPr>
          <w:bCs/>
          <w:vertAlign w:val="superscript"/>
        </w:rPr>
        <w:t>-1</w:t>
      </w:r>
      <w:r w:rsidRPr="00172B1E">
        <w:rPr>
          <w:bCs/>
        </w:rPr>
        <w:t>d</w:t>
      </w:r>
      <w:r w:rsidRPr="00172B1E">
        <w:rPr>
          <w:bCs/>
          <w:vertAlign w:val="superscript"/>
        </w:rPr>
        <w:t>-1</w:t>
      </w:r>
      <w:r w:rsidRPr="00172B1E">
        <w:rPr>
          <w:bCs/>
        </w:rPr>
        <w:t xml:space="preserve">) </w:t>
      </w:r>
      <w:r w:rsidRPr="00172B1E">
        <w:rPr>
          <w:bCs/>
        </w:rPr>
        <w:fldChar w:fldCharType="begin"/>
      </w:r>
      <w:r w:rsidRPr="00172B1E">
        <w:rPr>
          <w:bCs/>
        </w:rPr>
        <w:instrText xml:space="preserve"> ADDIN ZOTERO_ITEM CSL_CITATION {"citationID":"LT2cmIkO","properties":{"formattedCitation":"({\\i{}94})","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Pr="00172B1E">
        <w:rPr>
          <w:bCs/>
        </w:rPr>
        <w:fldChar w:fldCharType="separate"/>
      </w:r>
      <w:r w:rsidRPr="00172B1E">
        <w:t>(</w:t>
      </w:r>
      <w:r w:rsidRPr="00172B1E">
        <w:rPr>
          <w:i/>
          <w:iCs/>
        </w:rPr>
        <w:t>94</w:t>
      </w:r>
      <w:r w:rsidRPr="00172B1E">
        <w:t>)</w:t>
      </w:r>
      <w:r w:rsidRPr="00172B1E">
        <w:fldChar w:fldCharType="end"/>
      </w:r>
      <w:r w:rsidRPr="00172B1E">
        <w:rPr>
          <w:bCs/>
        </w:rPr>
        <w:t>. In contrast, even the optimistic estimate of 0.38 g ha</w:t>
      </w:r>
      <w:r w:rsidRPr="00172B1E">
        <w:rPr>
          <w:bCs/>
          <w:vertAlign w:val="superscript"/>
        </w:rPr>
        <w:t>-1</w:t>
      </w:r>
      <w:r w:rsidRPr="00172B1E">
        <w:rPr>
          <w:bCs/>
        </w:rPr>
        <w:t>d</w:t>
      </w:r>
      <w:r w:rsidRPr="00172B1E">
        <w:rPr>
          <w:bCs/>
          <w:vertAlign w:val="superscript"/>
        </w:rPr>
        <w:t>-1</w:t>
      </w:r>
      <w:r w:rsidRPr="00172B1E">
        <w:rPr>
          <w:bCs/>
        </w:rPr>
        <w:t xml:space="preserve"> for the Arabian Gulf compared poorly with the same degraded GBR-reef. Notably, the study site on the GBR had undergone a sequence of severe disturbances </w:t>
      </w:r>
      <w:r w:rsidRPr="00172B1E">
        <w:rPr>
          <w:bCs/>
        </w:rPr>
        <w:fldChar w:fldCharType="begin"/>
      </w:r>
      <w:r w:rsidRPr="00172B1E">
        <w:rPr>
          <w:bCs/>
        </w:rPr>
        <w:instrText xml:space="preserve"> ADDIN ZOTERO_ITEM CSL_CITATION {"citationID":"sBLzWRKJ","properties":{"formattedCitation":"({\\i{}94})","plainCitation":"(94)","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Pr="00172B1E">
        <w:rPr>
          <w:bCs/>
        </w:rPr>
        <w:fldChar w:fldCharType="separate"/>
      </w:r>
      <w:r w:rsidRPr="00172B1E">
        <w:t>(</w:t>
      </w:r>
      <w:r w:rsidRPr="00172B1E">
        <w:rPr>
          <w:i/>
          <w:iCs/>
        </w:rPr>
        <w:t>94</w:t>
      </w:r>
      <w:r w:rsidRPr="00172B1E">
        <w:t>)</w:t>
      </w:r>
      <w:r w:rsidRPr="00172B1E">
        <w:fldChar w:fldCharType="end"/>
      </w:r>
      <w:r w:rsidRPr="00172B1E">
        <w:rPr>
          <w:bCs/>
        </w:rPr>
        <w:t xml:space="preserve">, which greatly reduced space and shelter availability for small-bodied fishes; yet, it retained a diverse assemblage of cryptobenthic fish species that were likely able to satisfy their energetic demands due to benign temperature profiles </w:t>
      </w:r>
      <w:r w:rsidRPr="00172B1E">
        <w:rPr>
          <w:bCs/>
        </w:rPr>
        <w:fldChar w:fldCharType="begin"/>
      </w:r>
      <w:r w:rsidRPr="00172B1E">
        <w:rPr>
          <w:bCs/>
        </w:rPr>
        <w:instrText xml:space="preserve"> ADDIN ZOTERO_ITEM CSL_CITATION {"citationID":"vnWLrTYK","properties":{"formattedCitation":"({\\i{}30})","plainCitation":"(30)","noteIndex":0},"citationItems":[{"id":2268,"uris":["http://zotero.org/users/3131818/items/GKHU6UKM"],"uri":["http://zotero.org/users/3131818/items/GKHU6UKM"],"itemData":{"id":2268,"type":"article-journal","container-title":"Global change biology","ISSN":"1365-2486","journalAbbreviation":"Global change biology","title":"Climate‐driven shift in coral morphological structure predicts decline of juvenile reef fishes","author":[{"family":"Fontoura","given":"Luisa"},{"family":"Zawada","given":"Kyle JA"},{"family":"D’agata","given":"Stephanie"},{"family":"Baird","given":"Andrew H"},{"family":"Álvarez‐Noriega","given":"Mariana"},{"family":"Woods","given":"Rachael M"},{"family":"Luiz","given":"Osmar J"},{"family":"Dornelas","given":"Maria"},{"family":"Madin","given":"Joshua S"},{"family":"Maina","given":"Joseph M"}],"issued":{"date-parts":[["2019"]]}}}],"schema":"https://github.com/citation-style-language/schema/raw/master/csl-citation.json"} </w:instrText>
      </w:r>
      <w:r w:rsidRPr="00172B1E">
        <w:rPr>
          <w:bCs/>
        </w:rPr>
        <w:fldChar w:fldCharType="separate"/>
      </w:r>
      <w:r w:rsidRPr="00172B1E">
        <w:t>(</w:t>
      </w:r>
      <w:r w:rsidRPr="00172B1E">
        <w:rPr>
          <w:i/>
          <w:iCs/>
        </w:rPr>
        <w:t>30</w:t>
      </w:r>
      <w:r w:rsidRPr="00172B1E">
        <w:t>)</w:t>
      </w:r>
      <w:r w:rsidRPr="00172B1E">
        <w:fldChar w:fldCharType="end"/>
      </w:r>
      <w:r w:rsidRPr="00172B1E">
        <w:rPr>
          <w:bCs/>
        </w:rPr>
        <w:t xml:space="preserve">. At the time of our survey, reefs in the Arabian Gulf had undergone extensive bleaching in previous years </w:t>
      </w:r>
      <w:r w:rsidRPr="00172B1E">
        <w:rPr>
          <w:bCs/>
        </w:rPr>
        <w:fldChar w:fldCharType="begin"/>
      </w:r>
      <w:r w:rsidRPr="00172B1E">
        <w:rPr>
          <w:bCs/>
        </w:rPr>
        <w:instrText xml:space="preserve"> ADDIN ZOTERO_ITEM CSL_CITATION {"citationID":"andherd2t7","properties":{"formattedCitation":"({\\i{}95}\\uc0\\u8211{}{\\i{}98})","plainCitation":"(95–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Pr="00172B1E">
        <w:rPr>
          <w:bCs/>
        </w:rPr>
        <w:fldChar w:fldCharType="separate"/>
      </w:r>
      <w:r w:rsidRPr="00172B1E">
        <w:t>(</w:t>
      </w:r>
      <w:r w:rsidRPr="00172B1E">
        <w:rPr>
          <w:i/>
          <w:iCs/>
        </w:rPr>
        <w:t>95</w:t>
      </w:r>
      <w:r w:rsidRPr="00172B1E">
        <w:t>–</w:t>
      </w:r>
      <w:r w:rsidRPr="00172B1E">
        <w:rPr>
          <w:i/>
          <w:iCs/>
        </w:rPr>
        <w:t>98</w:t>
      </w:r>
      <w:r w:rsidRPr="00172B1E">
        <w:t>)</w:t>
      </w:r>
      <w:r w:rsidRPr="00172B1E">
        <w:fldChar w:fldCharType="end"/>
      </w:r>
      <w:r w:rsidRPr="00172B1E">
        <w:rPr>
          <w:bCs/>
        </w:rPr>
        <w:t xml:space="preserve">, which may have negatively affected the diversity and abundance of cryptobenthic fishes compared to the less disturbed reefs in the Gulf of Oman </w:t>
      </w:r>
      <w:r w:rsidRPr="00172B1E">
        <w:rPr>
          <w:bCs/>
        </w:rPr>
        <w:fldChar w:fldCharType="begin"/>
      </w:r>
      <w:r w:rsidRPr="00172B1E">
        <w:rPr>
          <w:bCs/>
        </w:rPr>
        <w:instrText xml:space="preserve"> ADDIN ZOTERO_ITEM CSL_CITATION {"citationID":"a1k5kucj1a9","properties":{"formattedCitation":"({\\i{}28}, {\\i{}99}, {\\i{}100})","plainCitation":"(28, 99, 100)","noteIndex":0},"citationItems":[{"id":2273,"uris":["http://zotero.org/users/3131818/items/RHJQYD62"],"uri":["http://zotero.org/users/3131818/items/RHJQYD62"],"itemData":{"id":2273,"type":"article-journal","container-title":"Reviews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Pr="00172B1E">
        <w:rPr>
          <w:bCs/>
        </w:rPr>
        <w:fldChar w:fldCharType="separate"/>
      </w:r>
      <w:r w:rsidRPr="00172B1E">
        <w:t>(</w:t>
      </w:r>
      <w:r w:rsidRPr="00172B1E">
        <w:rPr>
          <w:i/>
          <w:iCs/>
        </w:rPr>
        <w:t>28</w:t>
      </w:r>
      <w:r w:rsidRPr="00172B1E">
        <w:t xml:space="preserve">, </w:t>
      </w:r>
      <w:r w:rsidRPr="00172B1E">
        <w:rPr>
          <w:i/>
          <w:iCs/>
        </w:rPr>
        <w:t>99</w:t>
      </w:r>
      <w:r w:rsidRPr="00172B1E">
        <w:t xml:space="preserve">, </w:t>
      </w:r>
      <w:r w:rsidRPr="00172B1E">
        <w:rPr>
          <w:i/>
          <w:iCs/>
        </w:rPr>
        <w:t>100</w:t>
      </w:r>
      <w:r w:rsidRPr="00172B1E">
        <w:t>)</w:t>
      </w:r>
      <w:r w:rsidRPr="00172B1E">
        <w:fldChar w:fldCharType="end"/>
      </w:r>
      <w:r w:rsidRPr="00172B1E">
        <w:rPr>
          <w:bCs/>
        </w:rPr>
        <w:t xml:space="preserve">. However, the lack of difference in benthic community structure observed between regions suggests that benthic structure was not a primary driver of the observed patterns. Although the loss of some specialist cryptobenthic species has been reported after substantial live coral cover loss </w:t>
      </w:r>
      <w:r w:rsidRPr="00172B1E">
        <w:rPr>
          <w:bCs/>
        </w:rPr>
        <w:fldChar w:fldCharType="begin"/>
      </w:r>
      <w:r w:rsidRPr="00172B1E">
        <w:rPr>
          <w:bCs/>
        </w:rPr>
        <w:instrText xml:space="preserve"> ADDIN ZOTERO_ITEM CSL_CITATION {"citationID":"Qb8pgJh8","properties":{"formattedCitation":"({\\i{}95}, {\\i{}101})","plainCitation":"(95, 101)","noteIndex":0},"citationItems":[{"id":2269,"uris":["http://zotero.org/users/3131818/items/UL5E23H7"],"uri":["http://zotero.org/users/3131818/items/UL5E23H7"],"itemData":{"id":2269,"type":"article-journal","container-title":"Marine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Pr="00172B1E">
        <w:rPr>
          <w:bCs/>
        </w:rPr>
        <w:fldChar w:fldCharType="separate"/>
      </w:r>
      <w:r w:rsidRPr="00172B1E">
        <w:t>(</w:t>
      </w:r>
      <w:r w:rsidRPr="00172B1E">
        <w:rPr>
          <w:i/>
          <w:iCs/>
        </w:rPr>
        <w:t>95</w:t>
      </w:r>
      <w:r w:rsidRPr="00172B1E">
        <w:t xml:space="preserve">, </w:t>
      </w:r>
      <w:r w:rsidRPr="00172B1E">
        <w:rPr>
          <w:i/>
          <w:iCs/>
        </w:rPr>
        <w:t>101</w:t>
      </w:r>
      <w:r w:rsidRPr="00172B1E">
        <w:t>)</w:t>
      </w:r>
      <w:r w:rsidRPr="00172B1E">
        <w:fldChar w:fldCharType="end"/>
      </w:r>
      <w:r w:rsidRPr="00172B1E">
        <w:rPr>
          <w:bCs/>
        </w:rPr>
        <w:t xml:space="preserve">, previous studies have not detected substantial short-term changes in either small reef fish richness and abundance or in overarching ecosystem productivity </w:t>
      </w:r>
      <w:r w:rsidRPr="00172B1E">
        <w:rPr>
          <w:bCs/>
        </w:rPr>
        <w:fldChar w:fldCharType="begin"/>
      </w:r>
      <w:r w:rsidRPr="00172B1E">
        <w:rPr>
          <w:bCs/>
        </w:rPr>
        <w:instrText xml:space="preserve"> ADDIN ZOTERO_ITEM CSL_CITATION {"citationID":"aiv8lmo39f","properties":{"formattedCitation":"({\\i{}31}, {\\i{}33}, {\\i{}57}, {\\i{}95})","plainCitation":"(31, 33, 57, 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Pr="00172B1E">
        <w:rPr>
          <w:bCs/>
        </w:rPr>
        <w:fldChar w:fldCharType="separate"/>
      </w:r>
      <w:r w:rsidRPr="00172B1E">
        <w:t>(</w:t>
      </w:r>
      <w:r w:rsidRPr="00172B1E">
        <w:rPr>
          <w:i/>
          <w:iCs/>
        </w:rPr>
        <w:t>31</w:t>
      </w:r>
      <w:r w:rsidRPr="00172B1E">
        <w:t xml:space="preserve">, </w:t>
      </w:r>
      <w:r w:rsidRPr="00172B1E">
        <w:rPr>
          <w:i/>
          <w:iCs/>
        </w:rPr>
        <w:t>33</w:t>
      </w:r>
      <w:r w:rsidRPr="00172B1E">
        <w:t xml:space="preserve">, </w:t>
      </w:r>
      <w:r w:rsidRPr="00172B1E">
        <w:rPr>
          <w:i/>
          <w:iCs/>
        </w:rPr>
        <w:t>57</w:t>
      </w:r>
      <w:r w:rsidRPr="00172B1E">
        <w:t xml:space="preserve">, </w:t>
      </w:r>
      <w:r w:rsidRPr="00172B1E">
        <w:rPr>
          <w:i/>
          <w:iCs/>
        </w:rPr>
        <w:t>95</w:t>
      </w:r>
      <w:r w:rsidRPr="00172B1E">
        <w:t>)</w:t>
      </w:r>
      <w:r w:rsidRPr="00172B1E">
        <w:fldChar w:fldCharType="end"/>
      </w:r>
      <w:r w:rsidRPr="00172B1E">
        <w:rPr>
          <w:bCs/>
        </w:rPr>
        <w:t xml:space="preserve">. </w:t>
      </w:r>
    </w:p>
    <w:p w14:paraId="173D3CC1" w14:textId="77777777" w:rsidR="00172B1E" w:rsidRPr="00172B1E" w:rsidRDefault="00172B1E" w:rsidP="00172B1E">
      <w:pPr>
        <w:pStyle w:val="Paragraph"/>
        <w:ind w:firstLine="0"/>
        <w:rPr>
          <w:bCs/>
        </w:rPr>
      </w:pPr>
      <w:r w:rsidRPr="00172B1E">
        <w:rPr>
          <w:bCs/>
        </w:rPr>
        <w:lastRenderedPageBreak/>
        <w:t xml:space="preserve">Our results showcase an imminent threat to cryptobenthic reef fishes and their critical role for coral reef functioning: similar to corals, which are highly susceptible to extreme temperatures </w:t>
      </w:r>
      <w:r w:rsidRPr="00172B1E">
        <w:rPr>
          <w:bCs/>
        </w:rPr>
        <w:fldChar w:fldCharType="begin"/>
      </w:r>
      <w:r w:rsidRPr="00172B1E">
        <w:rPr>
          <w:bCs/>
        </w:rPr>
        <w:instrText xml:space="preserve"> ADDIN ZOTERO_ITEM CSL_CITATION {"citationID":"a1t2s813sfi","properties":{"formattedCitation":"({\\i{}27})","plainCitation":"(27)","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Pr="00172B1E">
        <w:rPr>
          <w:bCs/>
        </w:rPr>
        <w:fldChar w:fldCharType="separate"/>
      </w:r>
      <w:r w:rsidRPr="00172B1E">
        <w:t>(</w:t>
      </w:r>
      <w:r w:rsidRPr="00172B1E">
        <w:rPr>
          <w:i/>
          <w:iCs/>
        </w:rPr>
        <w:t>27</w:t>
      </w:r>
      <w:r w:rsidRPr="00172B1E">
        <w:t>)</w:t>
      </w:r>
      <w:r w:rsidRPr="00172B1E">
        <w:fldChar w:fldCharType="end"/>
      </w:r>
      <w:r w:rsidRPr="00172B1E">
        <w:rPr>
          <w:bCs/>
        </w:rPr>
        <w:t xml:space="preserve">, many of the world’s smallest marine ectotherms may struggle to compensate for increasing growth costs as they adapt to warming temperatures. As a consequence, small consumer productivity, energy transfer, and replenishment of biomass at the bottom of the fish food chain may severely decrease under climate change </w:t>
      </w:r>
      <w:r w:rsidRPr="00172B1E">
        <w:rPr>
          <w:bCs/>
        </w:rPr>
        <w:fldChar w:fldCharType="begin"/>
      </w:r>
      <w:r w:rsidRPr="00172B1E">
        <w:rPr>
          <w:bCs/>
        </w:rPr>
        <w:instrText xml:space="preserve"> ADDIN ZOTERO_ITEM CSL_CITATION {"citationID":"a2aldfq6297","properties":{"formattedCitation":"({\\i{}18})","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Pr="00172B1E">
        <w:rPr>
          <w:bCs/>
        </w:rPr>
        <w:fldChar w:fldCharType="separate"/>
      </w:r>
      <w:r w:rsidRPr="00172B1E">
        <w:t>(</w:t>
      </w:r>
      <w:r w:rsidRPr="00172B1E">
        <w:rPr>
          <w:i/>
          <w:iCs/>
        </w:rPr>
        <w:t>18</w:t>
      </w:r>
      <w:r w:rsidRPr="00172B1E">
        <w:t>)</w:t>
      </w:r>
      <w:r w:rsidRPr="00172B1E">
        <w:fldChar w:fldCharType="end"/>
      </w:r>
      <w:r w:rsidRPr="00172B1E">
        <w:rPr>
          <w:bCs/>
        </w:rPr>
        <w:t xml:space="preserve">. </w:t>
      </w:r>
      <w:r w:rsidRPr="00172B1E">
        <w:t xml:space="preserve">Analogous to </w:t>
      </w:r>
      <w:proofErr w:type="spellStart"/>
      <w:r w:rsidRPr="00172B1E">
        <w:t>cryptobenthics</w:t>
      </w:r>
      <w:proofErr w:type="spellEnd"/>
      <w:r w:rsidRPr="00172B1E">
        <w:t xml:space="preserve">, the Arabian Gulf harbors less diverse and abundant communities of large reef fishes compared to nearby locations with more moderate temperatures </w:t>
      </w:r>
      <w:r w:rsidRPr="00172B1E">
        <w:fldChar w:fldCharType="begin"/>
      </w:r>
      <w:r w:rsidRPr="00172B1E">
        <w:instrText xml:space="preserve"> ADDIN ZOTERO_ITEM CSL_CITATION {"citationID":"a643cg8sfe","properties":{"formattedCitation":"({\\i{}102}, {\\i{}103})","plainCitation":"(102, 103)","noteIndex":0},"citationItems":[{"id":2245,"uris":["http://zotero.org/users/3131818/items/GSLLPJ2Y"],"uri":["http://zotero.org/users/3131818/items/GSLLPJ2Y"],"itemData":{"id":2245,"type":"article-journal","container-title":"ICES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Pr="00172B1E">
        <w:rPr>
          <w:rFonts w:ascii="Cambria Math" w:hAnsi="Cambria Math" w:cs="Cambria Math"/>
        </w:rPr>
        <w:instrText>∼</w:instrText>
      </w:r>
      <w:r w:rsidRPr="00172B1E">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Pr="00172B1E">
        <w:fldChar w:fldCharType="separate"/>
      </w:r>
      <w:r w:rsidRPr="00172B1E">
        <w:t>(</w:t>
      </w:r>
      <w:r w:rsidRPr="00172B1E">
        <w:rPr>
          <w:i/>
          <w:iCs/>
        </w:rPr>
        <w:t>102</w:t>
      </w:r>
      <w:r w:rsidRPr="00172B1E">
        <w:t xml:space="preserve">, </w:t>
      </w:r>
      <w:r w:rsidRPr="00172B1E">
        <w:rPr>
          <w:i/>
          <w:iCs/>
        </w:rPr>
        <w:t>103</w:t>
      </w:r>
      <w:r w:rsidRPr="00172B1E">
        <w:t>)</w:t>
      </w:r>
      <w:r w:rsidRPr="00172B1E">
        <w:fldChar w:fldCharType="end"/>
      </w:r>
      <w:r w:rsidRPr="00172B1E">
        <w:t xml:space="preserve">. It remains unresolved whether these patterns are driven by similar mechanisms as proposed herein (e.g., the energetic filtering effect on large fish species) or relate to decreased productivity at lower trophic levels. Yet, in light of the hypothesized importance of small vertebrate consumers in global food webs </w:t>
      </w:r>
      <w:r w:rsidRPr="00172B1E">
        <w:fldChar w:fldCharType="begin"/>
      </w:r>
      <w:r w:rsidRPr="00172B1E">
        <w:instrText xml:space="preserve"> ADDIN ZOTERO_ITEM CSL_CITATION {"citationID":"sG53am0I","properties":{"formattedCitation":"({\\i{}104})","plainCitation":"(104)","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Pr="00172B1E">
        <w:fldChar w:fldCharType="separate"/>
      </w:r>
      <w:r w:rsidRPr="00172B1E">
        <w:t>(</w:t>
      </w:r>
      <w:r w:rsidRPr="00172B1E">
        <w:rPr>
          <w:i/>
          <w:iCs/>
        </w:rPr>
        <w:t>104</w:t>
      </w:r>
      <w:r w:rsidRPr="00172B1E">
        <w:t>)</w:t>
      </w:r>
      <w:r w:rsidRPr="00172B1E">
        <w:fldChar w:fldCharType="end"/>
      </w:r>
      <w:r w:rsidRPr="00172B1E">
        <w:t xml:space="preserve"> and the unique ecological role of </w:t>
      </w:r>
      <w:proofErr w:type="spellStart"/>
      <w:r w:rsidRPr="00172B1E">
        <w:t>cryptobenthics</w:t>
      </w:r>
      <w:proofErr w:type="spellEnd"/>
      <w:r w:rsidRPr="00172B1E">
        <w:t xml:space="preserve"> in coral reef trophic dynamics </w:t>
      </w:r>
      <w:r w:rsidRPr="00172B1E">
        <w:fldChar w:fldCharType="begin"/>
      </w:r>
      <w:r w:rsidRPr="00172B1E">
        <w:instrText xml:space="preserve"> ADDIN ZOTERO_ITEM CSL_CITATION {"citationID":"L94eKMAq","properties":{"formattedCitation":"({\\i{}54})","plainCitation":"(54)","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172B1E">
        <w:fldChar w:fldCharType="separate"/>
      </w:r>
      <w:r w:rsidRPr="00172B1E">
        <w:t>(</w:t>
      </w:r>
      <w:r w:rsidRPr="00172B1E">
        <w:rPr>
          <w:i/>
          <w:iCs/>
        </w:rPr>
        <w:t>54</w:t>
      </w:r>
      <w:r w:rsidRPr="00172B1E">
        <w:t>)</w:t>
      </w:r>
      <w:r w:rsidRPr="00172B1E">
        <w:fldChar w:fldCharType="end"/>
      </w:r>
      <w:r w:rsidRPr="00172B1E">
        <w:t>, the effects of elevated temperature on cryptobenthic fish assemblages may considerably reduce ecosystem functioning on future coral reefs.</w:t>
      </w:r>
    </w:p>
    <w:p w14:paraId="4B0AD50A" w14:textId="0BC01A04" w:rsidR="00172B1E" w:rsidRDefault="00172B1E" w:rsidP="00AC2069">
      <w:pPr>
        <w:pStyle w:val="Paragraph"/>
        <w:spacing w:before="0"/>
        <w:ind w:firstLine="0"/>
      </w:pPr>
    </w:p>
    <w:p w14:paraId="63B2C1ED" w14:textId="77777777" w:rsidR="00172B1E" w:rsidRDefault="00172B1E" w:rsidP="00AC2069">
      <w:pPr>
        <w:pStyle w:val="Paragraph"/>
        <w:spacing w:before="0"/>
        <w:ind w:firstLine="0"/>
        <w:rPr>
          <w:b/>
        </w:rPr>
      </w:pPr>
    </w:p>
    <w:p w14:paraId="14726F9F" w14:textId="77777777" w:rsidR="000B7F0C" w:rsidRDefault="005341F3" w:rsidP="00AC2069">
      <w:pPr>
        <w:pStyle w:val="Paragraph"/>
        <w:spacing w:before="0"/>
        <w:ind w:firstLine="0"/>
        <w:rPr>
          <w:b/>
        </w:rPr>
      </w:pPr>
      <w:r w:rsidRPr="005341F3">
        <w:rPr>
          <w:b/>
        </w:rPr>
        <w:t>Materials and Methods</w:t>
      </w:r>
    </w:p>
    <w:p w14:paraId="1860A270" w14:textId="77777777" w:rsidR="00DC05C3" w:rsidRPr="00DC05C3" w:rsidRDefault="00DC05C3" w:rsidP="00DC05C3">
      <w:pPr>
        <w:pStyle w:val="Paragraph"/>
        <w:ind w:firstLine="0"/>
        <w:rPr>
          <w:i/>
          <w:iCs/>
        </w:rPr>
      </w:pPr>
      <w:r w:rsidRPr="00DC05C3">
        <w:rPr>
          <w:i/>
          <w:iCs/>
        </w:rPr>
        <w:t>Experimental design</w:t>
      </w:r>
    </w:p>
    <w:p w14:paraId="4E444F1F" w14:textId="77777777" w:rsidR="00DC05C3" w:rsidRPr="00DC05C3" w:rsidRDefault="00DC05C3" w:rsidP="00DC05C3">
      <w:pPr>
        <w:pStyle w:val="Paragraph"/>
        <w:ind w:firstLine="0"/>
      </w:pPr>
      <w:r w:rsidRPr="00DC05C3">
        <w:t>We studied cryptobenthic fish communities across six distinct coral reefs in two distinct locations that dramatically differ in yearly temperature fluctuations. Sampled reefs in the Arabian Gulf (</w:t>
      </w:r>
      <w:proofErr w:type="spellStart"/>
      <w:r w:rsidRPr="00DC05C3">
        <w:t>Dhabiya</w:t>
      </w:r>
      <w:proofErr w:type="spellEnd"/>
      <w:r w:rsidRPr="00DC05C3">
        <w:t xml:space="preserve">: 24.36383º, 54.10121º; Ras </w:t>
      </w:r>
      <w:proofErr w:type="spellStart"/>
      <w:r w:rsidRPr="00DC05C3">
        <w:t>Ghanada</w:t>
      </w:r>
      <w:proofErr w:type="spellEnd"/>
      <w:r w:rsidRPr="00DC05C3">
        <w:t xml:space="preserve">: 24.84743º, 54.69235º; </w:t>
      </w:r>
      <w:proofErr w:type="spellStart"/>
      <w:r w:rsidRPr="00DC05C3">
        <w:t>Saadiyat</w:t>
      </w:r>
      <w:proofErr w:type="spellEnd"/>
      <w:r w:rsidRPr="00DC05C3">
        <w:t>: 24.65771º, 54.48691º) are some of the most extreme reefs in the world in terms of the annual temperature gradient, with summer maximum temperatures reaching up to or above 36 ºC, while winter minimum temperatures fall to 16 ºC. In contrast, sampled reefs in the Gulf of Oman (</w:t>
      </w:r>
      <w:proofErr w:type="spellStart"/>
      <w:r w:rsidRPr="00DC05C3">
        <w:t>Dibba</w:t>
      </w:r>
      <w:proofErr w:type="spellEnd"/>
      <w:r w:rsidRPr="00DC05C3">
        <w:t xml:space="preserve"> Rock: </w:t>
      </w:r>
      <w:r w:rsidRPr="00DC05C3">
        <w:rPr>
          <w:rFonts w:ascii="Calibri" w:hAnsi="Calibri" w:cs="Calibri"/>
        </w:rPr>
        <w:t>﻿</w:t>
      </w:r>
      <w:r w:rsidRPr="00DC05C3">
        <w:t xml:space="preserve">25.55378º, 56.35694º; Sharm Rock: </w:t>
      </w:r>
      <w:r w:rsidRPr="00DC05C3">
        <w:rPr>
          <w:rFonts w:ascii="Calibri" w:hAnsi="Calibri" w:cs="Calibri"/>
        </w:rPr>
        <w:t>﻿</w:t>
      </w:r>
      <w:r w:rsidRPr="00DC05C3">
        <w:t xml:space="preserve">25.48229º, 56.36695º; Snoopy Rock: </w:t>
      </w:r>
      <w:r w:rsidRPr="00DC05C3">
        <w:rPr>
          <w:rFonts w:ascii="Calibri" w:hAnsi="Calibri" w:cs="Calibri"/>
        </w:rPr>
        <w:t>﻿</w:t>
      </w:r>
      <w:r w:rsidRPr="00DC05C3">
        <w:t>25.49210º, 56.36401º) lie within more typical coral reef temperature profiles throughout the year, ranging from 32 ºC to 22 ºC. All fieldwork was performed in April and May of 2018.</w:t>
      </w:r>
    </w:p>
    <w:p w14:paraId="2D9C2716" w14:textId="77777777" w:rsidR="00DC05C3" w:rsidRPr="00DC05C3" w:rsidRDefault="00DC05C3" w:rsidP="00DC05C3">
      <w:pPr>
        <w:pStyle w:val="Paragraph"/>
      </w:pPr>
    </w:p>
    <w:p w14:paraId="5A945420" w14:textId="77777777" w:rsidR="00DC05C3" w:rsidRPr="00DC05C3" w:rsidRDefault="00DC05C3" w:rsidP="00DC05C3">
      <w:pPr>
        <w:pStyle w:val="Paragraph"/>
        <w:ind w:firstLine="0"/>
        <w:rPr>
          <w:i/>
          <w:iCs/>
        </w:rPr>
      </w:pPr>
      <w:r w:rsidRPr="00DC05C3">
        <w:rPr>
          <w:i/>
          <w:iCs/>
        </w:rPr>
        <w:t>Field sampling</w:t>
      </w:r>
    </w:p>
    <w:p w14:paraId="076C475D" w14:textId="77777777" w:rsidR="00DC05C3" w:rsidRPr="00DC05C3" w:rsidRDefault="00DC05C3" w:rsidP="00DC05C3">
      <w:pPr>
        <w:pStyle w:val="Paragraph"/>
        <w:ind w:firstLine="0"/>
      </w:pPr>
      <w:r w:rsidRPr="00DC05C3">
        <w:t xml:space="preserve">We sampled six distinct reefs (hereafter </w:t>
      </w:r>
      <w:r w:rsidRPr="00DC05C3">
        <w:rPr>
          <w:i/>
          <w:iCs/>
        </w:rPr>
        <w:t>site</w:t>
      </w:r>
      <w:r w:rsidRPr="00DC05C3">
        <w:t>)</w:t>
      </w:r>
      <w:r w:rsidRPr="00DC05C3">
        <w:rPr>
          <w:i/>
          <w:iCs/>
        </w:rPr>
        <w:t xml:space="preserve"> </w:t>
      </w:r>
      <w:r w:rsidRPr="00DC05C3">
        <w:t xml:space="preserve">in the southeastern Arabian Gulf and northwestern Gulf of Oman (three sites per location). At each site, we sampled three distinct reef outcrops for cryptobenthic reef fishes using enclosed clove oil stations </w:t>
      </w:r>
      <w:r w:rsidRPr="00DC05C3">
        <w:fldChar w:fldCharType="begin"/>
      </w:r>
      <w:r w:rsidRPr="00DC05C3">
        <w:instrText xml:space="preserve"> ADDIN ZOTERO_ITEM CSL_CITATION {"citationID":"PuZkeA9g","properties":{"formattedCitation":"({\\i{}51}, {\\i{}105})","plainCitation":"(51, 105)","noteIndex":0},"citationItems":[{"id":290,"uris":["http://zotero.org/users/3131818/items/5FGMEQFH"],"uri":["http://zotero.org/users/3131818/items/5FGMEQFH"],"itemData":{"id":290,"type":"article-journal","container-title":"Marine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Pr="00DC05C3">
        <w:fldChar w:fldCharType="separate"/>
      </w:r>
      <w:r w:rsidRPr="00DC05C3">
        <w:t>(</w:t>
      </w:r>
      <w:r w:rsidRPr="00DC05C3">
        <w:rPr>
          <w:i/>
          <w:iCs/>
        </w:rPr>
        <w:t>51</w:t>
      </w:r>
      <w:r w:rsidRPr="00DC05C3">
        <w:t xml:space="preserve">, </w:t>
      </w:r>
      <w:r w:rsidRPr="00DC05C3">
        <w:rPr>
          <w:i/>
          <w:iCs/>
        </w:rPr>
        <w:t>105</w:t>
      </w:r>
      <w:r w:rsidRPr="00DC05C3">
        <w:t>)</w:t>
      </w:r>
      <w:r w:rsidRPr="00DC05C3">
        <w:fldChar w:fldCharType="end"/>
      </w:r>
      <w:r w:rsidRPr="00DC05C3">
        <w:t>, covering an average of 4.63 ± 0.38 and 4.73 ± 0.16 m</w:t>
      </w:r>
      <w:r w:rsidRPr="00DC05C3">
        <w:rPr>
          <w:vertAlign w:val="superscript"/>
        </w:rPr>
        <w:t>2</w:t>
      </w:r>
      <w:r w:rsidRPr="00DC05C3">
        <w:t xml:space="preserve"> in the Arabian Gulf and Gulf of Oman, respectively, for a total of 18 community samples. For each station, we covered a reef outcrop with a fine-mesh, bell-shaped net (2.74 m in diameter), weighted by a chain on the bottom. We then covered the same area with an impermeable bell-shaped tarpaulin, also weighted by a chain on the bottom. Then, three to four divers inoculated the area under the net with two liters of </w:t>
      </w:r>
      <w:proofErr w:type="spellStart"/>
      <w:r w:rsidRPr="00DC05C3">
        <w:t>clove-</w:t>
      </w:r>
      <w:proofErr w:type="gramStart"/>
      <w:r w:rsidRPr="00DC05C3">
        <w:t>oil:ethanol</w:t>
      </w:r>
      <w:proofErr w:type="spellEnd"/>
      <w:proofErr w:type="gramEnd"/>
      <w:r w:rsidRPr="00DC05C3">
        <w:t xml:space="preserve"> solution (1:5) using collapsible spray bottles (clove bud oil: </w:t>
      </w:r>
      <w:proofErr w:type="spellStart"/>
      <w:r w:rsidRPr="00DC05C3">
        <w:t>Jedwards</w:t>
      </w:r>
      <w:proofErr w:type="spellEnd"/>
      <w:r w:rsidRPr="00DC05C3">
        <w:t xml:space="preserve"> International, Inc., Braintree, MA, USA). Upon emptying the entire solution and a short wait period to allow the clove oil to disperse and take effect (approximately 2-3 mins), we removed the tarpaulin and gently peeled back the net while collecting all fishes found within the inoculated area with tweezers. We searched the entire area, including inside caves and crevices until five minutes passed without a single diver collecting any additional fishes. We placed all fishes into Ziplock bags, brought them to the surface, euthanized them with a clove-oil overdose, and immediately placed them into an ice-water slurry until processing and preservation. At the end of each day, all specimens were brought to the laboratory at NYUAD or to room #211 at the Radisson Blu hotel in Fujairah. To quantify benthic community structure, we used a haphazardly placed 20</w:t>
      </w:r>
      <w:r w:rsidRPr="00DC05C3">
        <w:sym w:font="Symbol" w:char="F0B4"/>
      </w:r>
      <w:r w:rsidRPr="00DC05C3">
        <w:t>20cm PVC-quadrat to frame and take five photographs of the benthos at each sampled outcrop.</w:t>
      </w:r>
    </w:p>
    <w:p w14:paraId="5FFA784D" w14:textId="3507914B" w:rsidR="00DC05C3" w:rsidRPr="00DC05C3" w:rsidRDefault="00DC05C3" w:rsidP="00DC05C3">
      <w:pPr>
        <w:pStyle w:val="Paragraph"/>
        <w:ind w:firstLine="0"/>
      </w:pPr>
      <w:r w:rsidRPr="00DC05C3">
        <w:lastRenderedPageBreak/>
        <w:t xml:space="preserve">In addition to the quantitative samples obtained from the clove-oil stations, we collected cryptobenthic fish individuals for thermal tolerance trials using roving diver collections. Specifically, two divers, each equipped with spray bottles of </w:t>
      </w:r>
      <w:proofErr w:type="spellStart"/>
      <w:r w:rsidRPr="00DC05C3">
        <w:t>clove-oil:ethanol</w:t>
      </w:r>
      <w:proofErr w:type="spellEnd"/>
      <w:r w:rsidRPr="00DC05C3">
        <w:t xml:space="preserve"> solution, a dipnet, and Ziplock bags, searched the reef for cryptobenthic fishes across three species in the Arabian Gulf (</w:t>
      </w:r>
      <w:proofErr w:type="spellStart"/>
      <w:r w:rsidRPr="00DC05C3">
        <w:rPr>
          <w:i/>
          <w:iCs/>
        </w:rPr>
        <w:t>Coryogalops</w:t>
      </w:r>
      <w:proofErr w:type="spellEnd"/>
      <w:r w:rsidRPr="00DC05C3">
        <w:rPr>
          <w:i/>
          <w:iCs/>
        </w:rPr>
        <w:t xml:space="preserve"> </w:t>
      </w:r>
      <w:proofErr w:type="spellStart"/>
      <w:r w:rsidRPr="00DC05C3">
        <w:rPr>
          <w:i/>
          <w:iCs/>
        </w:rPr>
        <w:t>anomolus</w:t>
      </w:r>
      <w:proofErr w:type="spellEnd"/>
      <w:r w:rsidRPr="00DC05C3">
        <w:t xml:space="preserve">, </w:t>
      </w:r>
      <w:proofErr w:type="spellStart"/>
      <w:r w:rsidRPr="00DC05C3">
        <w:rPr>
          <w:i/>
          <w:iCs/>
        </w:rPr>
        <w:t>Ecsenius</w:t>
      </w:r>
      <w:proofErr w:type="spellEnd"/>
      <w:r w:rsidRPr="00DC05C3">
        <w:rPr>
          <w:i/>
          <w:iCs/>
        </w:rPr>
        <w:t xml:space="preserve"> </w:t>
      </w:r>
      <w:proofErr w:type="spellStart"/>
      <w:r w:rsidRPr="00DC05C3">
        <w:rPr>
          <w:i/>
          <w:iCs/>
        </w:rPr>
        <w:t>pulcher</w:t>
      </w:r>
      <w:proofErr w:type="spellEnd"/>
      <w:r w:rsidRPr="00DC05C3">
        <w:t xml:space="preserve">, and </w:t>
      </w:r>
      <w:proofErr w:type="spellStart"/>
      <w:r w:rsidRPr="00DC05C3">
        <w:rPr>
          <w:i/>
          <w:iCs/>
        </w:rPr>
        <w:t>Enneapterygius</w:t>
      </w:r>
      <w:proofErr w:type="spellEnd"/>
      <w:r w:rsidRPr="00DC05C3">
        <w:rPr>
          <w:i/>
          <w:iCs/>
        </w:rPr>
        <w:t xml:space="preserve"> </w:t>
      </w:r>
      <w:proofErr w:type="spellStart"/>
      <w:r w:rsidRPr="00DC05C3">
        <w:rPr>
          <w:i/>
          <w:iCs/>
        </w:rPr>
        <w:t>ventermaculus</w:t>
      </w:r>
      <w:proofErr w:type="spellEnd"/>
      <w:r w:rsidRPr="00DC05C3">
        <w:t>) and six species in the Gulf of Oman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and </w:t>
      </w:r>
      <w:r w:rsidRPr="00DC05C3">
        <w:rPr>
          <w:i/>
          <w:iCs/>
        </w:rPr>
        <w:t xml:space="preserve">E. </w:t>
      </w:r>
      <w:proofErr w:type="spellStart"/>
      <w:r w:rsidRPr="00DC05C3">
        <w:rPr>
          <w:i/>
          <w:iCs/>
        </w:rPr>
        <w:t>ventermaculus</w:t>
      </w:r>
      <w:proofErr w:type="spellEnd"/>
      <w:r w:rsidRPr="00DC05C3">
        <w:rPr>
          <w:i/>
          <w:iCs/>
        </w:rPr>
        <w:t xml:space="preserve"> </w:t>
      </w:r>
      <w:r w:rsidRPr="00DC05C3">
        <w:t xml:space="preserve">plus </w:t>
      </w:r>
      <w:proofErr w:type="spellStart"/>
      <w:r w:rsidRPr="00DC05C3">
        <w:rPr>
          <w:i/>
          <w:iCs/>
        </w:rPr>
        <w:t>Eviota</w:t>
      </w:r>
      <w:proofErr w:type="spellEnd"/>
      <w:r w:rsidRPr="00DC05C3">
        <w:rPr>
          <w:i/>
          <w:iCs/>
        </w:rPr>
        <w:t xml:space="preserve"> </w:t>
      </w:r>
      <w:proofErr w:type="spellStart"/>
      <w:r w:rsidRPr="00DC05C3">
        <w:rPr>
          <w:i/>
          <w:iCs/>
        </w:rPr>
        <w:t>guttata</w:t>
      </w:r>
      <w:proofErr w:type="spellEnd"/>
      <w:r w:rsidRPr="00DC05C3">
        <w:t xml:space="preserve">, </w:t>
      </w:r>
      <w:proofErr w:type="spellStart"/>
      <w:r w:rsidRPr="00DC05C3">
        <w:rPr>
          <w:i/>
          <w:iCs/>
        </w:rPr>
        <w:t>Helcogramma</w:t>
      </w:r>
      <w:proofErr w:type="spellEnd"/>
      <w:r w:rsidRPr="00DC05C3">
        <w:rPr>
          <w:i/>
          <w:iCs/>
        </w:rPr>
        <w:t xml:space="preserve"> </w:t>
      </w:r>
      <w:proofErr w:type="spellStart"/>
      <w:r w:rsidRPr="00DC05C3">
        <w:rPr>
          <w:i/>
          <w:iCs/>
        </w:rPr>
        <w:t>fuscopinna</w:t>
      </w:r>
      <w:proofErr w:type="spellEnd"/>
      <w:r w:rsidRPr="00DC05C3">
        <w:t xml:space="preserve">, and </w:t>
      </w:r>
      <w:proofErr w:type="spellStart"/>
      <w:r w:rsidRPr="00DC05C3">
        <w:rPr>
          <w:i/>
          <w:iCs/>
        </w:rPr>
        <w:t>Hetereleotris</w:t>
      </w:r>
      <w:proofErr w:type="spellEnd"/>
      <w:r w:rsidRPr="00DC05C3">
        <w:rPr>
          <w:i/>
          <w:iCs/>
        </w:rPr>
        <w:t xml:space="preserve"> vulgaris</w:t>
      </w:r>
      <w:r w:rsidRPr="00DC05C3">
        <w:t xml:space="preserve">). Upon locating an individual or identifying a suitable microhabitat in which a fish was suspected, the diver applied the clove-oil solution until the fish showed signs of anesthesia. At the earliest opportunity, we caught the fish with a dipnet and placed it into a </w:t>
      </w:r>
      <w:proofErr w:type="spellStart"/>
      <w:r w:rsidRPr="00DC05C3">
        <w:t>ziplock</w:t>
      </w:r>
      <w:proofErr w:type="spellEnd"/>
      <w:r w:rsidRPr="00DC05C3">
        <w:t xml:space="preserve"> bag. Upon completion of the dive, all fishes were placed in small holding tanks equipped with air stones and periodically replenished with fresh seawater. Upon completion of all collections, fishes were brought to the seawater laboratory facilities at NYUAD. All roving diver collections were performed at </w:t>
      </w:r>
      <w:proofErr w:type="spellStart"/>
      <w:r w:rsidRPr="00DC05C3">
        <w:t>Dhabiya</w:t>
      </w:r>
      <w:proofErr w:type="spellEnd"/>
      <w:r w:rsidRPr="00DC05C3">
        <w:t xml:space="preserve"> Reef (Arabian Gulf) and Snoopy Rock (Gulf of Oman).</w:t>
      </w:r>
    </w:p>
    <w:p w14:paraId="26E600AF" w14:textId="77777777" w:rsidR="00DC05C3" w:rsidRPr="00DC05C3" w:rsidRDefault="00DC05C3" w:rsidP="00DC05C3">
      <w:pPr>
        <w:pStyle w:val="Paragraph"/>
      </w:pPr>
    </w:p>
    <w:p w14:paraId="60B503D4" w14:textId="77777777" w:rsidR="00DC05C3" w:rsidRPr="00DC05C3" w:rsidRDefault="00DC05C3" w:rsidP="00DC05C3">
      <w:pPr>
        <w:pStyle w:val="Paragraph"/>
        <w:ind w:firstLine="0"/>
        <w:rPr>
          <w:i/>
          <w:iCs/>
        </w:rPr>
      </w:pPr>
      <w:r w:rsidRPr="00DC05C3">
        <w:rPr>
          <w:i/>
          <w:iCs/>
        </w:rPr>
        <w:t>Laboratory processing</w:t>
      </w:r>
    </w:p>
    <w:p w14:paraId="1B60B615" w14:textId="77777777" w:rsidR="00DC05C3" w:rsidRPr="00DC05C3" w:rsidRDefault="00DC05C3" w:rsidP="00DC05C3">
      <w:pPr>
        <w:pStyle w:val="Paragraph"/>
        <w:ind w:firstLine="0"/>
      </w:pPr>
      <w:r w:rsidRPr="00DC05C3">
        <w:t xml:space="preserve">For samples obtained from the enclosed clove-oil stations, we followed an established protocol that involved photographing, identifying, recording, measuring, weighing and preserving each specimen </w:t>
      </w:r>
      <w:r w:rsidRPr="00DC05C3">
        <w:fldChar w:fldCharType="begin"/>
      </w:r>
      <w:r w:rsidRPr="00DC05C3">
        <w:instrText xml:space="preserve"> ADDIN ZOTERO_ITEM CSL_CITATION {"citationID":"a29e1a4qje7","properties":{"formattedCitation":"({\\i{}51})","plainCitation":"(51)","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Pr="00DC05C3">
        <w:fldChar w:fldCharType="separate"/>
      </w:r>
      <w:r w:rsidRPr="00DC05C3">
        <w:t>(</w:t>
      </w:r>
      <w:r w:rsidRPr="00DC05C3">
        <w:rPr>
          <w:i/>
          <w:iCs/>
        </w:rPr>
        <w:t>51</w:t>
      </w:r>
      <w:r w:rsidRPr="00DC05C3">
        <w:t>)</w:t>
      </w:r>
      <w:r w:rsidRPr="00DC05C3">
        <w:fldChar w:fldCharType="end"/>
      </w:r>
      <w:r w:rsidRPr="00DC05C3">
        <w:t xml:space="preserve">. To photograph the fishes, we placed each individual in a small photo tank and used a Nikon D300 DSLR camera with an AF-S Micro </w:t>
      </w:r>
      <w:proofErr w:type="spellStart"/>
      <w:r w:rsidRPr="00DC05C3">
        <w:t>Nikkor</w:t>
      </w:r>
      <w:proofErr w:type="spellEnd"/>
      <w:r w:rsidRPr="00DC05C3">
        <w:t xml:space="preserve"> 60mm macro lens (f/2.8G ED; Nikon Inc., Melville, NY, USA) against a black or white background. We measured each individual to the nearest 0.1mm using digital calipers and weighed the individual (wet weight) to the nearest 0.001 grams on a precision jewelry scale. We preserved all individuals in 95% ethanol, either separately or in lots with conspecifics. A subset of the samples was shipped to the University of Washington Fish Collection, where they were cataloged, while the rest were retained and archived at NYUAD. </w:t>
      </w:r>
    </w:p>
    <w:p w14:paraId="683603D7" w14:textId="77777777" w:rsidR="00DC05C3" w:rsidRPr="00DC05C3" w:rsidRDefault="00DC05C3" w:rsidP="00DC05C3">
      <w:pPr>
        <w:pStyle w:val="Paragraph"/>
      </w:pPr>
    </w:p>
    <w:p w14:paraId="7B3E427E" w14:textId="77777777" w:rsidR="00DC05C3" w:rsidRPr="00DC05C3" w:rsidRDefault="00DC05C3" w:rsidP="00DC05C3">
      <w:pPr>
        <w:pStyle w:val="Paragraph"/>
        <w:ind w:firstLine="0"/>
        <w:rPr>
          <w:i/>
        </w:rPr>
      </w:pPr>
      <w:r w:rsidRPr="00DC05C3">
        <w:rPr>
          <w:i/>
        </w:rPr>
        <w:t>Benthic photo analysis</w:t>
      </w:r>
    </w:p>
    <w:p w14:paraId="1E89D17D" w14:textId="77777777" w:rsidR="00DC05C3" w:rsidRPr="00DC05C3" w:rsidRDefault="00DC05C3" w:rsidP="00DC05C3">
      <w:pPr>
        <w:pStyle w:val="Paragraph"/>
        <w:ind w:firstLine="0"/>
      </w:pPr>
      <w:r w:rsidRPr="00DC05C3">
        <w:t>For the benthic photographs, we created a grid with 16 equally 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visual identification was not possible (due to obstruction, shading, or blurriness), we categorized the point as “unidentifiable” (n = 69 out of 1,440). All photographs with the grid superimposed will be made accessible with the raw data of the paper.</w:t>
      </w:r>
    </w:p>
    <w:p w14:paraId="283669AD" w14:textId="77777777" w:rsidR="00DC05C3" w:rsidRPr="00DC05C3" w:rsidRDefault="00DC05C3" w:rsidP="00DC05C3">
      <w:pPr>
        <w:pStyle w:val="Paragraph"/>
      </w:pPr>
    </w:p>
    <w:p w14:paraId="71B243B5" w14:textId="77777777" w:rsidR="00DC05C3" w:rsidRDefault="00DC05C3" w:rsidP="00DC05C3">
      <w:pPr>
        <w:pStyle w:val="Paragraph"/>
        <w:ind w:firstLine="0"/>
      </w:pPr>
      <w:r w:rsidRPr="00DC05C3">
        <w:rPr>
          <w:i/>
          <w:iCs/>
        </w:rPr>
        <w:t>Critical thermal maximum and minimum trials</w:t>
      </w:r>
    </w:p>
    <w:p w14:paraId="4A5264FC" w14:textId="030F0151" w:rsidR="00DC05C3" w:rsidRPr="00DC05C3" w:rsidRDefault="00DC05C3" w:rsidP="00DC05C3">
      <w:pPr>
        <w:pStyle w:val="Paragraph"/>
        <w:ind w:firstLine="0"/>
      </w:pPr>
      <w:r w:rsidRPr="00DC05C3">
        <w:t>We examined individual temperature tolerances by using critical thermal maximum (</w:t>
      </w:r>
      <w:proofErr w:type="spellStart"/>
      <w:r w:rsidRPr="00DC05C3">
        <w:t>CT</w:t>
      </w:r>
      <w:r w:rsidRPr="00DC05C3">
        <w:rPr>
          <w:vertAlign w:val="subscript"/>
        </w:rPr>
        <w:t>max</w:t>
      </w:r>
      <w:proofErr w:type="spellEnd"/>
      <w:r w:rsidRPr="00DC05C3">
        <w:t>) and minimum (</w:t>
      </w:r>
      <w:proofErr w:type="spellStart"/>
      <w:r w:rsidRPr="00DC05C3">
        <w:t>CT</w:t>
      </w:r>
      <w:r w:rsidRPr="00DC05C3">
        <w:rPr>
          <w:vertAlign w:val="subscript"/>
        </w:rPr>
        <w:t>min</w:t>
      </w:r>
      <w:proofErr w:type="spellEnd"/>
      <w:r w:rsidRPr="00DC05C3">
        <w:t>) trials</w:t>
      </w:r>
      <w:r w:rsidRPr="00DC05C3">
        <w:fldChar w:fldCharType="begin"/>
      </w:r>
      <w:r w:rsidRPr="00DC05C3">
        <w:instrText xml:space="preserve"> ADDIN ZOTERO_ITEM CSL_CITATION {"citationID":"a21955hj17j","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We transported all fishes caught during roving diver collections to the wet laboratory facilities at NYUAD and housed them for at least 48 hours in large holding tanks. Trials took place from the 9</w:t>
      </w:r>
      <w:r w:rsidRPr="00DC05C3">
        <w:rPr>
          <w:vertAlign w:val="superscript"/>
        </w:rPr>
        <w:t>th</w:t>
      </w:r>
      <w:r w:rsidRPr="00DC05C3">
        <w:t xml:space="preserve"> to 13</w:t>
      </w:r>
      <w:r w:rsidRPr="00DC05C3">
        <w:rPr>
          <w:vertAlign w:val="superscript"/>
        </w:rPr>
        <w:t>th</w:t>
      </w:r>
      <w:r w:rsidRPr="00DC05C3">
        <w:t xml:space="preserve"> of May</w:t>
      </w:r>
      <w:r w:rsidRPr="00DC05C3">
        <w:rPr>
          <w:vertAlign w:val="superscript"/>
        </w:rPr>
        <w:t xml:space="preserve"> </w:t>
      </w:r>
      <w:r w:rsidRPr="00DC05C3">
        <w:t>of 2018. For the trials, a haphazardly selected subset of individuals was moved from the holding tanks into separate chambers filled with seawater at ambient temperature and salinity. Then, after providing individuals with a 15-minute settlement period, we incrementally decreased (</w:t>
      </w:r>
      <w:proofErr w:type="spellStart"/>
      <w:r w:rsidRPr="00DC05C3">
        <w:t>CT</w:t>
      </w:r>
      <w:r w:rsidRPr="00DC05C3">
        <w:rPr>
          <w:vertAlign w:val="subscript"/>
        </w:rPr>
        <w:t>min</w:t>
      </w:r>
      <w:proofErr w:type="spellEnd"/>
      <w:r w:rsidRPr="00DC05C3">
        <w:t>) or increased (</w:t>
      </w:r>
      <w:proofErr w:type="spellStart"/>
      <w:r w:rsidRPr="00DC05C3">
        <w:t>CT</w:t>
      </w:r>
      <w:r w:rsidRPr="00DC05C3">
        <w:rPr>
          <w:vertAlign w:val="subscript"/>
        </w:rPr>
        <w:t>max</w:t>
      </w:r>
      <w:proofErr w:type="spellEnd"/>
      <w:r w:rsidRPr="00DC05C3">
        <w:t xml:space="preserve">) the water temperature within the chambers while keeping all other parameters constant. Specifically, we lowered or </w:t>
      </w:r>
      <w:r w:rsidRPr="00DC05C3">
        <w:lastRenderedPageBreak/>
        <w:t xml:space="preserve">increased the temperature by 0.1º C every minute </w:t>
      </w:r>
      <w:r w:rsidRPr="00DC05C3">
        <w:fldChar w:fldCharType="begin"/>
      </w:r>
      <w:r w:rsidRPr="00DC05C3">
        <w:instrText xml:space="preserve"> ADDIN ZOTERO_ITEM CSL_CITATION {"citationID":"ambottlkvh","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xml:space="preserve"> while keeping all fishes under constant observation. Critical endpoints were classified as loss of equilibrium or uncontrolled swimming without a righting response for two seconds or more </w:t>
      </w:r>
      <w:r w:rsidRPr="00DC05C3">
        <w:fldChar w:fldCharType="begin"/>
      </w:r>
      <w:r w:rsidRPr="00DC05C3">
        <w:instrText xml:space="preserve"> ADDIN ZOTERO_ITEM CSL_CITATION {"citationID":"a1p54moolel","properties":{"formattedCitation":"({\\i{}106})","plainCitation":"(106)","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sidRPr="00DC05C3">
        <w:fldChar w:fldCharType="separate"/>
      </w:r>
      <w:r w:rsidRPr="00DC05C3">
        <w:t>(</w:t>
      </w:r>
      <w:r w:rsidRPr="00DC05C3">
        <w:rPr>
          <w:i/>
          <w:iCs/>
        </w:rPr>
        <w:t>106</w:t>
      </w:r>
      <w:r w:rsidRPr="00DC05C3">
        <w:t>)</w:t>
      </w:r>
      <w:r w:rsidRPr="00DC05C3">
        <w:fldChar w:fldCharType="end"/>
      </w:r>
      <w:r w:rsidRPr="00DC05C3">
        <w:t xml:space="preserve">. When individuals reached their critical endpoints, they were immediately removed, euthanized with a clove-oil overdose, measured, weighed, and photographed. In total, we processed 60 individuals across six species for </w:t>
      </w:r>
      <w:proofErr w:type="spellStart"/>
      <w:r w:rsidRPr="00DC05C3">
        <w:t>CT</w:t>
      </w:r>
      <w:r w:rsidRPr="00DC05C3">
        <w:rPr>
          <w:vertAlign w:val="subscript"/>
        </w:rPr>
        <w:t>max</w:t>
      </w:r>
      <w:proofErr w:type="spellEnd"/>
      <w:r w:rsidRPr="00DC05C3">
        <w:t xml:space="preserve"> trials, and 62 individuals across the same species for </w:t>
      </w:r>
      <w:proofErr w:type="spellStart"/>
      <w:r w:rsidRPr="00DC05C3">
        <w:t>CT</w:t>
      </w:r>
      <w:r w:rsidRPr="00DC05C3">
        <w:rPr>
          <w:vertAlign w:val="subscript"/>
        </w:rPr>
        <w:t>min</w:t>
      </w:r>
      <w:proofErr w:type="spellEnd"/>
      <w:r w:rsidRPr="00DC05C3">
        <w:t xml:space="preserve"> trials. </w:t>
      </w:r>
    </w:p>
    <w:p w14:paraId="55F90457" w14:textId="77777777" w:rsidR="00DC05C3" w:rsidRPr="00DC05C3" w:rsidRDefault="00DC05C3" w:rsidP="00DC05C3">
      <w:pPr>
        <w:pStyle w:val="Paragraph"/>
      </w:pPr>
    </w:p>
    <w:p w14:paraId="4D2873EB" w14:textId="77777777" w:rsidR="00DC05C3" w:rsidRPr="00DC05C3" w:rsidRDefault="00DC05C3" w:rsidP="00DC05C3">
      <w:pPr>
        <w:pStyle w:val="Paragraph"/>
        <w:ind w:firstLine="0"/>
      </w:pPr>
      <w:r w:rsidRPr="00DC05C3">
        <w:rPr>
          <w:i/>
          <w:iCs/>
        </w:rPr>
        <w:t>Gut content DNA metabarcoding</w:t>
      </w:r>
    </w:p>
    <w:p w14:paraId="23F3D0F2" w14:textId="77777777" w:rsidR="00DC05C3" w:rsidRPr="00DC05C3" w:rsidRDefault="00DC05C3" w:rsidP="00DC05C3">
      <w:pPr>
        <w:pStyle w:val="Paragraph"/>
        <w:ind w:firstLine="0"/>
      </w:pPr>
      <w:r w:rsidRPr="00DC05C3">
        <w:t>We processed a subset of individuals across six species (</w:t>
      </w:r>
      <w:r w:rsidRPr="00DC05C3">
        <w:rPr>
          <w:i/>
          <w:iCs/>
        </w:rPr>
        <w:t xml:space="preserve">A. </w:t>
      </w:r>
      <w:proofErr w:type="spellStart"/>
      <w:r w:rsidRPr="00DC05C3">
        <w:rPr>
          <w:i/>
          <w:iCs/>
        </w:rPr>
        <w:t>adenensis</w:t>
      </w:r>
      <w:proofErr w:type="spellEnd"/>
      <w:r w:rsidRPr="00DC05C3">
        <w:t>,</w:t>
      </w:r>
      <w:r w:rsidRPr="00DC05C3">
        <w:rPr>
          <w:i/>
          <w:iCs/>
        </w:rPr>
        <w:t xml:space="preserve"> 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w:t>
      </w:r>
      <w:r w:rsidRPr="00DC05C3">
        <w:rPr>
          <w:i/>
          <w:iCs/>
        </w:rPr>
        <w:t xml:space="preserve">E. </w:t>
      </w:r>
      <w:proofErr w:type="spellStart"/>
      <w:r w:rsidRPr="00DC05C3">
        <w:rPr>
          <w:i/>
          <w:iCs/>
        </w:rPr>
        <w:t>guttata</w:t>
      </w:r>
      <w:proofErr w:type="spellEnd"/>
      <w:r w:rsidRPr="00DC05C3">
        <w:t xml:space="preserve">, </w:t>
      </w:r>
      <w:r w:rsidRPr="00DC05C3">
        <w:rPr>
          <w:i/>
          <w:iCs/>
        </w:rPr>
        <w:t xml:space="preserve">E. </w:t>
      </w:r>
      <w:proofErr w:type="spellStart"/>
      <w:r w:rsidRPr="00DC05C3">
        <w:rPr>
          <w:i/>
          <w:iCs/>
        </w:rPr>
        <w:t>ventermaculus</w:t>
      </w:r>
      <w:proofErr w:type="spellEnd"/>
      <w:r w:rsidRPr="00DC05C3">
        <w:t xml:space="preserve">, and </w:t>
      </w:r>
      <w:r w:rsidRPr="00DC05C3">
        <w:rPr>
          <w:i/>
          <w:iCs/>
        </w:rPr>
        <w:t>H. vulgaris</w:t>
      </w:r>
      <w:r w:rsidRPr="00DC05C3">
        <w:t xml:space="preserve">) for gut content DNA metabarcoding at the University of Washington. We haphazardly selected ten, ten, and seven (due to limited sample availability) individuals of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ventermaculus</w:t>
      </w:r>
      <w:proofErr w:type="spellEnd"/>
      <w:r w:rsidRPr="00DC05C3">
        <w:t xml:space="preserve">, and </w:t>
      </w:r>
      <w:r w:rsidRPr="00DC05C3">
        <w:rPr>
          <w:i/>
          <w:iCs/>
        </w:rPr>
        <w:t xml:space="preserve">E. </w:t>
      </w:r>
      <w:proofErr w:type="spellStart"/>
      <w:r w:rsidRPr="00DC05C3">
        <w:rPr>
          <w:i/>
          <w:iCs/>
        </w:rPr>
        <w:t>pulcher</w:t>
      </w:r>
      <w:proofErr w:type="spellEnd"/>
      <w:r w:rsidRPr="00DC05C3">
        <w:t xml:space="preserve">, respectively, from the Arabian Gulf, and ten individuals each (with the exception of </w:t>
      </w:r>
      <w:r w:rsidRPr="00DC05C3">
        <w:rPr>
          <w:i/>
          <w:iCs/>
        </w:rPr>
        <w:t xml:space="preserve">E. </w:t>
      </w:r>
      <w:proofErr w:type="spellStart"/>
      <w:r w:rsidRPr="00DC05C3">
        <w:rPr>
          <w:i/>
          <w:iCs/>
        </w:rPr>
        <w:t>pulcher</w:t>
      </w:r>
      <w:proofErr w:type="spellEnd"/>
      <w:r w:rsidRPr="00DC05C3">
        <w:t xml:space="preserve">, for which we selected eleven individuals) of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ventermaculus</w:t>
      </w:r>
      <w:proofErr w:type="spellEnd"/>
      <w:r w:rsidRPr="00DC05C3">
        <w:rPr>
          <w:i/>
          <w:iCs/>
        </w:rPr>
        <w:t xml:space="preserve">, A. </w:t>
      </w:r>
      <w:proofErr w:type="spellStart"/>
      <w:r w:rsidRPr="00DC05C3">
        <w:rPr>
          <w:i/>
          <w:iCs/>
        </w:rPr>
        <w:t>adenensis</w:t>
      </w:r>
      <w:proofErr w:type="spellEnd"/>
      <w:r w:rsidRPr="00DC05C3">
        <w:t xml:space="preserve">, </w:t>
      </w:r>
      <w:r w:rsidRPr="00DC05C3">
        <w:rPr>
          <w:i/>
          <w:iCs/>
        </w:rPr>
        <w:t xml:space="preserve">E. </w:t>
      </w:r>
      <w:proofErr w:type="spellStart"/>
      <w:r w:rsidRPr="00DC05C3">
        <w:rPr>
          <w:i/>
          <w:iCs/>
        </w:rPr>
        <w:t>guttata</w:t>
      </w:r>
      <w:proofErr w:type="spellEnd"/>
      <w:r w:rsidRPr="00DC05C3">
        <w:rPr>
          <w:i/>
          <w:iCs/>
        </w:rPr>
        <w:t xml:space="preserve">, </w:t>
      </w:r>
      <w:r w:rsidRPr="00DC05C3">
        <w:t xml:space="preserve">and </w:t>
      </w:r>
      <w:r w:rsidRPr="00DC05C3">
        <w:rPr>
          <w:i/>
          <w:iCs/>
        </w:rPr>
        <w:t xml:space="preserve">H. vulgaris </w:t>
      </w:r>
      <w:r w:rsidRPr="00DC05C3">
        <w:t xml:space="preserve">from the Gulf of Oman. Then, under sterile conditions, we dissected out the entire alimentary tract and removed all other organs (e.g. liver, gonads) under a Zeiss V20 </w:t>
      </w:r>
      <w:proofErr w:type="spellStart"/>
      <w:r w:rsidRPr="00DC05C3">
        <w:t>SteREO</w:t>
      </w:r>
      <w:proofErr w:type="spellEnd"/>
      <w:r w:rsidRPr="00DC05C3">
        <w:t xml:space="preserve"> dissecting microscope using micro-surgery tools. We placed the entire gut into an extraction tube and performed DNA extractions with a </w:t>
      </w:r>
      <w:proofErr w:type="spellStart"/>
      <w:r w:rsidRPr="00DC05C3">
        <w:t>DNeasy</w:t>
      </w:r>
      <w:proofErr w:type="spellEnd"/>
      <w:r w:rsidRPr="00DC05C3">
        <w:t xml:space="preserve"> </w:t>
      </w:r>
      <w:proofErr w:type="spellStart"/>
      <w:r w:rsidRPr="00DC05C3">
        <w:t>PowerSoil</w:t>
      </w:r>
      <w:proofErr w:type="spellEnd"/>
      <w:r w:rsidRPr="00DC05C3">
        <w:t xml:space="preserve"> Pro DNA Isolation Kit (Qiagen, Hilden, Germany). We stored all DNA extracts at 4º C until further processing.</w:t>
      </w:r>
    </w:p>
    <w:p w14:paraId="5BA38DD5" w14:textId="77777777" w:rsidR="00DC05C3" w:rsidRPr="00DC05C3" w:rsidRDefault="00DC05C3" w:rsidP="00DC05C3">
      <w:pPr>
        <w:pStyle w:val="Paragraph"/>
        <w:ind w:firstLine="0"/>
      </w:pPr>
      <w:r w:rsidRPr="00DC05C3">
        <w:t xml:space="preserve">All DNA samples were sent to Jonah Ventures (Boulder, Colorado, USA) for two-step PCRs, library preparation, and sequencing. We targeted two universal gene regions: the mitochondrial cytochrome c oxidase subunit I (COI) for metabarcoding metazoan biodiversity and the chloroplast 23S rRNA for metabarcoding algae. For the COI gene, we selected the m1COIintF forward primer </w:t>
      </w:r>
      <w:r w:rsidRPr="00DC05C3">
        <w:fldChar w:fldCharType="begin"/>
      </w:r>
      <w:r w:rsidRPr="00DC05C3">
        <w:instrText xml:space="preserve"> ADDIN ZOTERO_ITEM CSL_CITATION {"citationID":"a243m3kgk40","properties":{"formattedCitation":"({\\i{}107})","plainCitation":"(107)","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Pr="00DC05C3">
        <w:fldChar w:fldCharType="separate"/>
      </w:r>
      <w:r w:rsidRPr="00DC05C3">
        <w:t>(</w:t>
      </w:r>
      <w:r w:rsidRPr="00DC05C3">
        <w:rPr>
          <w:i/>
          <w:iCs/>
        </w:rPr>
        <w:t>107</w:t>
      </w:r>
      <w:r w:rsidRPr="00DC05C3">
        <w:t>)</w:t>
      </w:r>
      <w:r w:rsidRPr="00DC05C3">
        <w:fldChar w:fldCharType="end"/>
      </w:r>
      <w:r w:rsidRPr="00DC05C3">
        <w:t xml:space="preserve"> and jgHCO2198 reverse primer </w:t>
      </w:r>
      <w:r w:rsidRPr="00DC05C3">
        <w:fldChar w:fldCharType="begin"/>
      </w:r>
      <w:r w:rsidRPr="00DC05C3">
        <w:instrText xml:space="preserve"> ADDIN ZOTERO_ITEM CSL_CITATION {"citationID":"arrud3hrvd","properties":{"formattedCitation":"({\\i{}108})","plainCitation":"(108)","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all‐taxa biotic surveys","volume":"13","author":[{"family":"Geller","given":"John"},{"family":"Meyer","given":"C"},{"family":"Parker","given":"M"},{"family":"Hawk","given":"H"}],"issued":{"date-parts":[["2013"]]}}}],"schema":"https://github.com/citation-style-language/schema/raw/master/csl-citation.json"} </w:instrText>
      </w:r>
      <w:r w:rsidRPr="00DC05C3">
        <w:fldChar w:fldCharType="separate"/>
      </w:r>
      <w:r w:rsidRPr="00DC05C3">
        <w:t>(</w:t>
      </w:r>
      <w:r w:rsidRPr="00DC05C3">
        <w:rPr>
          <w:i/>
          <w:iCs/>
        </w:rPr>
        <w:t>108</w:t>
      </w:r>
      <w:r w:rsidRPr="00DC05C3">
        <w:t>)</w:t>
      </w:r>
      <w:r w:rsidRPr="00DC05C3">
        <w:fldChar w:fldCharType="end"/>
      </w:r>
      <w:r w:rsidRPr="00DC05C3">
        <w:t xml:space="preserve">. For the 23S gene, we selected the p23SrV_f1 and Diam23Sr1 23S primers </w:t>
      </w:r>
      <w:r w:rsidRPr="00DC05C3">
        <w:fldChar w:fldCharType="begin"/>
      </w:r>
      <w:r w:rsidRPr="00DC05C3">
        <w:instrText xml:space="preserve"> ADDIN ZOTERO_ITEM CSL_CITATION {"citationID":"a24gfgvf4ri","properties":{"formattedCitation":"({\\i{}109}\\uc0\\u8211{}{\\i{}111})","plainCitation":"(109–111)","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Pr="00DC05C3">
        <w:fldChar w:fldCharType="separate"/>
      </w:r>
      <w:r w:rsidRPr="00DC05C3">
        <w:t>(</w:t>
      </w:r>
      <w:r w:rsidRPr="00DC05C3">
        <w:rPr>
          <w:i/>
          <w:iCs/>
        </w:rPr>
        <w:t>109</w:t>
      </w:r>
      <w:r w:rsidRPr="00DC05C3">
        <w:t>–</w:t>
      </w:r>
      <w:r w:rsidRPr="00DC05C3">
        <w:rPr>
          <w:i/>
          <w:iCs/>
        </w:rPr>
        <w:t>111</w:t>
      </w:r>
      <w:r w:rsidRPr="00DC05C3">
        <w:t>)</w:t>
      </w:r>
      <w:r w:rsidRPr="00DC05C3">
        <w:fldChar w:fldCharType="end"/>
      </w:r>
      <w:r w:rsidRPr="00DC05C3">
        <w:t xml:space="preserve">. All COI and 23S primers contained a 5’ adaptor sequence to facilitate indexing and sequencing. The PCR reactions for both COI and 23S genes were run at a volume of 25 </w:t>
      </w:r>
      <w:r w:rsidRPr="00DC05C3">
        <w:sym w:font="Symbol" w:char="F06D"/>
      </w:r>
      <w:r w:rsidRPr="00DC05C3">
        <w:t xml:space="preserve">l according to the Promega PCR Master Mix guidelines (Promega, Madison, Wisconsin, USA): 12.5 </w:t>
      </w:r>
      <w:r w:rsidRPr="00DC05C3">
        <w:sym w:font="Symbol" w:char="F06D"/>
      </w:r>
      <w:r w:rsidRPr="00DC05C3">
        <w:t xml:space="preserve">l Master Mix, 0.5 </w:t>
      </w:r>
      <w:r w:rsidRPr="00DC05C3">
        <w:sym w:font="Symbol" w:char="F06D"/>
      </w:r>
      <w:r w:rsidRPr="00DC05C3">
        <w:t xml:space="preserve">M of each primer, 1 </w:t>
      </w:r>
      <w:r w:rsidRPr="00DC05C3">
        <w:sym w:font="Symbol" w:char="F06D"/>
      </w:r>
      <w:r w:rsidRPr="00DC05C3">
        <w:t xml:space="preserve">l gDNA, and 10.5 </w:t>
      </w:r>
      <w:r w:rsidRPr="00DC05C3">
        <w:sym w:font="Symbol" w:char="F06D"/>
      </w:r>
      <w:r w:rsidRPr="00DC05C3">
        <w:t>l DNase/</w:t>
      </w:r>
      <w:proofErr w:type="spellStart"/>
      <w:r w:rsidRPr="00DC05C3">
        <w:t>Rnase</w:t>
      </w:r>
      <w:proofErr w:type="spellEnd"/>
      <w:r w:rsidRPr="00DC05C3">
        <w:t xml:space="preserve">-free water. For COI, PCR amplification was run with the following conditions: initial denaturation at 94 </w:t>
      </w:r>
      <w:r w:rsidRPr="00DC05C3">
        <w:sym w:font="Symbol" w:char="F0B0"/>
      </w:r>
      <w:r w:rsidRPr="00DC05C3">
        <w:t xml:space="preserve">C for 2 minutes, followed by 45 cycles of 15 seconds at 94 </w:t>
      </w:r>
      <w:r w:rsidRPr="00DC05C3">
        <w:sym w:font="Symbol" w:char="F0B0"/>
      </w:r>
      <w:r w:rsidRPr="00DC05C3">
        <w:t xml:space="preserve">C, 30 seconds at 50 </w:t>
      </w:r>
      <w:r w:rsidRPr="00DC05C3">
        <w:sym w:font="Symbol" w:char="F0B0"/>
      </w:r>
      <w:r w:rsidRPr="00DC05C3">
        <w:t xml:space="preserve">C, and 1 minute at 72 </w:t>
      </w:r>
      <w:r w:rsidRPr="00DC05C3">
        <w:sym w:font="Symbol" w:char="F0B0"/>
      </w:r>
      <w:r w:rsidRPr="00DC05C3">
        <w:t xml:space="preserve">C, then a final elongation at 72 </w:t>
      </w:r>
      <w:r w:rsidRPr="00DC05C3">
        <w:sym w:font="Symbol" w:char="F0B0"/>
      </w:r>
      <w:r w:rsidRPr="00DC05C3">
        <w:t xml:space="preserve">C for 10 minutes. For 23S, DNA was PCR-amplified under the following conditions: initial denaturation at 94 </w:t>
      </w:r>
      <w:r w:rsidRPr="00DC05C3">
        <w:sym w:font="Symbol" w:char="F0B0"/>
      </w:r>
      <w:r w:rsidRPr="00DC05C3">
        <w:t xml:space="preserve">C for 3 minutes, followed by 40 cycles of 30 seconds at 94 </w:t>
      </w:r>
      <w:r w:rsidRPr="00DC05C3">
        <w:sym w:font="Symbol" w:char="F0B0"/>
      </w:r>
      <w:r w:rsidRPr="00DC05C3">
        <w:t xml:space="preserve">C, 45 seconds at 55 </w:t>
      </w:r>
      <w:r w:rsidRPr="00DC05C3">
        <w:sym w:font="Symbol" w:char="F0B0"/>
      </w:r>
      <w:r w:rsidRPr="00DC05C3">
        <w:t xml:space="preserve">C, and 1 minute at 72 </w:t>
      </w:r>
      <w:r w:rsidRPr="00DC05C3">
        <w:sym w:font="Symbol" w:char="F0B0"/>
      </w:r>
      <w:r w:rsidRPr="00DC05C3">
        <w:t xml:space="preserve">C, then a final elongation at 72 </w:t>
      </w:r>
      <w:r w:rsidRPr="00DC05C3">
        <w:sym w:font="Symbol" w:char="F0B0"/>
      </w:r>
      <w:r w:rsidRPr="00DC05C3">
        <w:t xml:space="preserve">C for 10 minutes. After PCR amplification, each reaction was visually inspected with a 2% agarose gel to ensure successful amplification and determine amplicon size. </w:t>
      </w:r>
    </w:p>
    <w:p w14:paraId="2C850DE1" w14:textId="77777777" w:rsidR="00DC05C3" w:rsidRPr="00DC05C3" w:rsidRDefault="00DC05C3" w:rsidP="00DC05C3">
      <w:pPr>
        <w:pStyle w:val="Paragraph"/>
        <w:ind w:firstLine="0"/>
      </w:pPr>
      <w:r w:rsidRPr="00DC05C3">
        <w:t xml:space="preserve">All remaining library preparation and sequencing protocols apply to both the COI and 23S markers. Clean-ups were performed by incubating amplicons with Exo1/SAP for 30 minutes at 37 </w:t>
      </w:r>
      <w:r w:rsidRPr="00DC05C3">
        <w:sym w:font="Symbol" w:char="F0B0"/>
      </w:r>
      <w:r w:rsidRPr="00DC05C3">
        <w:t xml:space="preserve">C, followed by inactivation at 95 </w:t>
      </w:r>
      <w:r w:rsidRPr="00DC05C3">
        <w:sym w:font="Symbol" w:char="F0B0"/>
      </w:r>
      <w:r w:rsidRPr="00DC05C3">
        <w:t xml:space="preserve">C for 5 minutes, then the products were stored at -20 </w:t>
      </w:r>
      <w:r w:rsidRPr="00DC05C3">
        <w:sym w:font="Symbol" w:char="F0B0"/>
      </w:r>
      <w:r w:rsidRPr="00DC05C3">
        <w:t xml:space="preserve">C. Next, a second indexing PCR was performed to bind a unique 12-nucleotide index sequence. The PCR reaction included Promega Master mix, 0.5 </w:t>
      </w:r>
      <w:r w:rsidRPr="00DC05C3">
        <w:sym w:font="Symbol" w:char="F06D"/>
      </w:r>
      <w:r w:rsidRPr="00DC05C3">
        <w:t xml:space="preserve">M of each primer, and 2 </w:t>
      </w:r>
      <w:r w:rsidRPr="00DC05C3">
        <w:sym w:font="Symbol" w:char="F06D"/>
      </w:r>
      <w:r w:rsidRPr="00DC05C3">
        <w:t xml:space="preserve">l of template DNA. The PCR was performed with the following conditions: initial denaturation at 95 </w:t>
      </w:r>
      <w:r w:rsidRPr="00DC05C3">
        <w:sym w:font="Symbol" w:char="F0B0"/>
      </w:r>
      <w:r w:rsidRPr="00DC05C3">
        <w:t xml:space="preserve">C for 3 minutes, followed by 8 cycles of 95 </w:t>
      </w:r>
      <w:r w:rsidRPr="00DC05C3">
        <w:sym w:font="Symbol" w:char="F0B0"/>
      </w:r>
      <w:r w:rsidRPr="00DC05C3">
        <w:t xml:space="preserve">C for 30 seconds, 55 </w:t>
      </w:r>
      <w:r w:rsidRPr="00DC05C3">
        <w:sym w:font="Symbol" w:char="F0B0"/>
      </w:r>
      <w:r w:rsidRPr="00DC05C3">
        <w:t xml:space="preserve">C for 30 seconds, and 72 </w:t>
      </w:r>
      <w:r w:rsidRPr="00DC05C3">
        <w:sym w:font="Symbol" w:char="F0B0"/>
      </w:r>
      <w:r w:rsidRPr="00DC05C3">
        <w:t>C for 30 seconds. Each reaction was visually inspected with a 2% agarose gel to ensure successful amplification.</w:t>
      </w:r>
    </w:p>
    <w:p w14:paraId="077240FE" w14:textId="77777777" w:rsidR="00DC05C3" w:rsidRPr="00DC05C3" w:rsidRDefault="00DC05C3" w:rsidP="00DC05C3">
      <w:pPr>
        <w:pStyle w:val="Paragraph"/>
        <w:ind w:firstLine="0"/>
      </w:pPr>
      <w:r w:rsidRPr="00DC05C3">
        <w:t xml:space="preserve">25 </w:t>
      </w:r>
      <w:r w:rsidRPr="00DC05C3">
        <w:sym w:font="Symbol" w:char="F06D"/>
      </w:r>
      <w:r w:rsidRPr="00DC05C3">
        <w:t xml:space="preserve">l of each indexed amplicon was cleaned and normalized with the </w:t>
      </w:r>
      <w:proofErr w:type="spellStart"/>
      <w:r w:rsidRPr="00DC05C3">
        <w:t>SequalPrep</w:t>
      </w:r>
      <w:proofErr w:type="spellEnd"/>
      <w:r w:rsidRPr="00DC05C3">
        <w:t xml:space="preserve"> Normalization Kit (Life Technologies, Carlsbad, California, USA) according to the manufacturer’s protocol. For sample pooling, 5 </w:t>
      </w:r>
      <w:r w:rsidRPr="00DC05C3">
        <w:sym w:font="Symbol" w:char="F06D"/>
      </w:r>
      <w:r w:rsidRPr="00DC05C3">
        <w:t xml:space="preserve">l of each sample was added together. Finally, library pools were sent to the </w:t>
      </w:r>
      <w:proofErr w:type="spellStart"/>
      <w:r w:rsidRPr="00DC05C3">
        <w:lastRenderedPageBreak/>
        <w:t>Genohub</w:t>
      </w:r>
      <w:proofErr w:type="spellEnd"/>
      <w:r w:rsidRPr="00DC05C3">
        <w:t xml:space="preserve"> service provider (Austin, Texas, USA). Prior to sequencing, quality control measures were performed, including bead cleaning with </w:t>
      </w:r>
      <w:proofErr w:type="spellStart"/>
      <w:r w:rsidRPr="00DC05C3">
        <w:t>Agencourt</w:t>
      </w:r>
      <w:proofErr w:type="spellEnd"/>
      <w:r w:rsidRPr="00DC05C3">
        <w:t xml:space="preserve"> </w:t>
      </w:r>
      <w:proofErr w:type="spellStart"/>
      <w:r w:rsidRPr="00DC05C3">
        <w:t>AMPure</w:t>
      </w:r>
      <w:proofErr w:type="spellEnd"/>
      <w:r w:rsidRPr="00DC05C3">
        <w:t xml:space="preserve"> XP beads (Beckman Coulter, Brea, California, USA) to remove &lt;200 bp amplicons, sample quantification with a Qubit Fluorometer (Invitrogen, Carlsbad, California, USA), and amplicon average size analysis with an Agilent </w:t>
      </w:r>
      <w:proofErr w:type="spellStart"/>
      <w:r w:rsidRPr="00DC05C3">
        <w:t>TapeStation</w:t>
      </w:r>
      <w:proofErr w:type="spellEnd"/>
      <w:r w:rsidRPr="00DC05C3">
        <w:t xml:space="preserve"> 4200 (Agilent, Santa Clara, California, USA). Finally, sequencing was performed on an Illumina </w:t>
      </w:r>
      <w:proofErr w:type="spellStart"/>
      <w:r w:rsidRPr="00DC05C3">
        <w:t>HiSeq</w:t>
      </w:r>
      <w:proofErr w:type="spellEnd"/>
      <w:r w:rsidRPr="00DC05C3">
        <w:t xml:space="preserve"> using the </w:t>
      </w:r>
      <w:proofErr w:type="spellStart"/>
      <w:r w:rsidRPr="00DC05C3">
        <w:t>HiSeq</w:t>
      </w:r>
      <w:proofErr w:type="spellEnd"/>
      <w:r w:rsidRPr="00DC05C3">
        <w:t xml:space="preserve"> Rapid SBS Kit v2, 500-cycles (Illumina, San Diego, California, USA).</w:t>
      </w:r>
    </w:p>
    <w:p w14:paraId="4533F1FE" w14:textId="77777777" w:rsidR="00DC05C3" w:rsidRPr="00DC05C3" w:rsidRDefault="00DC05C3" w:rsidP="00DC05C3">
      <w:pPr>
        <w:pStyle w:val="Paragraph"/>
        <w:ind w:firstLine="0"/>
      </w:pPr>
    </w:p>
    <w:p w14:paraId="74D76D12" w14:textId="77777777" w:rsidR="00DC05C3" w:rsidRPr="00DC05C3" w:rsidRDefault="00DC05C3" w:rsidP="00DC05C3">
      <w:pPr>
        <w:pStyle w:val="Paragraph"/>
        <w:ind w:firstLine="0"/>
        <w:rPr>
          <w:i/>
        </w:rPr>
      </w:pPr>
      <w:r w:rsidRPr="00DC05C3">
        <w:rPr>
          <w:i/>
        </w:rPr>
        <w:t>Sequence bioinformatics</w:t>
      </w:r>
    </w:p>
    <w:p w14:paraId="0780368A" w14:textId="77777777" w:rsidR="00DC05C3" w:rsidRPr="00DC05C3" w:rsidRDefault="00DC05C3" w:rsidP="00DC05C3">
      <w:pPr>
        <w:pStyle w:val="Paragraph"/>
        <w:ind w:firstLine="0"/>
      </w:pPr>
      <w:r w:rsidRPr="00DC05C3">
        <w:t xml:space="preserve">For the COI sequences, a joint QIIME </w:t>
      </w:r>
      <w:r w:rsidRPr="00DC05C3">
        <w:fldChar w:fldCharType="begin"/>
      </w:r>
      <w:r w:rsidRPr="00DC05C3">
        <w:instrText xml:space="preserve"> ADDIN ZOTERO_ITEM CSL_CITATION {"citationID":"a34i1kjbj","properties":{"formattedCitation":"({\\i{}112})","plainCitation":"(112)","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Pr="00DC05C3">
        <w:fldChar w:fldCharType="separate"/>
      </w:r>
      <w:r w:rsidRPr="00DC05C3">
        <w:t>(</w:t>
      </w:r>
      <w:r w:rsidRPr="00DC05C3">
        <w:rPr>
          <w:i/>
          <w:iCs/>
        </w:rPr>
        <w:t>112</w:t>
      </w:r>
      <w:r w:rsidRPr="00DC05C3">
        <w:t>)</w:t>
      </w:r>
      <w:r w:rsidRPr="00DC05C3">
        <w:fldChar w:fldCharType="end"/>
      </w:r>
      <w:r w:rsidRPr="00DC05C3">
        <w:t xml:space="preserve"> and UPARSE </w:t>
      </w:r>
      <w:r w:rsidRPr="00DC05C3">
        <w:fldChar w:fldCharType="begin"/>
      </w:r>
      <w:r w:rsidRPr="00DC05C3">
        <w:instrText xml:space="preserve"> ADDIN ZOTERO_ITEM CSL_CITATION {"citationID":"acskd82ch6","properties":{"formattedCitation":"({\\i{}113})","plainCitation":"(113)","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Pr="00DC05C3">
        <w:fldChar w:fldCharType="separate"/>
      </w:r>
      <w:r w:rsidRPr="00DC05C3">
        <w:t>(</w:t>
      </w:r>
      <w:r w:rsidRPr="00DC05C3">
        <w:rPr>
          <w:i/>
          <w:iCs/>
        </w:rPr>
        <w:t>113</w:t>
      </w:r>
      <w:r w:rsidRPr="00DC05C3">
        <w:t>)</w:t>
      </w:r>
      <w:r w:rsidRPr="00DC05C3">
        <w:fldChar w:fldCharType="end"/>
      </w:r>
      <w:r w:rsidRPr="00DC05C3">
        <w:t xml:space="preserve"> pipeline was employed for bioinformatic processing. Sequences were demultiplexed and initial quality filtering was performed with QIIME v1.9.1. Primer sequences were trimmed with </w:t>
      </w:r>
      <w:proofErr w:type="spellStart"/>
      <w:r w:rsidRPr="00DC05C3">
        <w:t>Cutadapt</w:t>
      </w:r>
      <w:proofErr w:type="spellEnd"/>
      <w:r w:rsidRPr="00DC05C3">
        <w:t xml:space="preserve"> v1.18 </w:t>
      </w:r>
      <w:r w:rsidRPr="00DC05C3">
        <w:fldChar w:fldCharType="begin"/>
      </w:r>
      <w:r w:rsidRPr="00DC05C3">
        <w:instrText xml:space="preserve"> ADDIN ZOTERO_ITEM CSL_CITATION {"citationID":"a2o41j90298","properties":{"formattedCitation":"({\\i{}114})","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Pr="00DC05C3">
        <w:fldChar w:fldCharType="separate"/>
      </w:r>
      <w:r w:rsidRPr="00DC05C3">
        <w:t>(</w:t>
      </w:r>
      <w:r w:rsidRPr="00DC05C3">
        <w:rPr>
          <w:i/>
          <w:iCs/>
        </w:rPr>
        <w:t>114</w:t>
      </w:r>
      <w:r w:rsidRPr="00DC05C3">
        <w:t>)</w:t>
      </w:r>
      <w:r w:rsidRPr="00DC05C3">
        <w:fldChar w:fldCharType="end"/>
      </w:r>
      <w:r w:rsidRPr="00DC05C3">
        <w:t xml:space="preserve">,  then forward and reverse reads were pair-end merged with USEARCH v11.0.667 </w:t>
      </w:r>
      <w:r w:rsidRPr="00DC05C3">
        <w:fldChar w:fldCharType="begin"/>
      </w:r>
      <w:r w:rsidRPr="00DC05C3">
        <w:instrText xml:space="preserve"> ADDIN ZOTERO_ITEM CSL_CITATION {"citationID":"a25p7as6d53","properties":{"formattedCitation":"({\\i{}115})","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Pr="00DC05C3">
        <w:fldChar w:fldCharType="separate"/>
      </w:r>
      <w:r w:rsidRPr="00DC05C3">
        <w:t>(</w:t>
      </w:r>
      <w:r w:rsidRPr="00DC05C3">
        <w:rPr>
          <w:i/>
          <w:iCs/>
        </w:rPr>
        <w:t>115</w:t>
      </w:r>
      <w:r w:rsidRPr="00DC05C3">
        <w:t>)</w:t>
      </w:r>
      <w:r w:rsidRPr="00DC05C3">
        <w:fldChar w:fldCharType="end"/>
      </w:r>
      <w:r w:rsidRPr="00DC05C3">
        <w:t>. Quality filtering was then performed in accordance with the UPARSE pipeline. Sequences were clustered into operational taxonomic units (OTUs) at 99% similarity, and the OTU table was generated by mapping quality-filtered reads back to the OTU seeds. Taxonomy was assigned to OTUs by recording the top basic local alignment search tool (</w:t>
      </w:r>
      <w:proofErr w:type="spellStart"/>
      <w:r w:rsidRPr="00DC05C3">
        <w:t>BLASTn</w:t>
      </w:r>
      <w:proofErr w:type="spellEnd"/>
      <w:r w:rsidRPr="00DC05C3">
        <w:t xml:space="preserve"> </w:t>
      </w:r>
      <w:r w:rsidRPr="00DC05C3">
        <w:fldChar w:fldCharType="begin"/>
      </w:r>
      <w:r w:rsidRPr="00DC05C3">
        <w:instrText xml:space="preserve"> ADDIN ZOTERO_ITEM CSL_CITATION {"citationID":"aheontdn3b","properties":{"formattedCitation":"({\\i{}116})","plainCitation":"(116)","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Pr="00DC05C3">
        <w:fldChar w:fldCharType="separate"/>
      </w:r>
      <w:r w:rsidRPr="00DC05C3">
        <w:t>(</w:t>
      </w:r>
      <w:r w:rsidRPr="00DC05C3">
        <w:rPr>
          <w:i/>
          <w:iCs/>
        </w:rPr>
        <w:t>116</w:t>
      </w:r>
      <w:r w:rsidRPr="00DC05C3">
        <w:t>)</w:t>
      </w:r>
      <w:r w:rsidRPr="00DC05C3">
        <w:fldChar w:fldCharType="end"/>
      </w:r>
      <w:r w:rsidRPr="00DC05C3">
        <w:t xml:space="preserve">) hit when query coverage and percent identity exceeded 95% and 80%, respectively. GenBank was used as the reference database. When OTU taxonomic assignments did not meet these criteria, taxonomy was removed and recorded as “NA.” Finally, we removed all self-hits from the OTU-dataset, which we identified by matching the highest sequence reads of each species to its individuals, as well as unambiguous (&gt;97% identity match) assignments to species not found in the geographic region (specifically </w:t>
      </w:r>
      <w:r w:rsidRPr="00DC05C3">
        <w:rPr>
          <w:i/>
          <w:iCs/>
        </w:rPr>
        <w:t xml:space="preserve">Oncorhynchus </w:t>
      </w:r>
      <w:proofErr w:type="spellStart"/>
      <w:r w:rsidRPr="00DC05C3">
        <w:rPr>
          <w:i/>
          <w:iCs/>
        </w:rPr>
        <w:t>nerka</w:t>
      </w:r>
      <w:proofErr w:type="spellEnd"/>
      <w:r w:rsidRPr="00DC05C3">
        <w:t>).</w:t>
      </w:r>
    </w:p>
    <w:p w14:paraId="5CB90E4B" w14:textId="77777777" w:rsidR="00DC05C3" w:rsidRPr="00DC05C3" w:rsidRDefault="00DC05C3" w:rsidP="00DC05C3">
      <w:pPr>
        <w:pStyle w:val="Paragraph"/>
        <w:ind w:firstLine="0"/>
      </w:pPr>
      <w:r w:rsidRPr="00DC05C3">
        <w:t>For the 23S sequences, raw sequences were processed with the JAMP pipeline (</w:t>
      </w:r>
      <w:hyperlink r:id="rId11" w:history="1">
        <w:r w:rsidRPr="00DC05C3">
          <w:rPr>
            <w:rStyle w:val="Hyperlink"/>
          </w:rPr>
          <w:t>https://github.com/VascoElbrecht/JAMP</w:t>
        </w:r>
      </w:hyperlink>
      <w:r w:rsidRPr="00DC05C3">
        <w:t xml:space="preserve">). After demultiplexing, forward and reverse reads were pair-end merged with USEARCH v11.0.667 </w:t>
      </w:r>
      <w:r w:rsidRPr="00DC05C3">
        <w:fldChar w:fldCharType="begin"/>
      </w:r>
      <w:r w:rsidRPr="00DC05C3">
        <w:instrText xml:space="preserve"> ADDIN ZOTERO_ITEM CSL_CITATION {"citationID":"aria3vg2ju","properties":{"formattedCitation":"({\\i{}115})","plainCitation":"(115)","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Pr="00DC05C3">
        <w:fldChar w:fldCharType="separate"/>
      </w:r>
      <w:r w:rsidRPr="00DC05C3">
        <w:t>(</w:t>
      </w:r>
      <w:r w:rsidRPr="00DC05C3">
        <w:rPr>
          <w:i/>
          <w:iCs/>
        </w:rPr>
        <w:t>115</w:t>
      </w:r>
      <w:r w:rsidRPr="00DC05C3">
        <w:t>)</w:t>
      </w:r>
      <w:r w:rsidRPr="00DC05C3">
        <w:fldChar w:fldCharType="end"/>
      </w:r>
      <w:r w:rsidRPr="00DC05C3">
        <w:t xml:space="preserve">. Primers were trimmed from both ends using </w:t>
      </w:r>
      <w:proofErr w:type="spellStart"/>
      <w:r w:rsidRPr="00DC05C3">
        <w:t>Cutadapt</w:t>
      </w:r>
      <w:proofErr w:type="spellEnd"/>
      <w:r w:rsidRPr="00DC05C3">
        <w:t xml:space="preserve"> v1.18 </w:t>
      </w:r>
      <w:r w:rsidRPr="00DC05C3">
        <w:fldChar w:fldCharType="begin"/>
      </w:r>
      <w:r w:rsidRPr="00DC05C3">
        <w:instrText xml:space="preserve"> ADDIN ZOTERO_ITEM CSL_CITATION {"citationID":"a2b4qf6opbo","properties":{"formattedCitation":"({\\i{}114})","plainCitation":"(114)","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Pr="00DC05C3">
        <w:fldChar w:fldCharType="separate"/>
      </w:r>
      <w:r w:rsidRPr="00DC05C3">
        <w:t>(</w:t>
      </w:r>
      <w:r w:rsidRPr="00DC05C3">
        <w:rPr>
          <w:i/>
          <w:iCs/>
        </w:rPr>
        <w:t>114</w:t>
      </w:r>
      <w:r w:rsidRPr="00DC05C3">
        <w:t>)</w:t>
      </w:r>
      <w:r w:rsidRPr="00DC05C3">
        <w:fldChar w:fldCharType="end"/>
      </w:r>
      <w:r w:rsidRPr="00DC05C3">
        <w:t xml:space="preserve">, and quality filtering was conducted with expected error filtering, as implemented through USEARCH </w:t>
      </w:r>
      <w:r w:rsidRPr="00DC05C3">
        <w:fldChar w:fldCharType="begin"/>
      </w:r>
      <w:r w:rsidRPr="00DC05C3">
        <w:instrText xml:space="preserve"> ADDIN ZOTERO_ITEM CSL_CITATION {"citationID":"avnibbnmmb","properties":{"formattedCitation":"({\\i{}117})","plainCitation":"(117)","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Pr="00DC05C3">
        <w:fldChar w:fldCharType="separate"/>
      </w:r>
      <w:r w:rsidRPr="00DC05C3">
        <w:t>(</w:t>
      </w:r>
      <w:r w:rsidRPr="00DC05C3">
        <w:rPr>
          <w:i/>
          <w:iCs/>
        </w:rPr>
        <w:t>117</w:t>
      </w:r>
      <w:r w:rsidRPr="00DC05C3">
        <w:t>)</w:t>
      </w:r>
      <w:r w:rsidRPr="00DC05C3">
        <w:fldChar w:fldCharType="end"/>
      </w:r>
      <w:r w:rsidRPr="00DC05C3">
        <w:t xml:space="preserve">. Reads affected by sequencing and PCR error were removed using the UNOISE algorithm </w:t>
      </w:r>
      <w:r w:rsidRPr="00DC05C3">
        <w:fldChar w:fldCharType="begin"/>
      </w:r>
      <w:r w:rsidRPr="00DC05C3">
        <w:instrText xml:space="preserve"> ADDIN ZOTERO_ITEM CSL_CITATION {"citationID":"anhijrtv2t","properties":{"formattedCitation":"({\\i{}118})","plainCitation":"(118)","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Pr="00DC05C3">
        <w:fldChar w:fldCharType="separate"/>
      </w:r>
      <w:r w:rsidRPr="00DC05C3">
        <w:t>(</w:t>
      </w:r>
      <w:r w:rsidRPr="00DC05C3">
        <w:rPr>
          <w:i/>
          <w:iCs/>
        </w:rPr>
        <w:t>118</w:t>
      </w:r>
      <w:r w:rsidRPr="00DC05C3">
        <w:t>)</w:t>
      </w:r>
      <w:r w:rsidRPr="00DC05C3">
        <w:fldChar w:fldCharType="end"/>
      </w:r>
      <w:r w:rsidRPr="00DC05C3">
        <w:t xml:space="preserve">. Exact sequence variants (ESVs) were then compiled into an ESV table, which included read counts for each sample. Taxonomy was assigned to each ESV by mapping them against a 23S database from Silva </w:t>
      </w:r>
      <w:r w:rsidRPr="00DC05C3">
        <w:fldChar w:fldCharType="begin"/>
      </w:r>
      <w:r w:rsidRPr="00DC05C3">
        <w:instrText xml:space="preserve"> ADDIN ZOTERO_ITEM CSL_CITATION {"citationID":"a17c4o16jep","properties":{"formattedCitation":"({\\i{}119})","plainCitation":"(119)","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Pr="00DC05C3">
        <w:fldChar w:fldCharType="separate"/>
      </w:r>
      <w:r w:rsidRPr="00DC05C3">
        <w:t>(</w:t>
      </w:r>
      <w:r w:rsidRPr="00DC05C3">
        <w:rPr>
          <w:i/>
          <w:iCs/>
        </w:rPr>
        <w:t>119</w:t>
      </w:r>
      <w:r w:rsidRPr="00DC05C3">
        <w:t>)</w:t>
      </w:r>
      <w:r w:rsidRPr="00DC05C3">
        <w:fldChar w:fldCharType="end"/>
      </w:r>
      <w:r w:rsidRPr="00DC05C3">
        <w:t>, specifying zero deviations to ensure mapping accuracy. Consensus taxonomy was generated from the hit tables, first considering 100% matches, then decreasing by 1% until hits were available for each ESV. Taxonomy that was present in at least 90% of the hits was reported; otherwise, an “NA” was assigned when several different taxa matched the ESV. For error reduction due to misidentified taxa, the bracket was increased to 2% when matches of 97% and higher were present, but no family-level or lower taxonomy was assigned.</w:t>
      </w:r>
    </w:p>
    <w:p w14:paraId="42663BFF" w14:textId="77777777" w:rsidR="00DC05C3" w:rsidRPr="00DC05C3" w:rsidRDefault="00DC05C3" w:rsidP="00DC05C3">
      <w:pPr>
        <w:pStyle w:val="Paragraph"/>
      </w:pPr>
    </w:p>
    <w:p w14:paraId="67187CED" w14:textId="52269009" w:rsidR="00DC05C3" w:rsidRPr="00DC05C3" w:rsidRDefault="00DC05C3" w:rsidP="00DC05C3">
      <w:pPr>
        <w:pStyle w:val="Paragraph"/>
        <w:ind w:firstLine="0"/>
        <w:rPr>
          <w:i/>
          <w:iCs/>
        </w:rPr>
      </w:pPr>
      <w:r>
        <w:rPr>
          <w:i/>
          <w:iCs/>
        </w:rPr>
        <w:t>Statistical</w:t>
      </w:r>
      <w:r w:rsidRPr="00DC05C3">
        <w:rPr>
          <w:i/>
          <w:iCs/>
        </w:rPr>
        <w:t xml:space="preserve"> analys</w:t>
      </w:r>
      <w:r>
        <w:rPr>
          <w:i/>
          <w:iCs/>
        </w:rPr>
        <w:t>i</w:t>
      </w:r>
      <w:r w:rsidRPr="00DC05C3">
        <w:rPr>
          <w:i/>
          <w:iCs/>
        </w:rPr>
        <w:t>s and modeling</w:t>
      </w:r>
    </w:p>
    <w:p w14:paraId="317D8164" w14:textId="77777777" w:rsidR="00DC05C3" w:rsidRPr="00DC05C3" w:rsidRDefault="00DC05C3" w:rsidP="00DC05C3">
      <w:pPr>
        <w:pStyle w:val="Paragraph"/>
        <w:ind w:firstLine="0"/>
      </w:pPr>
      <w:r w:rsidRPr="00DC05C3">
        <w:t>To analyze the community variables, we first calculated the surface area (</w:t>
      </w:r>
      <w:r w:rsidRPr="00DC05C3">
        <w:rPr>
          <w:i/>
          <w:iCs/>
        </w:rPr>
        <w:t>SA</w:t>
      </w:r>
      <w:r w:rsidRPr="00DC05C3">
        <w:t>) for each sampled outcrop</w:t>
      </w:r>
      <w:r w:rsidRPr="00DC05C3">
        <w:rPr>
          <w:i/>
          <w:iCs/>
        </w:rPr>
        <w:t xml:space="preserve"> </w:t>
      </w:r>
      <w:r w:rsidRPr="00DC05C3">
        <w:t>from the curved surface length (</w:t>
      </w:r>
      <w:r w:rsidRPr="00DC05C3">
        <w:rPr>
          <w:i/>
          <w:iCs/>
        </w:rPr>
        <w:t>CSL</w:t>
      </w:r>
      <w:r w:rsidRPr="00DC05C3">
        <w:t xml:space="preserve">) by deriving the sampled outcrop’s radius </w:t>
      </w:r>
      <w:r w:rsidRPr="00DC05C3">
        <w:rPr>
          <w:i/>
          <w:iCs/>
        </w:rPr>
        <w:t>r</w:t>
      </w:r>
      <w:r w:rsidRPr="00DC05C3">
        <w:t xml:space="preserve"> (</w:t>
      </w:r>
      <w:r w:rsidRPr="00DC05C3">
        <w:rPr>
          <w:i/>
          <w:iCs/>
        </w:rPr>
        <w:t xml:space="preserve">r </w:t>
      </w:r>
      <w:r w:rsidRPr="00DC05C3">
        <w:t>= 2*CSL/2π), then computing available surface area under the assumption that outcrops are hemispherical constructs (</w:t>
      </w:r>
      <w:r w:rsidRPr="00DC05C3">
        <w:rPr>
          <w:i/>
          <w:iCs/>
        </w:rPr>
        <w:t>SA</w:t>
      </w:r>
      <w:r w:rsidRPr="00DC05C3">
        <w:t xml:space="preserve"> = 4</w:t>
      </w:r>
      <w:r w:rsidRPr="00DC05C3">
        <w:rPr>
          <w:i/>
          <w:iCs/>
        </w:rPr>
        <w:t>πr</w:t>
      </w:r>
      <w:r w:rsidRPr="00DC05C3">
        <w:rPr>
          <w:vertAlign w:val="superscript"/>
        </w:rPr>
        <w:t>2</w:t>
      </w:r>
      <w:r w:rsidRPr="00DC05C3">
        <w:t>/2). We calculated the sum of individuals, species, and their respective body weight for each station to obtain abundance, diversity, and biomass estimates, which we converted to density estimates by dividing them by the sampled surface area. Using these estimates, we performed three Bayesian hierarchical models, each on the natural logarithm of the response variables (species density, individual density, and biomass per m</w:t>
      </w:r>
      <w:r w:rsidRPr="00DC05C3">
        <w:rPr>
          <w:vertAlign w:val="superscript"/>
        </w:rPr>
        <w:t>2</w:t>
      </w:r>
      <w:r w:rsidRPr="00DC05C3">
        <w:t xml:space="preserve">). Models were </w:t>
      </w:r>
      <w:r w:rsidRPr="00DC05C3">
        <w:lastRenderedPageBreak/>
        <w:t xml:space="preserve">specified to include the fixed effect of </w:t>
      </w:r>
      <w:r w:rsidRPr="00DC05C3">
        <w:rPr>
          <w:i/>
          <w:iCs/>
        </w:rPr>
        <w:t>Location</w:t>
      </w:r>
      <w:r w:rsidRPr="00DC05C3">
        <w:t xml:space="preserve"> (</w:t>
      </w:r>
      <w:r w:rsidRPr="00DC05C3">
        <w:rPr>
          <w:i/>
          <w:iCs/>
        </w:rPr>
        <w:t>Arabian Gulf vs. Gulf of Oman</w:t>
      </w:r>
      <w:r w:rsidRPr="00DC05C3">
        <w:t xml:space="preserve">) and the random effect of </w:t>
      </w:r>
      <w:r w:rsidRPr="00DC05C3">
        <w:rPr>
          <w:i/>
          <w:iCs/>
        </w:rPr>
        <w:t xml:space="preserve">Site </w:t>
      </w:r>
      <w:r w:rsidRPr="00DC05C3">
        <w:t>(</w:t>
      </w:r>
      <w:proofErr w:type="spellStart"/>
      <w:r w:rsidRPr="00DC05C3">
        <w:rPr>
          <w:i/>
          <w:iCs/>
        </w:rPr>
        <w:t>Dhabiya</w:t>
      </w:r>
      <w:proofErr w:type="spellEnd"/>
      <w:r w:rsidRPr="00DC05C3">
        <w:t xml:space="preserve">, </w:t>
      </w:r>
      <w:r w:rsidRPr="00DC05C3">
        <w:rPr>
          <w:i/>
          <w:iCs/>
        </w:rPr>
        <w:t xml:space="preserve">Ras </w:t>
      </w:r>
      <w:proofErr w:type="spellStart"/>
      <w:r w:rsidRPr="00DC05C3">
        <w:rPr>
          <w:i/>
          <w:iCs/>
        </w:rPr>
        <w:t>Ghanada</w:t>
      </w:r>
      <w:proofErr w:type="spellEnd"/>
      <w:r w:rsidRPr="00DC05C3">
        <w:t xml:space="preserve">, </w:t>
      </w:r>
      <w:proofErr w:type="spellStart"/>
      <w:r w:rsidRPr="00DC05C3">
        <w:rPr>
          <w:i/>
          <w:iCs/>
        </w:rPr>
        <w:t>Saadiyat</w:t>
      </w:r>
      <w:proofErr w:type="spellEnd"/>
      <w:r w:rsidRPr="00DC05C3">
        <w:t xml:space="preserve">, </w:t>
      </w:r>
      <w:proofErr w:type="spellStart"/>
      <w:r w:rsidRPr="00DC05C3">
        <w:rPr>
          <w:i/>
          <w:iCs/>
        </w:rPr>
        <w:t>Dibba</w:t>
      </w:r>
      <w:proofErr w:type="spellEnd"/>
      <w:r w:rsidRPr="00DC05C3">
        <w:rPr>
          <w:i/>
          <w:iCs/>
        </w:rPr>
        <w:t xml:space="preserve"> Rock</w:t>
      </w:r>
      <w:r w:rsidRPr="00DC05C3">
        <w:t xml:space="preserve">, </w:t>
      </w:r>
      <w:r w:rsidRPr="00DC05C3">
        <w:rPr>
          <w:i/>
          <w:iCs/>
        </w:rPr>
        <w:t>Sharm Rock</w:t>
      </w:r>
      <w:r w:rsidRPr="00DC05C3">
        <w:t xml:space="preserve">, </w:t>
      </w:r>
      <w:r w:rsidRPr="00DC05C3">
        <w:rPr>
          <w:i/>
          <w:iCs/>
        </w:rPr>
        <w:t>Snoopy Rock</w:t>
      </w:r>
      <w:r w:rsidRPr="00DC05C3">
        <w:t xml:space="preserve">) and were run with a Gaussian error distribution. For each model, we ran four chains with 4,000 post burn-in samples, and we validated chain convergence visually. We used the default, non-informative priors set by the </w:t>
      </w:r>
      <w:proofErr w:type="spellStart"/>
      <w:r w:rsidRPr="00DC05C3">
        <w:rPr>
          <w:i/>
          <w:iCs/>
        </w:rPr>
        <w:t>brm</w:t>
      </w:r>
      <w:proofErr w:type="spellEnd"/>
      <w:r w:rsidRPr="00DC05C3">
        <w:rPr>
          <w:i/>
          <w:iCs/>
        </w:rPr>
        <w:t xml:space="preserve"> </w:t>
      </w:r>
      <w:r w:rsidRPr="00DC05C3">
        <w:t xml:space="preserve">function in the </w:t>
      </w:r>
      <w:r w:rsidRPr="00DC05C3">
        <w:rPr>
          <w:i/>
          <w:iCs/>
        </w:rPr>
        <w:t xml:space="preserve">brms </w:t>
      </w:r>
      <w:r w:rsidRPr="00DC05C3">
        <w:rPr>
          <w:iCs/>
        </w:rPr>
        <w:t xml:space="preserve">R </w:t>
      </w:r>
      <w:r w:rsidRPr="00DC05C3">
        <w:t xml:space="preserve">package </w:t>
      </w:r>
      <w:r w:rsidRPr="00DC05C3">
        <w:fldChar w:fldCharType="begin"/>
      </w:r>
      <w:r w:rsidRPr="00DC05C3">
        <w:instrText xml:space="preserve"> ADDIN ZOTERO_ITEM CSL_CITATION {"citationID":"CdE4JsEM","properties":{"formattedCitation":"({\\i{}120})","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Pr="00DC05C3">
        <w:fldChar w:fldCharType="separate"/>
      </w:r>
      <w:r w:rsidRPr="00DC05C3">
        <w:t>(</w:t>
      </w:r>
      <w:r w:rsidRPr="00DC05C3">
        <w:rPr>
          <w:i/>
          <w:iCs/>
        </w:rPr>
        <w:t>120</w:t>
      </w:r>
      <w:r w:rsidRPr="00DC05C3">
        <w:t>)</w:t>
      </w:r>
      <w:r w:rsidRPr="00DC05C3">
        <w:fldChar w:fldCharType="end"/>
      </w:r>
      <w:r w:rsidRPr="00DC05C3">
        <w:t>. Then, we used the model parameters to predict distributions based on 1,000 draws from the posterior and plotted the distributions, their mean and confidence bands, and the raw data for each site to evaluate model fit.</w:t>
      </w:r>
    </w:p>
    <w:p w14:paraId="36D9A562" w14:textId="23272A8E" w:rsidR="00DC05C3" w:rsidRPr="00DC05C3" w:rsidRDefault="00DC05C3" w:rsidP="00DC05C3">
      <w:pPr>
        <w:pStyle w:val="Paragraph"/>
        <w:ind w:firstLine="0"/>
      </w:pPr>
      <w:r w:rsidRPr="00DC05C3">
        <w:t>To examine cryptobenthic fish community composition across the two locations, we created a species-by-sample matrix indicating the abundance of each species in a given sample. We then performed a non-metric multidimensional scaling (</w:t>
      </w:r>
      <w:proofErr w:type="spellStart"/>
      <w:r w:rsidRPr="00DC05C3">
        <w:t>nMDS</w:t>
      </w:r>
      <w:proofErr w:type="spellEnd"/>
      <w:r w:rsidRPr="00DC05C3">
        <w:t xml:space="preserve">) ordination with the Bray-Curtis dissimilarity matrix of the data in two dimensions (stress = 0.101).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For benthic community composition, we followed a similar process. After our initial categorization, we first combined live coral categories into “branching” and “other” and omitted all categories with fewer than three records (bleached coral and hydroids) from the data. We also excluded the “unidentifiable” category (&lt;5% of points). We then calculated the proportional contribution of each category to the benthos in a given sampled outcrop and arranged the data into a sample-by-category matrix and performed another </w:t>
      </w:r>
      <w:proofErr w:type="spellStart"/>
      <w:r w:rsidRPr="00DC05C3">
        <w:t>nMDS</w:t>
      </w:r>
      <w:proofErr w:type="spellEnd"/>
      <w:r w:rsidRPr="00DC05C3">
        <w:t xml:space="preserve"> analysis as per above. We also performed a PERMANOVA and visualized the data in the same way as described above, but we did not perform the SIMPER routine due to the lower number of categories. Further, we scaled the size of the symbols to represent the percent of live coral cover. Finally, we statistically compared live coral cover among the two locations using a Bayesian hierarchical model. We </w:t>
      </w:r>
      <w:proofErr w:type="gramStart"/>
      <w:r w:rsidRPr="00DC05C3">
        <w:t>logit-transformed</w:t>
      </w:r>
      <w:proofErr w:type="gramEnd"/>
      <w:r w:rsidRPr="00DC05C3">
        <w:t xml:space="preserve"> proportional </w:t>
      </w:r>
      <w:proofErr w:type="spellStart"/>
      <w:r w:rsidRPr="00DC05C3">
        <w:rPr>
          <w:i/>
          <w:iCs/>
        </w:rPr>
        <w:t>LiveCoralCover</w:t>
      </w:r>
      <w:proofErr w:type="spellEnd"/>
      <w:r w:rsidRPr="00DC05C3">
        <w:t xml:space="preserve"> and specified </w:t>
      </w:r>
      <w:r w:rsidRPr="00DC05C3">
        <w:rPr>
          <w:i/>
          <w:iCs/>
        </w:rPr>
        <w:t xml:space="preserve">Location </w:t>
      </w:r>
      <w:r w:rsidRPr="00DC05C3">
        <w:t xml:space="preserve">as a fixed effect, with </w:t>
      </w:r>
      <w:r w:rsidRPr="00DC05C3">
        <w:rPr>
          <w:i/>
          <w:iCs/>
        </w:rPr>
        <w:t xml:space="preserve">Site </w:t>
      </w:r>
      <w:r w:rsidRPr="00DC05C3">
        <w:t>specified as a random effect. Model and chain specifications were programmed as described above.</w:t>
      </w:r>
    </w:p>
    <w:p w14:paraId="56AA6216" w14:textId="4591AC91" w:rsidR="00DC05C3" w:rsidRPr="00DC05C3" w:rsidRDefault="00DC05C3" w:rsidP="00DC05C3">
      <w:pPr>
        <w:pStyle w:val="Paragraph"/>
        <w:ind w:firstLine="0"/>
      </w:pPr>
      <w:r w:rsidRPr="00DC05C3">
        <w:t xml:space="preserve">To compare intrinsic temperature tolerances, as derived from </w:t>
      </w:r>
      <w:proofErr w:type="spellStart"/>
      <w:r w:rsidRPr="00DC05C3">
        <w:t>CT</w:t>
      </w:r>
      <w:r w:rsidRPr="00DC05C3">
        <w:rPr>
          <w:vertAlign w:val="subscript"/>
        </w:rPr>
        <w:t>min</w:t>
      </w:r>
      <w:proofErr w:type="spellEnd"/>
      <w:r w:rsidRPr="00DC05C3">
        <w:t xml:space="preserve"> and </w:t>
      </w:r>
      <w:proofErr w:type="spellStart"/>
      <w:r w:rsidRPr="00DC05C3">
        <w:t>CT</w:t>
      </w:r>
      <w:r w:rsidRPr="00DC05C3">
        <w:rPr>
          <w:vertAlign w:val="subscript"/>
        </w:rPr>
        <w:t>max</w:t>
      </w:r>
      <w:proofErr w:type="spellEnd"/>
      <w:r w:rsidRPr="00DC05C3">
        <w:t xml:space="preserve"> trials, we ran two separate Bayesian linear models. For both models, we specified an effect of </w:t>
      </w:r>
      <w:r w:rsidRPr="00DC05C3">
        <w:rPr>
          <w:i/>
          <w:iCs/>
        </w:rPr>
        <w:t xml:space="preserve">Population </w:t>
      </w:r>
      <w:r w:rsidRPr="00DC05C3">
        <w:t xml:space="preserve">(i.e., separate levels for each species and their respective Arabian Gulf and Gulf of Oman populations) on the critical thermal limit of individuals and examined differences between pairwise levels using post-hoc contrasts (Tables S2 and S3). Models were run with a Gaussian error distribution and the same specifications as the previous models (e.g., </w:t>
      </w:r>
      <w:proofErr w:type="spellStart"/>
      <w:r w:rsidRPr="00DC05C3">
        <w:t>burnin</w:t>
      </w:r>
      <w:proofErr w:type="spellEnd"/>
      <w:r w:rsidRPr="00DC05C3">
        <w:t>, iterations, priors, etc.). We took 1,000 draws from the posterior parameters to fit posterior distributions as well as their mean and confidence bands and plotted them alongside the raw data. Furthermore, to examine location-specific differences in length-weight relationships and species-specific abundances, we isolated individuals from three species (</w:t>
      </w:r>
      <w:r w:rsidRPr="00DC05C3">
        <w:rPr>
          <w:i/>
          <w:iCs/>
        </w:rPr>
        <w:t xml:space="preserve">C. </w:t>
      </w:r>
      <w:proofErr w:type="spellStart"/>
      <w:r w:rsidRPr="00DC05C3">
        <w:rPr>
          <w:i/>
          <w:iCs/>
        </w:rPr>
        <w:t>anomolus</w:t>
      </w:r>
      <w:proofErr w:type="spellEnd"/>
      <w:r w:rsidRPr="00DC05C3">
        <w:t xml:space="preserve">, </w:t>
      </w:r>
      <w:r w:rsidRPr="00DC05C3">
        <w:rPr>
          <w:i/>
          <w:iCs/>
        </w:rPr>
        <w:t xml:space="preserve">E. </w:t>
      </w:r>
      <w:proofErr w:type="spellStart"/>
      <w:r w:rsidRPr="00DC05C3">
        <w:rPr>
          <w:i/>
          <w:iCs/>
        </w:rPr>
        <w:t>pulcher</w:t>
      </w:r>
      <w:proofErr w:type="spellEnd"/>
      <w:r w:rsidRPr="00DC05C3">
        <w:t xml:space="preserve">, and </w:t>
      </w:r>
      <w:r w:rsidRPr="00DC05C3">
        <w:rPr>
          <w:i/>
          <w:iCs/>
        </w:rPr>
        <w:t xml:space="preserve">E. </w:t>
      </w:r>
      <w:proofErr w:type="spellStart"/>
      <w:r w:rsidRPr="00DC05C3">
        <w:rPr>
          <w:i/>
          <w:iCs/>
        </w:rPr>
        <w:t>ventermaculus</w:t>
      </w:r>
      <w:proofErr w:type="spellEnd"/>
      <w:r w:rsidRPr="00DC05C3">
        <w:t>) and ran separate models for each species to test the effects of total length (</w:t>
      </w:r>
      <w:r w:rsidRPr="00DC05C3">
        <w:rPr>
          <w:i/>
          <w:iCs/>
        </w:rPr>
        <w:t>TL</w:t>
      </w:r>
      <w:r w:rsidRPr="00DC05C3">
        <w:t xml:space="preserve">) and </w:t>
      </w:r>
      <w:r w:rsidRPr="00DC05C3">
        <w:rPr>
          <w:i/>
          <w:iCs/>
        </w:rPr>
        <w:t>Location</w:t>
      </w:r>
      <w:r w:rsidRPr="00DC05C3">
        <w:t xml:space="preserve"> on </w:t>
      </w:r>
      <w:r w:rsidRPr="00DC05C3">
        <w:rPr>
          <w:i/>
          <w:iCs/>
        </w:rPr>
        <w:t>Weight</w:t>
      </w:r>
      <w:r w:rsidRPr="00DC05C3">
        <w:t xml:space="preserve">, with log-transformations of both </w:t>
      </w:r>
      <w:r w:rsidRPr="00DC05C3">
        <w:rPr>
          <w:i/>
          <w:iCs/>
        </w:rPr>
        <w:t xml:space="preserve">Weight </w:t>
      </w:r>
      <w:r w:rsidRPr="00DC05C3">
        <w:t xml:space="preserve">and </w:t>
      </w:r>
      <w:r w:rsidRPr="00DC05C3">
        <w:rPr>
          <w:i/>
          <w:iCs/>
        </w:rPr>
        <w:t xml:space="preserve">TL </w:t>
      </w:r>
      <w:r w:rsidRPr="00DC05C3">
        <w:t xml:space="preserve">and the effect of location (with a random effect of </w:t>
      </w:r>
      <w:r w:rsidRPr="00DC05C3">
        <w:rPr>
          <w:i/>
          <w:iCs/>
        </w:rPr>
        <w:t>Site</w:t>
      </w:r>
      <w:r w:rsidRPr="00DC05C3">
        <w:t xml:space="preserve">) on abundance. We used a Gaussian error distribution for the first set of models since the data were continuous and approximately normally distributed. We used a negative binomial error distribution for the second set of models since the data were non-negative integers and over-dispersed when run under a Poisson distribution. To validate the model performance, we used the posterior parameters to predict values across a sequence of 100 evenly spaced values within the sampled size range of the two populations. We performed </w:t>
      </w:r>
      <w:proofErr w:type="gramStart"/>
      <w:r w:rsidRPr="00DC05C3">
        <w:t>this 500 times</w:t>
      </w:r>
      <w:proofErr w:type="gramEnd"/>
      <w:r w:rsidRPr="00DC05C3">
        <w:t xml:space="preserve"> and plotted each predicted model fit alongside the raw data. Models were run with the same prior and chain specifications as detailed above. </w:t>
      </w:r>
    </w:p>
    <w:p w14:paraId="6181DCC0" w14:textId="70DA882B" w:rsidR="00DC05C3" w:rsidRPr="00DC05C3" w:rsidRDefault="00DC05C3" w:rsidP="00DC05C3">
      <w:pPr>
        <w:pStyle w:val="Paragraph"/>
        <w:ind w:firstLine="0"/>
      </w:pPr>
      <w:r w:rsidRPr="00DC05C3">
        <w:lastRenderedPageBreak/>
        <w:t xml:space="preserve">We examined prey item ingestion of the examined fishes using a network theory approach for both the COI and 23S markers </w:t>
      </w:r>
      <w:r w:rsidRPr="00DC05C3">
        <w:fldChar w:fldCharType="begin"/>
      </w:r>
      <w:r w:rsidRPr="00DC05C3">
        <w:instrText xml:space="preserve"> ADDIN ZOTERO_ITEM CSL_CITATION {"citationID":"DOZDt2kn","properties":{"formattedCitation":"({\\i{}121})","plainCitation":"(121)","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Pr="00DC05C3">
        <w:fldChar w:fldCharType="separate"/>
      </w:r>
      <w:r w:rsidRPr="00DC05C3">
        <w:t>(</w:t>
      </w:r>
      <w:r w:rsidRPr="00DC05C3">
        <w:rPr>
          <w:i/>
          <w:iCs/>
        </w:rPr>
        <w:t>121</w:t>
      </w:r>
      <w:r w:rsidRPr="00DC05C3">
        <w:t>)</w:t>
      </w:r>
      <w:r w:rsidRPr="00DC05C3">
        <w:fldChar w:fldCharType="end"/>
      </w:r>
      <w:r w:rsidRPr="00DC05C3">
        <w:t xml:space="preserve">. We first created a presence-absence matrix of OTUs/ESVs across fish individuals in all species and their populations, creating a bipartite dietary network based on prey presence or absence. To examine the community structure within the network, we omitted all prey items with only a single occurrence across the dataset since the full dataset identified the majority of individuals as unique modules. This step reduced the COI dataset from 1,357 to 1,046 unique predator-prey interactions and the 23S dataset from 7,872 to 5,698 predator-prey interactions. We then sought to identify modules within the network using Newman’s modularity measure </w:t>
      </w:r>
      <w:r w:rsidRPr="00DC05C3">
        <w:fldChar w:fldCharType="begin"/>
      </w:r>
      <w:r w:rsidRPr="00DC05C3">
        <w:instrText xml:space="preserve"> ADDIN ZOTERO_ITEM CSL_CITATION {"citationID":"a1s1p6esig6","properties":{"formattedCitation":"({\\i{}122})","plainCitation":"(122)","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Pr="00DC05C3">
        <w:fldChar w:fldCharType="separate"/>
      </w:r>
      <w:r w:rsidRPr="00DC05C3">
        <w:t>(</w:t>
      </w:r>
      <w:r w:rsidRPr="00DC05C3">
        <w:rPr>
          <w:i/>
          <w:iCs/>
        </w:rPr>
        <w:t>122</w:t>
      </w:r>
      <w:r w:rsidRPr="00DC05C3">
        <w:t>)</w:t>
      </w:r>
      <w:r w:rsidRPr="00DC05C3">
        <w:fldChar w:fldCharType="end"/>
      </w:r>
      <w:r w:rsidRPr="00DC05C3">
        <w:t xml:space="preserve">. We used Beckett’s community detection algorithm </w:t>
      </w:r>
      <w:r w:rsidRPr="00DC05C3">
        <w:fldChar w:fldCharType="begin"/>
      </w:r>
      <w:r w:rsidRPr="00DC05C3">
        <w:instrText xml:space="preserve"> ADDIN ZOTERO_ITEM CSL_CITATION {"citationID":"a2ecruvl2ec","properties":{"formattedCitation":"({\\i{}123})","plainCitation":"(123)","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Pr="00DC05C3">
        <w:fldChar w:fldCharType="separate"/>
      </w:r>
      <w:r w:rsidRPr="00DC05C3">
        <w:t>(</w:t>
      </w:r>
      <w:r w:rsidRPr="00DC05C3">
        <w:rPr>
          <w:i/>
          <w:iCs/>
        </w:rPr>
        <w:t>123</w:t>
      </w:r>
      <w:r w:rsidRPr="00DC05C3">
        <w:t>)</w:t>
      </w:r>
      <w:r w:rsidRPr="00DC05C3">
        <w:fldChar w:fldCharType="end"/>
      </w:r>
      <w:r w:rsidRPr="00DC05C3">
        <w:t xml:space="preserve">, which we re-iterated 20 times for each dataset. We then used the convergent output from the 20 iterations to determine the module membership of each individual in our network. We then created a data frame from the original presence-absence matrix that contained each OTU/ESV and its linkage to the fish individual in two columns, which we then summarized by the respective modules. This created a list of symbolic edges in the network across the two columns, linking each prey item to a module, which we plotted as a bipartite dietary network tree using the </w:t>
      </w:r>
      <w:proofErr w:type="spellStart"/>
      <w:r w:rsidRPr="00DC05C3">
        <w:t>Fruchterman-Reingold</w:t>
      </w:r>
      <w:proofErr w:type="spellEnd"/>
      <w:r w:rsidRPr="00DC05C3">
        <w:t xml:space="preserve"> algorithm. We also plotted module membership in a mosaic plot. </w:t>
      </w:r>
    </w:p>
    <w:p w14:paraId="4DFEAE21" w14:textId="77777777" w:rsidR="00DC05C3" w:rsidRPr="00DC05C3" w:rsidRDefault="00DC05C3" w:rsidP="00DC05C3">
      <w:pPr>
        <w:pStyle w:val="Paragraph"/>
        <w:ind w:firstLine="0"/>
      </w:pPr>
      <w:r w:rsidRPr="00DC05C3">
        <w:t xml:space="preserve">Furthermore, for the COI and 23S markers, we investigated prey item diversity ingested by each species’ population by producing interpolated and extrapolated rarefaction curves, which showcase sequencing depth by plotting prey item species richness by the total number of sequences detected for each species. We ran rarefaction analyses by rarefying species richness estimates for each species or population to an endpoint defined by the maximum sequences in any population using 100 bootstraps and 50 knots along the x-axis </w:t>
      </w:r>
      <w:r w:rsidRPr="00DC05C3">
        <w:fldChar w:fldCharType="begin"/>
      </w:r>
      <w:r w:rsidRPr="00DC05C3">
        <w:instrText xml:space="preserve"> ADDIN ZOTERO_ITEM CSL_CITATION {"citationID":"a1eseb0bqh","properties":{"formattedCitation":"({\\i{}124})","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Pr="00DC05C3">
        <w:fldChar w:fldCharType="separate"/>
      </w:r>
      <w:r w:rsidRPr="00DC05C3">
        <w:t>(</w:t>
      </w:r>
      <w:r w:rsidRPr="00DC05C3">
        <w:rPr>
          <w:i/>
          <w:iCs/>
        </w:rPr>
        <w:t>124</w:t>
      </w:r>
      <w:r w:rsidRPr="00DC05C3">
        <w:t>)</w:t>
      </w:r>
      <w:r w:rsidRPr="00DC05C3">
        <w:fldChar w:fldCharType="end"/>
      </w:r>
      <w:r w:rsidRPr="00DC05C3">
        <w:t xml:space="preserve">. </w:t>
      </w:r>
    </w:p>
    <w:p w14:paraId="3E6B15E9" w14:textId="5701A5EA" w:rsidR="00DC05C3" w:rsidRPr="00DC05C3" w:rsidRDefault="00DC05C3" w:rsidP="00DC05C3">
      <w:pPr>
        <w:pStyle w:val="Paragraph"/>
        <w:ind w:firstLine="0"/>
      </w:pPr>
      <w:r w:rsidRPr="00DC05C3">
        <w:t>Finally, we modelled growth and mortality dynamics in cryptobenthic fish assemblages from the two locations, ultimately yielding a standing biomass estimate and three rate-based metrics that serve as indicators of energy and nutrient fluxes, thus indicating ecosystem functioning</w:t>
      </w:r>
      <w:r w:rsidRPr="00DC05C3">
        <w:fldChar w:fldCharType="begin"/>
      </w:r>
      <w:r w:rsidRPr="00DC05C3">
        <w:instrText xml:space="preserve"> ADDIN ZOTERO_ITEM CSL_CITATION {"citationID":"OQIidATL","properties":{"formattedCitation":"({\\i{}25})","plainCitation":"(25)","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Pr="00DC05C3">
        <w:fldChar w:fldCharType="separate"/>
      </w:r>
      <w:r w:rsidRPr="00DC05C3">
        <w:t>(</w:t>
      </w:r>
      <w:r w:rsidRPr="00DC05C3">
        <w:rPr>
          <w:i/>
          <w:iCs/>
        </w:rPr>
        <w:t>25</w:t>
      </w:r>
      <w:r w:rsidRPr="00DC05C3">
        <w:t>)</w:t>
      </w:r>
      <w:r w:rsidRPr="00DC05C3">
        <w:fldChar w:fldCharType="end"/>
      </w:r>
      <w:r w:rsidRPr="00DC05C3">
        <w:t>: produced biomass (in g d</w:t>
      </w:r>
      <w:r w:rsidRPr="00DC05C3">
        <w:rPr>
          <w:vertAlign w:val="superscript"/>
        </w:rPr>
        <w:t>-1</w:t>
      </w:r>
      <w:r w:rsidRPr="00DC05C3">
        <w:t>m</w:t>
      </w:r>
      <w:r w:rsidRPr="00DC05C3">
        <w:rPr>
          <w:vertAlign w:val="superscript"/>
        </w:rPr>
        <w:t>-2</w:t>
      </w:r>
      <w:r w:rsidRPr="00DC05C3">
        <w:t>), consumed biomass (in g d</w:t>
      </w:r>
      <w:r w:rsidRPr="00DC05C3">
        <w:rPr>
          <w:vertAlign w:val="superscript"/>
        </w:rPr>
        <w:t>-1</w:t>
      </w:r>
      <w:r w:rsidRPr="00DC05C3">
        <w:t>m</w:t>
      </w:r>
      <w:r w:rsidRPr="00DC05C3">
        <w:rPr>
          <w:vertAlign w:val="superscript"/>
        </w:rPr>
        <w:t>-2</w:t>
      </w:r>
      <w:r w:rsidRPr="00DC05C3">
        <w:t>), and total turnover (percent d</w:t>
      </w:r>
      <w:r w:rsidRPr="00DC05C3">
        <w:rPr>
          <w:vertAlign w:val="superscript"/>
        </w:rPr>
        <w:t>-1</w:t>
      </w:r>
      <w:r w:rsidRPr="00DC05C3">
        <w:t xml:space="preserve">) </w:t>
      </w:r>
      <w:r w:rsidRPr="00DC05C3">
        <w:fldChar w:fldCharType="begin"/>
      </w:r>
      <w:r w:rsidRPr="00DC05C3">
        <w:instrText xml:space="preserve"> ADDIN ZOTERO_ITEM CSL_CITATION {"citationID":"koG1sTan","properties":{"formattedCitation":"({\\i{}94}, {\\i{}125}, {\\i{}126})","plainCitation":"(94, 125, 126)","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Pr="00DC05C3">
        <w:fldChar w:fldCharType="separate"/>
      </w:r>
      <w:r w:rsidRPr="00DC05C3">
        <w:t>(</w:t>
      </w:r>
      <w:r w:rsidRPr="00DC05C3">
        <w:rPr>
          <w:i/>
          <w:iCs/>
        </w:rPr>
        <w:t>94</w:t>
      </w:r>
      <w:r w:rsidRPr="00DC05C3">
        <w:t xml:space="preserve">, </w:t>
      </w:r>
      <w:r w:rsidRPr="00DC05C3">
        <w:rPr>
          <w:i/>
          <w:iCs/>
        </w:rPr>
        <w:t>125</w:t>
      </w:r>
      <w:r w:rsidRPr="00DC05C3">
        <w:t xml:space="preserve">, </w:t>
      </w:r>
      <w:r w:rsidRPr="00DC05C3">
        <w:rPr>
          <w:i/>
          <w:iCs/>
        </w:rPr>
        <w:t>126</w:t>
      </w:r>
      <w:r w:rsidRPr="00DC05C3">
        <w:t>)</w:t>
      </w:r>
      <w:r w:rsidRPr="00DC05C3">
        <w:fldChar w:fldCharType="end"/>
      </w:r>
      <w:r w:rsidRPr="00DC05C3">
        <w:t xml:space="preserve">. Produced biomass represents the amount of fish tissue accumulated by an assemblage (in this case, a cryptobenthic fish assemblage collected in a given sample), thus considering only the growth that will occur on any given day (based on yearly averages in this case). Consumed biomass represents the amount of fish tissue that perished based on our estimates of fish mortality. In this pathway, the energy and nutrients produced by fishes are provided to other consumers or decomposers via predation or </w:t>
      </w:r>
      <w:proofErr w:type="spellStart"/>
      <w:r w:rsidRPr="00DC05C3">
        <w:t>detritivory</w:t>
      </w:r>
      <w:proofErr w:type="spellEnd"/>
      <w:r w:rsidRPr="00DC05C3">
        <w:t xml:space="preserve">. Finally, total turnover expands on the classic estimate of turnover (the production/standing biomass [P/B] ratio </w:t>
      </w:r>
      <w:r w:rsidRPr="00DC05C3">
        <w:fldChar w:fldCharType="begin"/>
      </w:r>
      <w:r w:rsidRPr="00DC05C3">
        <w:instrText xml:space="preserve"> ADDIN ZOTERO_ITEM CSL_CITATION {"citationID":"yq2RWlW7","properties":{"formattedCitation":"({\\i{}127})","plainCitation":"(127)","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Pr="00DC05C3">
        <w:fldChar w:fldCharType="separate"/>
      </w:r>
      <w:r w:rsidRPr="00DC05C3">
        <w:t>(</w:t>
      </w:r>
      <w:r w:rsidRPr="00DC05C3">
        <w:rPr>
          <w:i/>
          <w:iCs/>
        </w:rPr>
        <w:t>127</w:t>
      </w:r>
      <w:r w:rsidRPr="00DC05C3">
        <w:t>)</w:t>
      </w:r>
      <w:r w:rsidRPr="00DC05C3">
        <w:fldChar w:fldCharType="end"/>
      </w:r>
      <w:r w:rsidRPr="00DC05C3">
        <w:t xml:space="preserve">) by also including consumed biomass (consumed biomass/standing biomass) </w:t>
      </w:r>
      <w:r w:rsidRPr="00DC05C3">
        <w:fldChar w:fldCharType="begin"/>
      </w:r>
      <w:r w:rsidRPr="00DC05C3">
        <w:instrText xml:space="preserve"> ADDIN ZOTERO_ITEM CSL_CITATION {"citationID":"bkzRbEWm","properties":{"formattedCitation":"({\\i{}125})","plainCitation":"(125)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Pr="00DC05C3">
        <w:fldChar w:fldCharType="separate"/>
      </w:r>
      <w:r w:rsidRPr="00DC05C3">
        <w:t>(</w:t>
      </w:r>
      <w:r w:rsidRPr="00DC05C3">
        <w:rPr>
          <w:i/>
          <w:iCs/>
        </w:rPr>
        <w:t>125</w:t>
      </w:r>
      <w:r w:rsidRPr="00DC05C3">
        <w:t>)</w:t>
      </w:r>
      <w:r w:rsidRPr="00DC05C3">
        <w:fldChar w:fldCharType="end"/>
      </w:r>
      <w:r w:rsidRPr="00DC05C3">
        <w:t>. As such, the turnover metric approximates the rate at which particles flow through the system, either via incorporation into fish biomass or release to other consumers through mortality.</w:t>
      </w:r>
    </w:p>
    <w:p w14:paraId="2D345108" w14:textId="143675E4" w:rsidR="00DC05C3" w:rsidRPr="00DC05C3" w:rsidRDefault="00DC05C3" w:rsidP="00DC05C3">
      <w:pPr>
        <w:pStyle w:val="Paragraph"/>
        <w:ind w:firstLine="0"/>
      </w:pPr>
      <w:r w:rsidRPr="00DC05C3">
        <w:t>For the modeling, we first accrued species-specific information on maximum lengths and a range of coarse ecological traits (pertaining to diet, sociality, habitat association, and prevailing mean sea surface temperatures [SST]) from the literature for each species in our samples. We also extracted length-weight relationships at the family-level, since not all species in our samples were common enough to construct robust length-weight relationships. We then used these data to calculate species-specific growth coefficients (</w:t>
      </w:r>
      <w:proofErr w:type="spellStart"/>
      <w:r w:rsidRPr="00DC05C3">
        <w:t>K</w:t>
      </w:r>
      <w:r w:rsidRPr="00DC05C3">
        <w:rPr>
          <w:vertAlign w:val="subscript"/>
        </w:rPr>
        <w:t>max</w:t>
      </w:r>
      <w:proofErr w:type="spellEnd"/>
      <w:r w:rsidRPr="00DC05C3">
        <w:t xml:space="preserve">) to the specified maximum size and modeled individual weight gain based on changes in fish size per day under a Von </w:t>
      </w:r>
      <w:proofErr w:type="spellStart"/>
      <w:r w:rsidRPr="00DC05C3">
        <w:t>Bertalanffy</w:t>
      </w:r>
      <w:proofErr w:type="spellEnd"/>
      <w:r w:rsidRPr="00DC05C3">
        <w:t xml:space="preserve"> Growth Model (VBGM) </w:t>
      </w:r>
      <w:r w:rsidRPr="00DC05C3">
        <w:fldChar w:fldCharType="begin"/>
      </w:r>
      <w:r w:rsidRPr="00DC05C3">
        <w:instrText xml:space="preserve"> ADDIN ZOTERO_ITEM CSL_CITATION {"citationID":"dmAn4P28","properties":{"formattedCitation":"({\\i{}126})","plainCitation":"(126)","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Pr="00DC05C3">
        <w:fldChar w:fldCharType="separate"/>
      </w:r>
      <w:r w:rsidRPr="00DC05C3">
        <w:t>(</w:t>
      </w:r>
      <w:r w:rsidRPr="00DC05C3">
        <w:rPr>
          <w:i/>
          <w:iCs/>
        </w:rPr>
        <w:t>126</w:t>
      </w:r>
      <w:r w:rsidRPr="00DC05C3">
        <w:t>)</w:t>
      </w:r>
      <w:r w:rsidRPr="00DC05C3">
        <w:fldChar w:fldCharType="end"/>
      </w:r>
      <w:r w:rsidRPr="00DC05C3">
        <w:t xml:space="preserve">. By subtracting the observed fish size (as obtained from our samples) from the weight obtained by the same fish after one day (from the model), we calculated the expected biomass production by that individual. We estimated daily mortality rates by calculating species-level mortality risk coefficients via VBGM parameters and SST </w:t>
      </w:r>
      <w:r w:rsidRPr="00DC05C3">
        <w:fldChar w:fldCharType="begin"/>
      </w:r>
      <w:r w:rsidRPr="00DC05C3">
        <w:instrText xml:space="preserve"> ADDIN ZOTERO_ITEM CSL_CITATION {"citationID":"GwMalaSz","properties":{"formattedCitation":"({\\i{}125}, {\\i{}128})","plainCitation":"(125, 128)","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Pr="00DC05C3">
        <w:fldChar w:fldCharType="separate"/>
      </w:r>
      <w:r w:rsidRPr="00DC05C3">
        <w:t>(</w:t>
      </w:r>
      <w:r w:rsidRPr="00DC05C3">
        <w:rPr>
          <w:i/>
          <w:iCs/>
        </w:rPr>
        <w:t>125</w:t>
      </w:r>
      <w:r w:rsidRPr="00DC05C3">
        <w:t xml:space="preserve">, </w:t>
      </w:r>
      <w:r w:rsidRPr="00DC05C3">
        <w:rPr>
          <w:i/>
          <w:iCs/>
        </w:rPr>
        <w:t>128</w:t>
      </w:r>
      <w:r w:rsidRPr="00DC05C3">
        <w:t>)</w:t>
      </w:r>
      <w:r w:rsidRPr="00DC05C3">
        <w:fldChar w:fldCharType="end"/>
      </w:r>
      <w:r w:rsidRPr="00DC05C3">
        <w:t xml:space="preserve">, and then we adjusted the risk based on relationships between mortality and body size </w:t>
      </w:r>
      <w:r w:rsidRPr="00DC05C3">
        <w:fldChar w:fldCharType="begin"/>
      </w:r>
      <w:r w:rsidRPr="00DC05C3">
        <w:instrText xml:space="preserve"> ADDIN ZOTERO_ITEM CSL_CITATION {"citationID":"iR9w6eO1","properties":{"formattedCitation":"({\\i{}129})","plainCitation":"(129)","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Pr="00DC05C3">
        <w:fldChar w:fldCharType="separate"/>
      </w:r>
      <w:r w:rsidRPr="00DC05C3">
        <w:t>(</w:t>
      </w:r>
      <w:r w:rsidRPr="00DC05C3">
        <w:rPr>
          <w:i/>
          <w:iCs/>
        </w:rPr>
        <w:t>129</w:t>
      </w:r>
      <w:r w:rsidRPr="00DC05C3">
        <w:t>)</w:t>
      </w:r>
      <w:r w:rsidRPr="00DC05C3">
        <w:fldChar w:fldCharType="end"/>
      </w:r>
      <w:r w:rsidRPr="00DC05C3">
        <w:t xml:space="preserve">. Using these coefficients, we obtained a daily survival probability for a given individual in the dataset. By combining this </w:t>
      </w:r>
      <w:r w:rsidRPr="00DC05C3">
        <w:lastRenderedPageBreak/>
        <w:t xml:space="preserve">probability with biomass production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 and consumed biomass, which we used to calculate total turnover as the combined quotients of produced and consumed biomass and standing biomass. </w:t>
      </w:r>
    </w:p>
    <w:p w14:paraId="791DA245" w14:textId="77777777" w:rsidR="00DC05C3" w:rsidRDefault="00DC05C3" w:rsidP="00DC05C3">
      <w:pPr>
        <w:pStyle w:val="Paragraph"/>
        <w:spacing w:before="0"/>
        <w:ind w:firstLine="0"/>
      </w:pPr>
    </w:p>
    <w:p w14:paraId="6ADFD95F" w14:textId="300D1640" w:rsidR="00A16C38" w:rsidRDefault="00DC05C3" w:rsidP="00DC05C3">
      <w:pPr>
        <w:pStyle w:val="Paragraph"/>
        <w:spacing w:before="0"/>
        <w:ind w:firstLine="0"/>
      </w:pPr>
      <w:r w:rsidRPr="00DC05C3">
        <w:t xml:space="preserve">All data preparation, analyses, and visualizations were performed in </w:t>
      </w:r>
      <w:r w:rsidRPr="00DC05C3">
        <w:rPr>
          <w:i/>
          <w:iCs/>
        </w:rPr>
        <w:t xml:space="preserve">R </w:t>
      </w:r>
      <w:r w:rsidRPr="00DC05C3">
        <w:rPr>
          <w:i/>
          <w:iCs/>
        </w:rPr>
        <w:fldChar w:fldCharType="begin"/>
      </w:r>
      <w:r w:rsidRPr="00DC05C3">
        <w:rPr>
          <w:i/>
          <w:iCs/>
        </w:rPr>
        <w:instrText xml:space="preserve"> ADDIN ZOTERO_ITEM CSL_CITATION {"citationID":"omlgtfQG","properties":{"formattedCitation":"({\\i{}130})","plainCitation":"(130)","noteIndex":0},"citationItems":[{"id":2374,"uris":["http://zotero.org/users/3131818/items/VMZHTRGC"],"uri":["http://zotero.org/users/3131818/items/VMZHTRGC"],"itemData":{"id":2374,"type":"book","medium":"R   Foundation for Statistical Computing, Vienna, Austria.","title":"R: A language and environment for statistical computing.","version":"3.6.1.","author":[{"family":"R Core Team","given":""}],"issued":{"date-parts":[["2019"]]}}}],"schema":"https://github.com/citation-style-language/schema/raw/master/csl-citation.json"} </w:instrText>
      </w:r>
      <w:r w:rsidRPr="00DC05C3">
        <w:rPr>
          <w:i/>
          <w:iCs/>
        </w:rPr>
        <w:fldChar w:fldCharType="separate"/>
      </w:r>
      <w:r w:rsidRPr="00DC05C3">
        <w:t>(</w:t>
      </w:r>
      <w:r w:rsidRPr="00DC05C3">
        <w:rPr>
          <w:i/>
          <w:iCs/>
        </w:rPr>
        <w:t>130</w:t>
      </w:r>
      <w:r w:rsidRPr="00DC05C3">
        <w:t>)</w:t>
      </w:r>
      <w:r w:rsidRPr="00DC05C3">
        <w:fldChar w:fldCharType="end"/>
      </w:r>
      <w:r w:rsidRPr="00DC05C3">
        <w:t xml:space="preserve"> (version 3.6.1) using the </w:t>
      </w:r>
      <w:proofErr w:type="spellStart"/>
      <w:r w:rsidRPr="00DC05C3">
        <w:rPr>
          <w:i/>
          <w:iCs/>
        </w:rPr>
        <w:t>tidyverse</w:t>
      </w:r>
      <w:proofErr w:type="spellEnd"/>
      <w:r w:rsidRPr="00DC05C3">
        <w:rPr>
          <w:i/>
          <w:iCs/>
        </w:rPr>
        <w:t xml:space="preserve"> </w:t>
      </w:r>
      <w:r w:rsidRPr="00DC05C3">
        <w:rPr>
          <w:i/>
          <w:iCs/>
        </w:rPr>
        <w:fldChar w:fldCharType="begin"/>
      </w:r>
      <w:r w:rsidRPr="00DC05C3">
        <w:rPr>
          <w:i/>
          <w:iCs/>
        </w:rPr>
        <w:instrText xml:space="preserve"> ADDIN ZOTERO_ITEM CSL_CITATION {"citationID":"86eGKxlU","properties":{"formattedCitation":"({\\i{}131})","plainCitation":"(131)","noteIndex":0},"citationItems":[{"id":1058,"uris":["http://zotero.org/users/3131818/items/982V6B2R"],"uri":["http://zotero.org/users/3131818/items/982V6B2R"],"itemData":{"id":1058,"type":"article-journal","container-title":"R package version","issue":"1","journalAbbreviation":"R package version","title":"Tidyverse: Easily install and load’tidyverse’packages","volume":"1","author":[{"family":"Wickham","given":"Hadley"}],"issued":{"date-parts":[["2017"]]}}}],"schema":"https://github.com/citation-style-language/schema/raw/master/csl-citation.json"} </w:instrText>
      </w:r>
      <w:r w:rsidRPr="00DC05C3">
        <w:rPr>
          <w:i/>
          <w:iCs/>
        </w:rPr>
        <w:fldChar w:fldCharType="separate"/>
      </w:r>
      <w:r w:rsidRPr="00DC05C3">
        <w:t>(</w:t>
      </w:r>
      <w:r w:rsidRPr="00DC05C3">
        <w:rPr>
          <w:i/>
          <w:iCs/>
        </w:rPr>
        <w:t>131</w:t>
      </w:r>
      <w:r w:rsidRPr="00DC05C3">
        <w:t>)</w:t>
      </w:r>
      <w:r w:rsidRPr="00DC05C3">
        <w:fldChar w:fldCharType="end"/>
      </w:r>
      <w:r w:rsidRPr="00DC05C3">
        <w:t xml:space="preserve">, </w:t>
      </w:r>
      <w:r w:rsidRPr="00DC05C3">
        <w:rPr>
          <w:i/>
          <w:iCs/>
        </w:rPr>
        <w:t xml:space="preserve">vegan </w:t>
      </w:r>
      <w:r w:rsidRPr="00DC05C3">
        <w:rPr>
          <w:i/>
          <w:iCs/>
        </w:rPr>
        <w:fldChar w:fldCharType="begin"/>
      </w:r>
      <w:r w:rsidRPr="00DC05C3">
        <w:rPr>
          <w:i/>
          <w:iCs/>
        </w:rPr>
        <w:instrText xml:space="preserve"> ADDIN ZOTERO_ITEM CSL_CITATION {"citationID":"eIwMS5fk","properties":{"formattedCitation":"({\\i{}132})","plainCitation":"(132)","noteIndex":0},"citationItems":[{"id":268,"uris":["http://zotero.org/users/3131818/items/VMZ2PVZF"],"uri":["http://zotero.org/users/3131818/items/VMZ2PVZF"],"itemData":{"id":268,"type":"article-journal","container-title":"Community ecology package","journalAbbreviation":"Community ecology package","title":"The vegan package","volume":"10","author":[{"family":"Oksanen","given":"Jari"},{"family":"Kindt","given":"Roeland"},{"family":"Legendre","given":"Pierre"},{"family":"O’Hara","given":"Bob"},{"family":"Stevens","given":"M Henry H"},{"family":"Oksanen","given":"Maintainer Jari"},{"family":"Suggests","given":"MASS"}],"issued":{"date-parts":[["2007"]]}}}],"schema":"https://github.com/citation-style-language/schema/raw/master/csl-citation.json"} </w:instrText>
      </w:r>
      <w:r w:rsidRPr="00DC05C3">
        <w:rPr>
          <w:i/>
          <w:iCs/>
        </w:rPr>
        <w:fldChar w:fldCharType="separate"/>
      </w:r>
      <w:r w:rsidRPr="00DC05C3">
        <w:t>(</w:t>
      </w:r>
      <w:r w:rsidRPr="00DC05C3">
        <w:rPr>
          <w:i/>
          <w:iCs/>
        </w:rPr>
        <w:t>132</w:t>
      </w:r>
      <w:r w:rsidRPr="00DC05C3">
        <w:t>)</w:t>
      </w:r>
      <w:r w:rsidRPr="00DC05C3">
        <w:fldChar w:fldCharType="end"/>
      </w:r>
      <w:r w:rsidRPr="00DC05C3">
        <w:t xml:space="preserve">, </w:t>
      </w:r>
      <w:r w:rsidRPr="00DC05C3">
        <w:rPr>
          <w:i/>
          <w:iCs/>
        </w:rPr>
        <w:t>brms</w:t>
      </w:r>
      <w:r w:rsidRPr="00DC05C3">
        <w:rPr>
          <w:i/>
          <w:iCs/>
        </w:rPr>
        <w:fldChar w:fldCharType="begin"/>
      </w:r>
      <w:r w:rsidRPr="00DC05C3">
        <w:rPr>
          <w:i/>
          <w:iCs/>
        </w:rPr>
        <w:instrText xml:space="preserve"> ADDIN ZOTERO_ITEM CSL_CITATION {"citationID":"M3Gqx5V7","properties":{"formattedCitation":"({\\i{}120})","plainCitation":"(120)","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Pr="00DC05C3">
        <w:rPr>
          <w:i/>
          <w:iCs/>
        </w:rPr>
        <w:fldChar w:fldCharType="separate"/>
      </w:r>
      <w:r w:rsidRPr="00DC05C3">
        <w:t>(</w:t>
      </w:r>
      <w:r w:rsidRPr="00DC05C3">
        <w:rPr>
          <w:i/>
          <w:iCs/>
        </w:rPr>
        <w:t>120</w:t>
      </w:r>
      <w:r w:rsidRPr="00DC05C3">
        <w:t>)</w:t>
      </w:r>
      <w:r w:rsidRPr="00DC05C3">
        <w:fldChar w:fldCharType="end"/>
      </w:r>
      <w:r w:rsidRPr="00DC05C3">
        <w:t xml:space="preserve">, </w:t>
      </w:r>
      <w:proofErr w:type="spellStart"/>
      <w:r w:rsidRPr="00DC05C3">
        <w:rPr>
          <w:i/>
          <w:iCs/>
        </w:rPr>
        <w:t>iNEXT</w:t>
      </w:r>
      <w:proofErr w:type="spellEnd"/>
      <w:r w:rsidRPr="00DC05C3">
        <w:rPr>
          <w:i/>
          <w:iCs/>
        </w:rPr>
        <w:t xml:space="preserve"> </w:t>
      </w:r>
      <w:r w:rsidRPr="00DC05C3">
        <w:rPr>
          <w:i/>
          <w:iCs/>
        </w:rPr>
        <w:fldChar w:fldCharType="begin"/>
      </w:r>
      <w:r w:rsidRPr="00DC05C3">
        <w:rPr>
          <w:i/>
          <w:iCs/>
        </w:rPr>
        <w:instrText xml:space="preserve"> ADDIN ZOTERO_ITEM CSL_CITATION {"citationID":"Kc2zU8hr","properties":{"formattedCitation":"({\\i{}124})","plainCitation":"(124)","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Pr="00DC05C3">
        <w:rPr>
          <w:i/>
          <w:iCs/>
        </w:rPr>
        <w:fldChar w:fldCharType="separate"/>
      </w:r>
      <w:r w:rsidRPr="00DC05C3">
        <w:t>(</w:t>
      </w:r>
      <w:r w:rsidRPr="00DC05C3">
        <w:rPr>
          <w:i/>
          <w:iCs/>
        </w:rPr>
        <w:t>124</w:t>
      </w:r>
      <w:r w:rsidRPr="00DC05C3">
        <w:t>)</w:t>
      </w:r>
      <w:r w:rsidRPr="00DC05C3">
        <w:fldChar w:fldCharType="end"/>
      </w:r>
      <w:r w:rsidRPr="00DC05C3">
        <w:t xml:space="preserve">, </w:t>
      </w:r>
      <w:proofErr w:type="spellStart"/>
      <w:r w:rsidRPr="00DC05C3">
        <w:rPr>
          <w:i/>
          <w:iCs/>
        </w:rPr>
        <w:t>igraph</w:t>
      </w:r>
      <w:proofErr w:type="spellEnd"/>
      <w:r w:rsidRPr="00DC05C3">
        <w:rPr>
          <w:i/>
          <w:iCs/>
        </w:rPr>
        <w:t xml:space="preserve"> </w:t>
      </w:r>
      <w:r w:rsidRPr="00DC05C3">
        <w:rPr>
          <w:i/>
          <w:iCs/>
        </w:rPr>
        <w:fldChar w:fldCharType="begin"/>
      </w:r>
      <w:r w:rsidRPr="00DC05C3">
        <w:rPr>
          <w:i/>
          <w:iCs/>
        </w:rPr>
        <w:instrText xml:space="preserve"> ADDIN ZOTERO_ITEM CSL_CITATION {"citationID":"ObqxvNae","properties":{"formattedCitation":"({\\i{}133})","plainCitation":"(133)","noteIndex":0},"citationItems":[{"id":2366,"uris":["http://zotero.org/users/3131818/items/59WENVGL"],"uri":["http://zotero.org/users/3131818/items/59WENVGL"],"itemData":{"id":2366,"type":"article-journal","container-title":"InterJournal, Complex Systems","issue":"5","journalAbbreviation":"InterJournal, Complex Systems","page":"1-9","title":"The igraph software package for complex network research","volume":"1695","author":[{"family":"Csardi","given":"Gabor"},{"family":"Nepusz","given":"Tamas"}],"issued":{"date-parts":[["2006"]]}}}],"schema":"https://github.com/citation-style-language/schema/raw/master/csl-citation.json"} </w:instrText>
      </w:r>
      <w:r w:rsidRPr="00DC05C3">
        <w:rPr>
          <w:i/>
          <w:iCs/>
        </w:rPr>
        <w:fldChar w:fldCharType="separate"/>
      </w:r>
      <w:r w:rsidRPr="00DC05C3">
        <w:t>(</w:t>
      </w:r>
      <w:r w:rsidRPr="00DC05C3">
        <w:rPr>
          <w:i/>
          <w:iCs/>
        </w:rPr>
        <w:t>133</w:t>
      </w:r>
      <w:r w:rsidRPr="00DC05C3">
        <w:t>)</w:t>
      </w:r>
      <w:r w:rsidRPr="00DC05C3">
        <w:fldChar w:fldCharType="end"/>
      </w:r>
      <w:r w:rsidRPr="00DC05C3">
        <w:t xml:space="preserve">, </w:t>
      </w:r>
      <w:r w:rsidRPr="00DC05C3">
        <w:rPr>
          <w:i/>
          <w:iCs/>
        </w:rPr>
        <w:t xml:space="preserve">bipartite </w:t>
      </w:r>
      <w:r w:rsidRPr="00DC05C3">
        <w:rPr>
          <w:i/>
          <w:iCs/>
        </w:rPr>
        <w:fldChar w:fldCharType="begin"/>
      </w:r>
      <w:r w:rsidRPr="00DC05C3">
        <w:rPr>
          <w:i/>
          <w:iCs/>
        </w:rPr>
        <w:instrText xml:space="preserve"> ADDIN ZOTERO_ITEM CSL_CITATION {"citationID":"z84TxvsD","properties":{"formattedCitation":"({\\i{}134})","plainCitation":"(134)","noteIndex":0},"citationItems":[{"id":2368,"uris":["http://zotero.org/users/3131818/items/B9Z5WDN7"],"uri":["http://zotero.org/users/3131818/items/B9Z5WDN7"],"itemData":{"id":2368,"type":"article-journal","container-title":"interaction","issue":"0.2413793","journalAbbreviation":"interaction","title":"Introducing the bipartite package: analysing ecological networks","volume":"1","author":[{"family":"Dormann","given":"Carsten F"},{"family":"Gruber","given":"Bernd"},{"family":"Fründ","given":"Jochen"}],"issued":{"date-parts":[["2008"]]}}}],"schema":"https://github.com/citation-style-language/schema/raw/master/csl-citation.json"} </w:instrText>
      </w:r>
      <w:r w:rsidRPr="00DC05C3">
        <w:rPr>
          <w:i/>
          <w:iCs/>
        </w:rPr>
        <w:fldChar w:fldCharType="separate"/>
      </w:r>
      <w:r w:rsidRPr="00DC05C3">
        <w:t>(</w:t>
      </w:r>
      <w:r w:rsidRPr="00DC05C3">
        <w:rPr>
          <w:i/>
          <w:iCs/>
        </w:rPr>
        <w:t>134</w:t>
      </w:r>
      <w:r w:rsidRPr="00DC05C3">
        <w:t>)</w:t>
      </w:r>
      <w:r w:rsidRPr="00DC05C3">
        <w:fldChar w:fldCharType="end"/>
      </w:r>
      <w:r w:rsidRPr="00DC05C3">
        <w:t xml:space="preserve">, </w:t>
      </w:r>
      <w:proofErr w:type="spellStart"/>
      <w:r w:rsidRPr="00DC05C3">
        <w:rPr>
          <w:i/>
          <w:iCs/>
        </w:rPr>
        <w:t>tidybayes</w:t>
      </w:r>
      <w:proofErr w:type="spellEnd"/>
      <w:r w:rsidRPr="00DC05C3">
        <w:rPr>
          <w:i/>
          <w:iCs/>
        </w:rPr>
        <w:t xml:space="preserve"> </w:t>
      </w:r>
      <w:r w:rsidRPr="00DC05C3">
        <w:rPr>
          <w:i/>
          <w:iCs/>
        </w:rPr>
        <w:fldChar w:fldCharType="begin"/>
      </w:r>
      <w:r w:rsidRPr="00DC05C3">
        <w:rPr>
          <w:i/>
          <w:iCs/>
        </w:rPr>
        <w:instrText xml:space="preserve"> ADDIN ZOTERO_ITEM CSL_CITATION {"citationID":"XG86KGFZ","properties":{"formattedCitation":"({\\i{}135})","plainCitation":"(135)","noteIndex":0},"citationItems":[{"id":2367,"uris":["http://zotero.org/users/3131818/items/JAL8JTZS"],"uri":["http://zotero.org/users/3131818/items/JAL8JTZS"],"itemData":{"id":2367,"type":"article-journal","container-title":"R package version","issue":"3","journalAbbreviation":"R package version","title":"tidybayes: Tidy data and geoms for Bayesian models","volume":"1","author":[{"family":"Kay","given":"M"}],"issued":{"date-parts":[["2018"]]}}}],"schema":"https://github.com/citation-style-language/schema/raw/master/csl-citation.json"} </w:instrText>
      </w:r>
      <w:r w:rsidRPr="00DC05C3">
        <w:rPr>
          <w:i/>
          <w:iCs/>
        </w:rPr>
        <w:fldChar w:fldCharType="separate"/>
      </w:r>
      <w:r w:rsidRPr="00DC05C3">
        <w:t>(</w:t>
      </w:r>
      <w:r w:rsidRPr="00DC05C3">
        <w:rPr>
          <w:i/>
          <w:iCs/>
        </w:rPr>
        <w:t>135</w:t>
      </w:r>
      <w:r w:rsidRPr="00DC05C3">
        <w:t>)</w:t>
      </w:r>
      <w:r w:rsidRPr="00DC05C3">
        <w:fldChar w:fldCharType="end"/>
      </w:r>
      <w:r w:rsidRPr="00DC05C3">
        <w:t xml:space="preserve">, </w:t>
      </w:r>
      <w:proofErr w:type="spellStart"/>
      <w:r w:rsidRPr="00DC05C3">
        <w:rPr>
          <w:i/>
          <w:iCs/>
        </w:rPr>
        <w:t>xgboost</w:t>
      </w:r>
      <w:proofErr w:type="spellEnd"/>
      <w:r w:rsidRPr="00DC05C3">
        <w:rPr>
          <w:i/>
          <w:iCs/>
        </w:rPr>
        <w:t xml:space="preserve"> </w:t>
      </w:r>
      <w:r w:rsidRPr="00DC05C3">
        <w:rPr>
          <w:i/>
          <w:iCs/>
        </w:rPr>
        <w:fldChar w:fldCharType="begin"/>
      </w:r>
      <w:r w:rsidRPr="00DC05C3">
        <w:rPr>
          <w:i/>
          <w:iCs/>
        </w:rPr>
        <w:instrText xml:space="preserve"> ADDIN ZOTERO_ITEM CSL_CITATION {"citationID":"YfrsLskH","properties":{"formattedCitation":"({\\i{}136})","plainCitation":"(136)","noteIndex":0},"citationItems":[{"id":2372,"uris":["http://zotero.org/users/3131818/items/UHLP4LPS"],"uri":["http://zotero.org/users/3131818/items/UHLP4LPS"],"itemData":{"id":2372,"type":"article-journal","container-title":"R package version 0.4-2","journalAbbreviation":"R package version 0.4-2","page":"1-4","title":"Xgboost: extreme gradient boosting","author":[{"family":"Chen","given":"Tianqi"},{"family":"He","given":"Tong"},{"family":"Benesty","given":"Michael"},{"family":"Khotilovich","given":"Vadim"},{"family":"Tang","given":"Yuan"}],"issued":{"date-parts":[["2015"]]}}}],"schema":"https://github.com/citation-style-language/schema/raw/master/csl-citation.json"} </w:instrText>
      </w:r>
      <w:r w:rsidRPr="00DC05C3">
        <w:rPr>
          <w:i/>
          <w:iCs/>
        </w:rPr>
        <w:fldChar w:fldCharType="separate"/>
      </w:r>
      <w:r w:rsidRPr="00DC05C3">
        <w:t>(</w:t>
      </w:r>
      <w:r w:rsidRPr="00DC05C3">
        <w:rPr>
          <w:i/>
          <w:iCs/>
        </w:rPr>
        <w:t>136</w:t>
      </w:r>
      <w:r w:rsidRPr="00DC05C3">
        <w:t>)</w:t>
      </w:r>
      <w:r w:rsidRPr="00DC05C3">
        <w:fldChar w:fldCharType="end"/>
      </w:r>
      <w:r w:rsidRPr="00DC05C3">
        <w:t xml:space="preserve">, </w:t>
      </w:r>
      <w:proofErr w:type="spellStart"/>
      <w:r w:rsidRPr="00DC05C3">
        <w:rPr>
          <w:i/>
          <w:iCs/>
        </w:rPr>
        <w:t>emmeans</w:t>
      </w:r>
      <w:proofErr w:type="spellEnd"/>
      <w:r w:rsidRPr="00DC05C3">
        <w:rPr>
          <w:i/>
          <w:iCs/>
        </w:rPr>
        <w:t xml:space="preserve"> </w:t>
      </w:r>
      <w:r w:rsidRPr="00DC05C3">
        <w:rPr>
          <w:i/>
          <w:iCs/>
        </w:rPr>
        <w:fldChar w:fldCharType="begin"/>
      </w:r>
      <w:r w:rsidRPr="00DC05C3">
        <w:rPr>
          <w:i/>
          <w:iCs/>
        </w:rPr>
        <w:instrText xml:space="preserve"> ADDIN ZOTERO_ITEM CSL_CITATION {"citationID":"mjbytDXh","properties":{"formattedCitation":"({\\i{}137})","plainCitation":"(137)","noteIndex":0},"citationItems":[{"id":2371,"uris":["http://zotero.org/users/3131818/items/29JSLANN"],"uri":["http://zotero.org/users/3131818/items/29JSLANN"],"itemData":{"id":2371,"type":"article-journal","container-title":"Compr. R Arch. Netw","journalAbbreviation":"Compr. R Arch. Netw","page":"1-67","title":"Package “emmeans”: Estimated marginal means, aka least-squares means","author":[{"family":"Lenth","given":"R"},{"family":"Singmann","given":"H"},{"family":"Love","given":"J"},{"family":"Buerkner","given":"P"},{"family":"Herve","given":"M"}],"issued":{"date-parts":[["2019"]]}}}],"schema":"https://github.com/citation-style-language/schema/raw/master/csl-citation.json"} </w:instrText>
      </w:r>
      <w:r w:rsidRPr="00DC05C3">
        <w:rPr>
          <w:i/>
          <w:iCs/>
        </w:rPr>
        <w:fldChar w:fldCharType="separate"/>
      </w:r>
      <w:r w:rsidRPr="00DC05C3">
        <w:t>(</w:t>
      </w:r>
      <w:r w:rsidRPr="00DC05C3">
        <w:rPr>
          <w:i/>
          <w:iCs/>
        </w:rPr>
        <w:t>137</w:t>
      </w:r>
      <w:r w:rsidRPr="00DC05C3">
        <w:t>)</w:t>
      </w:r>
      <w:r w:rsidRPr="00DC05C3">
        <w:fldChar w:fldCharType="end"/>
      </w:r>
      <w:r w:rsidRPr="00DC05C3">
        <w:t xml:space="preserve">, </w:t>
      </w:r>
      <w:proofErr w:type="spellStart"/>
      <w:r w:rsidRPr="00DC05C3">
        <w:rPr>
          <w:i/>
          <w:iCs/>
        </w:rPr>
        <w:t>oceanmap</w:t>
      </w:r>
      <w:proofErr w:type="spellEnd"/>
      <w:r w:rsidRPr="00DC05C3">
        <w:rPr>
          <w:i/>
          <w:iCs/>
        </w:rPr>
        <w:t xml:space="preserve"> </w:t>
      </w:r>
      <w:r w:rsidRPr="00DC05C3">
        <w:rPr>
          <w:i/>
          <w:iCs/>
        </w:rPr>
        <w:fldChar w:fldCharType="begin"/>
      </w:r>
      <w:r w:rsidRPr="00DC05C3">
        <w:rPr>
          <w:i/>
          <w:iCs/>
        </w:rPr>
        <w:instrText xml:space="preserve"> ADDIN ZOTERO_ITEM CSL_CITATION {"citationID":"X2yKzIqM","properties":{"formattedCitation":"({\\i{}138})","plainCitation":"(138)","noteIndex":0},"citationItems":[{"id":2369,"uris":["http://zotero.org/users/3131818/items/IXHCKRI4"],"uri":["http://zotero.org/users/3131818/items/IXHCKRI4"],"itemData":{"id":2369,"type":"article-journal","container-title":"R package, version 0.0","journalAbbreviation":"R package, version 0.0","title":"Oceanmap: a plotting toolbox for 2D oceanographic data","volume":"9","author":[{"family":"Bauer","given":"RK"}],"issued":{"date-parts":[["2017"]]}}}],"schema":"https://github.com/citation-style-language/schema/raw/master/csl-citation.json"} </w:instrText>
      </w:r>
      <w:r w:rsidRPr="00DC05C3">
        <w:rPr>
          <w:i/>
          <w:iCs/>
        </w:rPr>
        <w:fldChar w:fldCharType="separate"/>
      </w:r>
      <w:r w:rsidRPr="00DC05C3">
        <w:t>(</w:t>
      </w:r>
      <w:r w:rsidRPr="00DC05C3">
        <w:rPr>
          <w:i/>
          <w:iCs/>
        </w:rPr>
        <w:t>138</w:t>
      </w:r>
      <w:r w:rsidRPr="00DC05C3">
        <w:t>)</w:t>
      </w:r>
      <w:r w:rsidRPr="00DC05C3">
        <w:fldChar w:fldCharType="end"/>
      </w:r>
      <w:r w:rsidRPr="00DC05C3">
        <w:t xml:space="preserve">, </w:t>
      </w:r>
      <w:r w:rsidRPr="00DC05C3">
        <w:rPr>
          <w:i/>
          <w:iCs/>
        </w:rPr>
        <w:t xml:space="preserve">ncdf4 </w:t>
      </w:r>
      <w:r w:rsidRPr="00DC05C3">
        <w:rPr>
          <w:i/>
          <w:iCs/>
        </w:rPr>
        <w:fldChar w:fldCharType="begin"/>
      </w:r>
      <w:r w:rsidRPr="00DC05C3">
        <w:rPr>
          <w:i/>
          <w:iCs/>
        </w:rPr>
        <w:instrText xml:space="preserve"> ADDIN ZOTERO_ITEM CSL_CITATION {"citationID":"DvBmYmav","properties":{"formattedCitation":"({\\i{}139})","plainCitation":"(139)","noteIndex":0},"citationItems":[{"id":2370,"uris":["http://zotero.org/users/3131818/items/BYWYBJT3"],"uri":["http://zotero.org/users/3131818/items/BYWYBJT3"],"itemData":{"id":2370,"type":"article-journal","title":"Package ‘ncdf4’","author":[{"family":"Pierce","given":"David"},{"family":"Pierce","given":"Maintainer David"}],"issued":{"date-parts":[["2019"]]}}}],"schema":"https://github.com/citation-style-language/schema/raw/master/csl-citation.json"} </w:instrText>
      </w:r>
      <w:r w:rsidRPr="00DC05C3">
        <w:rPr>
          <w:i/>
          <w:iCs/>
        </w:rPr>
        <w:fldChar w:fldCharType="separate"/>
      </w:r>
      <w:r w:rsidRPr="00DC05C3">
        <w:t>(</w:t>
      </w:r>
      <w:r w:rsidRPr="00DC05C3">
        <w:rPr>
          <w:i/>
          <w:iCs/>
        </w:rPr>
        <w:t>139</w:t>
      </w:r>
      <w:r w:rsidRPr="00DC05C3">
        <w:t>)</w:t>
      </w:r>
      <w:r w:rsidRPr="00DC05C3">
        <w:fldChar w:fldCharType="end"/>
      </w:r>
      <w:r w:rsidRPr="00DC05C3">
        <w:rPr>
          <w:i/>
          <w:iCs/>
        </w:rPr>
        <w:t xml:space="preserve"> </w:t>
      </w:r>
      <w:r w:rsidRPr="00DC05C3">
        <w:t xml:space="preserve">and </w:t>
      </w:r>
      <w:r w:rsidRPr="00DC05C3">
        <w:rPr>
          <w:i/>
          <w:iCs/>
        </w:rPr>
        <w:t xml:space="preserve">raster </w:t>
      </w:r>
      <w:r w:rsidRPr="00DC05C3">
        <w:rPr>
          <w:i/>
          <w:iCs/>
        </w:rPr>
        <w:fldChar w:fldCharType="begin"/>
      </w:r>
      <w:r w:rsidRPr="00DC05C3">
        <w:rPr>
          <w:i/>
          <w:iCs/>
        </w:rPr>
        <w:instrText xml:space="preserve"> ADDIN ZOTERO_ITEM CSL_CITATION {"citationID":"dWVNvngM","properties":{"formattedCitation":"({\\i{}140})","plainCitation":"(140)","noteIndex":0},"citationItems":[{"id":2373,"uris":["http://zotero.org/users/3131818/items/PMCIGQP7"],"uri":["http://zotero.org/users/3131818/items/PMCIGQP7"],"itemData":{"id":2373,"type":"article-journal","title":"Raster package in R","author":[{"family":"Hijmans","given":"Robert J"},{"family":"Etten","given":"J","non-dropping-particle":"van"},{"family":"Mattiuzzi","given":"M"},{"family":"Sumner","given":"M"},{"family":"Greenberg","given":"JA"},{"family":"Lamigueiro","given":"OP"},{"family":"Bevan","given":"A"},{"family":"Racine","given":"EB"},{"family":"Shortridge","given":"A"}],"issued":{"date-parts":[["2013"]]}}}],"schema":"https://github.com/citation-style-language/schema/raw/master/csl-citation.json"} </w:instrText>
      </w:r>
      <w:r w:rsidRPr="00DC05C3">
        <w:rPr>
          <w:i/>
          <w:iCs/>
        </w:rPr>
        <w:fldChar w:fldCharType="separate"/>
      </w:r>
      <w:r w:rsidRPr="00DC05C3">
        <w:t>(</w:t>
      </w:r>
      <w:r w:rsidRPr="00DC05C3">
        <w:rPr>
          <w:i/>
          <w:iCs/>
        </w:rPr>
        <w:t>140</w:t>
      </w:r>
      <w:r w:rsidRPr="00DC05C3">
        <w:t>)</w:t>
      </w:r>
      <w:r w:rsidRPr="00DC05C3">
        <w:fldChar w:fldCharType="end"/>
      </w:r>
      <w:r w:rsidRPr="00DC05C3">
        <w:rPr>
          <w:i/>
          <w:iCs/>
        </w:rPr>
        <w:t xml:space="preserve"> </w:t>
      </w:r>
      <w:r w:rsidRPr="00DC05C3">
        <w:t xml:space="preserve">packages. All graphs were made using the </w:t>
      </w:r>
      <w:proofErr w:type="spellStart"/>
      <w:r w:rsidRPr="00DC05C3">
        <w:rPr>
          <w:i/>
          <w:iCs/>
        </w:rPr>
        <w:t>Trimma</w:t>
      </w:r>
      <w:proofErr w:type="spellEnd"/>
      <w:r w:rsidRPr="00DC05C3">
        <w:rPr>
          <w:i/>
          <w:iCs/>
        </w:rPr>
        <w:t xml:space="preserve"> lantana </w:t>
      </w:r>
      <w:r w:rsidRPr="00DC05C3">
        <w:t xml:space="preserve">and </w:t>
      </w:r>
      <w:proofErr w:type="spellStart"/>
      <w:r w:rsidRPr="00DC05C3">
        <w:rPr>
          <w:i/>
          <w:iCs/>
        </w:rPr>
        <w:t>Coryphaena</w:t>
      </w:r>
      <w:proofErr w:type="spellEnd"/>
      <w:r w:rsidRPr="00DC05C3">
        <w:rPr>
          <w:i/>
          <w:iCs/>
        </w:rPr>
        <w:t xml:space="preserve"> </w:t>
      </w:r>
      <w:proofErr w:type="spellStart"/>
      <w:r w:rsidRPr="00DC05C3">
        <w:rPr>
          <w:i/>
          <w:iCs/>
        </w:rPr>
        <w:t>hippurus</w:t>
      </w:r>
      <w:proofErr w:type="spellEnd"/>
      <w:r w:rsidRPr="00DC05C3">
        <w:rPr>
          <w:i/>
          <w:iCs/>
        </w:rPr>
        <w:t xml:space="preserve"> </w:t>
      </w:r>
      <w:r w:rsidRPr="00DC05C3">
        <w:t xml:space="preserve">color palettes in the package </w:t>
      </w:r>
      <w:proofErr w:type="spellStart"/>
      <w:r w:rsidRPr="00DC05C3">
        <w:rPr>
          <w:i/>
          <w:iCs/>
        </w:rPr>
        <w:t>fishualize</w:t>
      </w:r>
      <w:proofErr w:type="spellEnd"/>
      <w:r w:rsidRPr="00DC05C3">
        <w:rPr>
          <w:i/>
          <w:iCs/>
        </w:rPr>
        <w:t xml:space="preserve"> </w:t>
      </w:r>
      <w:r w:rsidRPr="00DC05C3">
        <w:rPr>
          <w:i/>
          <w:iCs/>
        </w:rPr>
        <w:fldChar w:fldCharType="begin"/>
      </w:r>
      <w:r w:rsidRPr="00DC05C3">
        <w:rPr>
          <w:i/>
          <w:iCs/>
        </w:rPr>
        <w:instrText xml:space="preserve"> ADDIN ZOTERO_ITEM CSL_CITATION {"citationID":"pmjDLEkk","properties":{"formattedCitation":"({\\i{}141})","plainCitation":"(141)","noteIndex":0},"citationItems":[{"id":2211,"uris":["http://zotero.org/users/3131818/items/3ARQFS9D"],"uri":["http://zotero.org/users/3131818/items/3ARQFS9D"],"itemData":{"id":2211,"type":"book","event-place":"CRAN","publisher-place":"CRAN","title":"fishualize: Color palettes based on fish species","URL":"https://CRAN.R-project.org/package=fishualize","version":"0.1.0","author":[{"family":"Schiettekatte","given":"Nina MD"},{"family":"Brandl","given":"Simon J"},{"family":"Casey","given":"Jordan M"}],"issued":{"date-parts":[["2019"]]}}}],"schema":"https://github.com/citation-style-language/schema/raw/master/csl-citation.json"} </w:instrText>
      </w:r>
      <w:r w:rsidRPr="00DC05C3">
        <w:rPr>
          <w:i/>
          <w:iCs/>
        </w:rPr>
        <w:fldChar w:fldCharType="separate"/>
      </w:r>
      <w:r w:rsidRPr="00DC05C3">
        <w:t>(</w:t>
      </w:r>
      <w:r w:rsidRPr="00DC05C3">
        <w:rPr>
          <w:i/>
          <w:iCs/>
        </w:rPr>
        <w:t>141</w:t>
      </w:r>
      <w:r w:rsidRPr="00DC05C3">
        <w:t>)</w:t>
      </w:r>
      <w:r w:rsidRPr="00DC05C3">
        <w:fldChar w:fldCharType="end"/>
      </w:r>
      <w:r w:rsidRPr="00DC05C3">
        <w:t xml:space="preserve">. Growth modeling was performed using a beta version of the package </w:t>
      </w:r>
      <w:proofErr w:type="spellStart"/>
      <w:r w:rsidRPr="00DC05C3">
        <w:rPr>
          <w:i/>
          <w:iCs/>
        </w:rPr>
        <w:t>rfishprod</w:t>
      </w:r>
      <w:proofErr w:type="spellEnd"/>
      <w:r w:rsidRPr="00DC05C3">
        <w:t>.</w:t>
      </w:r>
    </w:p>
    <w:p w14:paraId="4C97AEAB" w14:textId="13B96B9A" w:rsidR="00DC05C3" w:rsidRDefault="00DC05C3" w:rsidP="00DC05C3">
      <w:pPr>
        <w:pStyle w:val="Paragraph"/>
        <w:spacing w:before="0"/>
        <w:ind w:firstLine="0"/>
      </w:pPr>
    </w:p>
    <w:p w14:paraId="4B619C3B" w14:textId="77777777" w:rsidR="00DC05C3" w:rsidRDefault="00DC05C3" w:rsidP="00DC05C3">
      <w:pPr>
        <w:pStyle w:val="Paragraph"/>
        <w:spacing w:before="0"/>
        <w:ind w:firstLine="0"/>
        <w:rPr>
          <w:b/>
        </w:rPr>
      </w:pPr>
    </w:p>
    <w:p w14:paraId="62AFEAEF" w14:textId="77777777" w:rsidR="00DC05C3" w:rsidRDefault="00FF5437" w:rsidP="00DC05C3">
      <w:pPr>
        <w:pStyle w:val="Paragraph"/>
        <w:spacing w:before="0"/>
        <w:ind w:firstLine="0"/>
        <w:rPr>
          <w:b/>
        </w:rPr>
      </w:pPr>
      <w:r w:rsidRPr="00FF5437">
        <w:rPr>
          <w:b/>
        </w:rPr>
        <w:t>H2:</w:t>
      </w:r>
      <w:r>
        <w:rPr>
          <w:b/>
        </w:rPr>
        <w:t xml:space="preserve"> </w:t>
      </w:r>
      <w:r w:rsidR="008573F1" w:rsidRPr="00F70A8A">
        <w:rPr>
          <w:b/>
        </w:rPr>
        <w:t>Supplementary Materials</w:t>
      </w:r>
    </w:p>
    <w:p w14:paraId="6C60272E" w14:textId="5CBBBDB7" w:rsidR="008573F1" w:rsidRPr="00DC05C3" w:rsidRDefault="008573F1" w:rsidP="00DC05C3">
      <w:pPr>
        <w:pStyle w:val="Paragraph"/>
        <w:spacing w:before="0"/>
        <w:rPr>
          <w:b/>
        </w:rPr>
      </w:pPr>
      <w:r>
        <w:t xml:space="preserve">Fig. S1. </w:t>
      </w:r>
      <w:r w:rsidR="00DC05C3" w:rsidRPr="00DC05C3">
        <w:rPr>
          <w:b/>
          <w:bCs/>
        </w:rPr>
        <w:t>Rarefaction curves of OTU and ESV richness</w:t>
      </w:r>
    </w:p>
    <w:p w14:paraId="0DF68A86" w14:textId="22FBD961" w:rsidR="008573F1" w:rsidRDefault="008573F1" w:rsidP="00AC2069">
      <w:pPr>
        <w:pStyle w:val="Paragraph"/>
        <w:spacing w:before="0"/>
        <w:ind w:left="720" w:firstLine="0"/>
      </w:pPr>
      <w:r>
        <w:t xml:space="preserve">Table S1. </w:t>
      </w:r>
      <w:r w:rsidR="00DC05C3" w:rsidRPr="00DC05C3">
        <w:rPr>
          <w:b/>
          <w:bCs/>
        </w:rPr>
        <w:t>Presence, abundance, and previous records of species</w:t>
      </w:r>
    </w:p>
    <w:p w14:paraId="5CCC7057" w14:textId="7A4A9F6B" w:rsidR="00DC05C3" w:rsidRDefault="00DC05C3" w:rsidP="00DC05C3">
      <w:pPr>
        <w:pStyle w:val="Paragraph"/>
        <w:spacing w:before="0"/>
        <w:ind w:left="720" w:firstLine="0"/>
      </w:pPr>
      <w:r>
        <w:t xml:space="preserve">Table S2. </w:t>
      </w:r>
      <w:r w:rsidRPr="00DC05C3">
        <w:rPr>
          <w:b/>
          <w:bCs/>
        </w:rPr>
        <w:t xml:space="preserve">Contrasts between levels of the explanatory variable for the model testing </w:t>
      </w:r>
      <w:proofErr w:type="spellStart"/>
      <w:r w:rsidRPr="00DC05C3">
        <w:rPr>
          <w:b/>
          <w:bCs/>
        </w:rPr>
        <w:t>CT</w:t>
      </w:r>
      <w:r w:rsidRPr="00DC05C3">
        <w:rPr>
          <w:b/>
          <w:bCs/>
          <w:vertAlign w:val="subscript"/>
        </w:rPr>
        <w:t>max</w:t>
      </w:r>
      <w:proofErr w:type="spellEnd"/>
      <w:r w:rsidRPr="00DC05C3">
        <w:rPr>
          <w:b/>
          <w:bCs/>
        </w:rPr>
        <w:t xml:space="preserve"> differences in cryptobenthic reef fishes.</w:t>
      </w:r>
    </w:p>
    <w:p w14:paraId="5996CB05" w14:textId="38B36F24" w:rsidR="00DC05C3" w:rsidRDefault="00DC05C3" w:rsidP="00DC05C3">
      <w:pPr>
        <w:pStyle w:val="Paragraph"/>
        <w:spacing w:before="0"/>
        <w:ind w:left="720" w:firstLine="0"/>
      </w:pPr>
      <w:r>
        <w:t xml:space="preserve">Table S3. </w:t>
      </w:r>
      <w:r w:rsidRPr="00DC05C3">
        <w:rPr>
          <w:b/>
          <w:bCs/>
        </w:rPr>
        <w:t xml:space="preserve">Contrasts between levels of the explanatory variable for the model testing </w:t>
      </w:r>
      <w:proofErr w:type="spellStart"/>
      <w:r w:rsidRPr="00DC05C3">
        <w:rPr>
          <w:b/>
          <w:bCs/>
        </w:rPr>
        <w:t>CT</w:t>
      </w:r>
      <w:r w:rsidRPr="00DC05C3">
        <w:rPr>
          <w:b/>
          <w:bCs/>
          <w:vertAlign w:val="subscript"/>
        </w:rPr>
        <w:t>m</w:t>
      </w:r>
      <w:r>
        <w:rPr>
          <w:b/>
          <w:bCs/>
          <w:vertAlign w:val="subscript"/>
        </w:rPr>
        <w:t>in</w:t>
      </w:r>
      <w:proofErr w:type="spellEnd"/>
      <w:r w:rsidRPr="00DC05C3">
        <w:rPr>
          <w:b/>
          <w:bCs/>
        </w:rPr>
        <w:t xml:space="preserve"> differences in cryptobenthic reef fishes.</w:t>
      </w:r>
    </w:p>
    <w:p w14:paraId="02BEE9B2" w14:textId="27F0DECC" w:rsidR="00DC05C3" w:rsidRPr="00384200" w:rsidRDefault="00DC05C3" w:rsidP="00DC05C3">
      <w:pPr>
        <w:pStyle w:val="Paragraph"/>
        <w:spacing w:before="0"/>
        <w:ind w:left="720" w:firstLine="0"/>
      </w:pPr>
      <w:r>
        <w:t xml:space="preserve">Material S1: </w:t>
      </w:r>
      <w:r>
        <w:rPr>
          <w:b/>
          <w:bCs/>
        </w:rPr>
        <w:t>Raw</w:t>
      </w:r>
      <w:r w:rsidRPr="00DC05C3">
        <w:rPr>
          <w:b/>
          <w:bCs/>
        </w:rPr>
        <w:t xml:space="preserve"> </w:t>
      </w:r>
      <w:r>
        <w:rPr>
          <w:b/>
          <w:bCs/>
        </w:rPr>
        <w:t>d</w:t>
      </w:r>
      <w:r w:rsidRPr="00DC05C3">
        <w:rPr>
          <w:b/>
          <w:bCs/>
        </w:rPr>
        <w:t xml:space="preserve">ata and </w:t>
      </w:r>
      <w:r>
        <w:rPr>
          <w:b/>
          <w:bCs/>
        </w:rPr>
        <w:t>c</w:t>
      </w:r>
      <w:r w:rsidRPr="00DC05C3">
        <w:rPr>
          <w:b/>
          <w:bCs/>
        </w:rPr>
        <w:t>ode</w:t>
      </w:r>
    </w:p>
    <w:p w14:paraId="53DC6451" w14:textId="77777777" w:rsidR="00DC05C3" w:rsidRPr="00384200" w:rsidRDefault="00DC05C3" w:rsidP="00DC05C3">
      <w:pPr>
        <w:pStyle w:val="Paragraph"/>
        <w:spacing w:before="0"/>
        <w:ind w:left="720" w:firstLine="0"/>
      </w:pPr>
    </w:p>
    <w:p w14:paraId="25898464" w14:textId="77777777" w:rsidR="008573F1" w:rsidRPr="00384200" w:rsidRDefault="008573F1" w:rsidP="00AC2069">
      <w:pPr>
        <w:pStyle w:val="Paragraph"/>
        <w:spacing w:before="0"/>
        <w:ind w:firstLine="0"/>
      </w:pPr>
    </w:p>
    <w:p w14:paraId="27A8BE2E" w14:textId="4CBDAF35" w:rsidR="00677536" w:rsidRDefault="007E1FBC" w:rsidP="00AC2069">
      <w:pPr>
        <w:pStyle w:val="Refhead"/>
        <w:spacing w:before="0" w:after="0"/>
      </w:pPr>
      <w:r>
        <w:t>References and Notes</w:t>
      </w:r>
    </w:p>
    <w:p w14:paraId="23F7545B" w14:textId="77777777" w:rsidR="00DC05C3" w:rsidRDefault="00DC05C3" w:rsidP="00AC2069">
      <w:pPr>
        <w:pStyle w:val="Refhead"/>
        <w:spacing w:before="0" w:after="0"/>
      </w:pPr>
    </w:p>
    <w:p w14:paraId="3187B8F8" w14:textId="77777777" w:rsidR="00DC05C3" w:rsidRPr="00DC05C3" w:rsidRDefault="00DC05C3" w:rsidP="00DC05C3">
      <w:pPr>
        <w:pStyle w:val="Bibliography"/>
        <w:rPr>
          <w:color w:val="000000"/>
          <w:sz w:val="24"/>
        </w:rPr>
      </w:pPr>
      <w:r>
        <w:rPr>
          <w:color w:val="000000"/>
        </w:rPr>
        <w:fldChar w:fldCharType="begin"/>
      </w:r>
      <w:r>
        <w:rPr>
          <w:color w:val="000000"/>
        </w:rPr>
        <w:instrText xml:space="preserve"> ADDIN ZOTERO_BIBL {"uncited":[],"omitted":[],"custom":[]} CSL_BIBLIOGRAPHY </w:instrText>
      </w:r>
      <w:r>
        <w:rPr>
          <w:color w:val="000000"/>
        </w:rPr>
        <w:fldChar w:fldCharType="separate"/>
      </w:r>
      <w:r w:rsidRPr="00DC05C3">
        <w:rPr>
          <w:color w:val="000000"/>
          <w:sz w:val="24"/>
        </w:rPr>
        <w:t xml:space="preserve">1. </w:t>
      </w:r>
      <w:r w:rsidRPr="00DC05C3">
        <w:rPr>
          <w:color w:val="000000"/>
          <w:sz w:val="24"/>
        </w:rPr>
        <w:tab/>
        <w:t xml:space="preserve">M. Dornelas, N. J. Gotelli, B. McGill, H. Shimadzu, F. Moyes, C. Sievers, A. E. Magurran, Assemblage time series reveal biodiversity change but not systematic loss. </w:t>
      </w:r>
      <w:r w:rsidRPr="00DC05C3">
        <w:rPr>
          <w:i/>
          <w:iCs/>
          <w:color w:val="000000"/>
          <w:sz w:val="24"/>
        </w:rPr>
        <w:t>Science</w:t>
      </w:r>
      <w:r w:rsidRPr="00DC05C3">
        <w:rPr>
          <w:color w:val="000000"/>
          <w:sz w:val="24"/>
        </w:rPr>
        <w:t xml:space="preserve">. </w:t>
      </w:r>
      <w:r w:rsidRPr="00DC05C3">
        <w:rPr>
          <w:b/>
          <w:bCs/>
          <w:color w:val="000000"/>
          <w:sz w:val="24"/>
        </w:rPr>
        <w:t>344</w:t>
      </w:r>
      <w:r w:rsidRPr="00DC05C3">
        <w:rPr>
          <w:color w:val="000000"/>
          <w:sz w:val="24"/>
        </w:rPr>
        <w:t>, 296–299 (2014).</w:t>
      </w:r>
    </w:p>
    <w:p w14:paraId="3ECFBCEA" w14:textId="77777777" w:rsidR="00DC05C3" w:rsidRPr="00DC05C3" w:rsidRDefault="00DC05C3" w:rsidP="00DC05C3">
      <w:pPr>
        <w:pStyle w:val="Bibliography"/>
        <w:rPr>
          <w:color w:val="000000"/>
          <w:sz w:val="24"/>
        </w:rPr>
      </w:pPr>
      <w:r w:rsidRPr="00DC05C3">
        <w:rPr>
          <w:color w:val="000000"/>
          <w:sz w:val="24"/>
        </w:rPr>
        <w:t xml:space="preserve">2. </w:t>
      </w:r>
      <w:r w:rsidRPr="00DC05C3">
        <w:rPr>
          <w:color w:val="000000"/>
          <w:sz w:val="24"/>
        </w:rPr>
        <w:tab/>
        <w:t xml:space="preserve">S. A. Blowes, S. R. Supp, L. H. Antão, A. Bates, H. Bruelheide, J. M. Chase, F. Moyes, A. Magurran, B. McGill, I. H. Myers-Smith, The geography of biodiversity change in marine and terrestrial assemblages. </w:t>
      </w:r>
      <w:r w:rsidRPr="00DC05C3">
        <w:rPr>
          <w:i/>
          <w:iCs/>
          <w:color w:val="000000"/>
          <w:sz w:val="24"/>
        </w:rPr>
        <w:t>Science</w:t>
      </w:r>
      <w:r w:rsidRPr="00DC05C3">
        <w:rPr>
          <w:color w:val="000000"/>
          <w:sz w:val="24"/>
        </w:rPr>
        <w:t xml:space="preserve">. </w:t>
      </w:r>
      <w:r w:rsidRPr="00DC05C3">
        <w:rPr>
          <w:b/>
          <w:bCs/>
          <w:color w:val="000000"/>
          <w:sz w:val="24"/>
        </w:rPr>
        <w:t>366</w:t>
      </w:r>
      <w:r w:rsidRPr="00DC05C3">
        <w:rPr>
          <w:color w:val="000000"/>
          <w:sz w:val="24"/>
        </w:rPr>
        <w:t>, 339–345 (2019).</w:t>
      </w:r>
    </w:p>
    <w:p w14:paraId="428F270A" w14:textId="77777777" w:rsidR="00DC05C3" w:rsidRPr="00DC05C3" w:rsidRDefault="00DC05C3" w:rsidP="00DC05C3">
      <w:pPr>
        <w:pStyle w:val="Bibliography"/>
        <w:rPr>
          <w:color w:val="000000"/>
          <w:sz w:val="24"/>
        </w:rPr>
      </w:pPr>
      <w:r w:rsidRPr="00DC05C3">
        <w:rPr>
          <w:color w:val="000000"/>
          <w:sz w:val="24"/>
        </w:rPr>
        <w:t xml:space="preserve">3. </w:t>
      </w:r>
      <w:r w:rsidRPr="00DC05C3">
        <w:rPr>
          <w:color w:val="000000"/>
          <w:sz w:val="24"/>
        </w:rPr>
        <w:tab/>
        <w:t xml:space="preserve">C. N. Johnson, A. Balmford, B. W. Brook, J. C. Buettel, M. Galetti, L. Guangchun, J. M. Wilmshurst, Biodiversity losses and conservation responses in the Anthropocene. </w:t>
      </w:r>
      <w:r w:rsidRPr="00DC05C3">
        <w:rPr>
          <w:i/>
          <w:iCs/>
          <w:color w:val="000000"/>
          <w:sz w:val="24"/>
        </w:rPr>
        <w:t>Science</w:t>
      </w:r>
      <w:r w:rsidRPr="00DC05C3">
        <w:rPr>
          <w:color w:val="000000"/>
          <w:sz w:val="24"/>
        </w:rPr>
        <w:t xml:space="preserve">. </w:t>
      </w:r>
      <w:r w:rsidRPr="00DC05C3">
        <w:rPr>
          <w:b/>
          <w:bCs/>
          <w:color w:val="000000"/>
          <w:sz w:val="24"/>
        </w:rPr>
        <w:t>356</w:t>
      </w:r>
      <w:r w:rsidRPr="00DC05C3">
        <w:rPr>
          <w:color w:val="000000"/>
          <w:sz w:val="24"/>
        </w:rPr>
        <w:t>, 270–275 (2017).</w:t>
      </w:r>
    </w:p>
    <w:p w14:paraId="08D96FCC" w14:textId="77777777" w:rsidR="00DC05C3" w:rsidRPr="00DC05C3" w:rsidRDefault="00DC05C3" w:rsidP="00DC05C3">
      <w:pPr>
        <w:pStyle w:val="Bibliography"/>
        <w:rPr>
          <w:color w:val="000000"/>
          <w:sz w:val="24"/>
        </w:rPr>
      </w:pPr>
      <w:r w:rsidRPr="00DC05C3">
        <w:rPr>
          <w:color w:val="000000"/>
          <w:sz w:val="24"/>
        </w:rPr>
        <w:t xml:space="preserve">4. </w:t>
      </w:r>
      <w:r w:rsidRPr="00DC05C3">
        <w:rPr>
          <w:color w:val="000000"/>
          <w:sz w:val="24"/>
        </w:rPr>
        <w:tab/>
        <w:t xml:space="preserve">G. M. Mace, K. Norris, A. H. Fitter, Biodiversity and ecosystem services: a multilayered relationship. </w:t>
      </w:r>
      <w:r w:rsidRPr="00DC05C3">
        <w:rPr>
          <w:i/>
          <w:iCs/>
          <w:color w:val="000000"/>
          <w:sz w:val="24"/>
        </w:rPr>
        <w:t>Trends in ecology &amp; evolution</w:t>
      </w:r>
      <w:r w:rsidRPr="00DC05C3">
        <w:rPr>
          <w:color w:val="000000"/>
          <w:sz w:val="24"/>
        </w:rPr>
        <w:t xml:space="preserve">. </w:t>
      </w:r>
      <w:r w:rsidRPr="00DC05C3">
        <w:rPr>
          <w:b/>
          <w:bCs/>
          <w:color w:val="000000"/>
          <w:sz w:val="24"/>
        </w:rPr>
        <w:t>27</w:t>
      </w:r>
      <w:r w:rsidRPr="00DC05C3">
        <w:rPr>
          <w:color w:val="000000"/>
          <w:sz w:val="24"/>
        </w:rPr>
        <w:t>, 19–26 (2012).</w:t>
      </w:r>
    </w:p>
    <w:p w14:paraId="18A28B53" w14:textId="77777777" w:rsidR="00DC05C3" w:rsidRPr="00DC05C3" w:rsidRDefault="00DC05C3" w:rsidP="00DC05C3">
      <w:pPr>
        <w:pStyle w:val="Bibliography"/>
        <w:rPr>
          <w:color w:val="000000"/>
          <w:sz w:val="24"/>
        </w:rPr>
      </w:pPr>
      <w:r w:rsidRPr="00DC05C3">
        <w:rPr>
          <w:color w:val="000000"/>
          <w:sz w:val="24"/>
        </w:rPr>
        <w:t xml:space="preserve">5. </w:t>
      </w:r>
      <w:r w:rsidRPr="00DC05C3">
        <w:rPr>
          <w:color w:val="000000"/>
          <w:sz w:val="24"/>
        </w:rPr>
        <w:tab/>
        <w:t xml:space="preserve">M. Vellend, </w:t>
      </w:r>
      <w:r w:rsidRPr="00DC05C3">
        <w:rPr>
          <w:i/>
          <w:iCs/>
          <w:color w:val="000000"/>
          <w:sz w:val="24"/>
        </w:rPr>
        <w:t>The theory of ecological communities (MPB-57)</w:t>
      </w:r>
      <w:r w:rsidRPr="00DC05C3">
        <w:rPr>
          <w:color w:val="000000"/>
          <w:sz w:val="24"/>
        </w:rPr>
        <w:t xml:space="preserve"> (Princeton University Press, 2016), vol. 75.</w:t>
      </w:r>
    </w:p>
    <w:p w14:paraId="2EC7BB0E" w14:textId="77777777" w:rsidR="00DC05C3" w:rsidRPr="00DC05C3" w:rsidRDefault="00DC05C3" w:rsidP="00DC05C3">
      <w:pPr>
        <w:pStyle w:val="Bibliography"/>
        <w:rPr>
          <w:color w:val="000000"/>
          <w:sz w:val="24"/>
        </w:rPr>
      </w:pPr>
      <w:r w:rsidRPr="00DC05C3">
        <w:rPr>
          <w:color w:val="000000"/>
          <w:sz w:val="24"/>
        </w:rPr>
        <w:t xml:space="preserve">6. </w:t>
      </w:r>
      <w:r w:rsidRPr="00DC05C3">
        <w:rPr>
          <w:color w:val="000000"/>
          <w:sz w:val="24"/>
        </w:rPr>
        <w:tab/>
        <w:t xml:space="preserve">N. J. Kraft, P. B. Adler, O. Godoy, E. C. James, S. Fuller, J. M. Levine, Community assembly, coexistence and the environmental filtering metaphor. </w:t>
      </w:r>
      <w:r w:rsidRPr="00DC05C3">
        <w:rPr>
          <w:i/>
          <w:iCs/>
          <w:color w:val="000000"/>
          <w:sz w:val="24"/>
        </w:rPr>
        <w:t>Functional Ecology</w:t>
      </w:r>
      <w:r w:rsidRPr="00DC05C3">
        <w:rPr>
          <w:color w:val="000000"/>
          <w:sz w:val="24"/>
        </w:rPr>
        <w:t xml:space="preserve">. </w:t>
      </w:r>
      <w:r w:rsidRPr="00DC05C3">
        <w:rPr>
          <w:b/>
          <w:bCs/>
          <w:color w:val="000000"/>
          <w:sz w:val="24"/>
        </w:rPr>
        <w:t>29</w:t>
      </w:r>
      <w:r w:rsidRPr="00DC05C3">
        <w:rPr>
          <w:color w:val="000000"/>
          <w:sz w:val="24"/>
        </w:rPr>
        <w:t>, 592–599 (2015).</w:t>
      </w:r>
    </w:p>
    <w:p w14:paraId="3F5FE200" w14:textId="77777777" w:rsidR="00DC05C3" w:rsidRPr="00DC05C3" w:rsidRDefault="00DC05C3" w:rsidP="00DC05C3">
      <w:pPr>
        <w:pStyle w:val="Bibliography"/>
        <w:rPr>
          <w:color w:val="000000"/>
          <w:sz w:val="24"/>
        </w:rPr>
      </w:pPr>
      <w:r w:rsidRPr="00DC05C3">
        <w:rPr>
          <w:color w:val="000000"/>
          <w:sz w:val="24"/>
        </w:rPr>
        <w:t xml:space="preserve">7. </w:t>
      </w:r>
      <w:r w:rsidRPr="00DC05C3">
        <w:rPr>
          <w:color w:val="000000"/>
          <w:sz w:val="24"/>
        </w:rPr>
        <w:tab/>
        <w:t xml:space="preserve">N. J. Kraft, R. Valencia, D. D. Ackerly, Functional traits and niche-based tree community assembly in an Amazonian forest. </w:t>
      </w:r>
      <w:r w:rsidRPr="00DC05C3">
        <w:rPr>
          <w:i/>
          <w:iCs/>
          <w:color w:val="000000"/>
          <w:sz w:val="24"/>
        </w:rPr>
        <w:t>Science</w:t>
      </w:r>
      <w:r w:rsidRPr="00DC05C3">
        <w:rPr>
          <w:color w:val="000000"/>
          <w:sz w:val="24"/>
        </w:rPr>
        <w:t xml:space="preserve">. </w:t>
      </w:r>
      <w:r w:rsidRPr="00DC05C3">
        <w:rPr>
          <w:b/>
          <w:bCs/>
          <w:color w:val="000000"/>
          <w:sz w:val="24"/>
        </w:rPr>
        <w:t>322</w:t>
      </w:r>
      <w:r w:rsidRPr="00DC05C3">
        <w:rPr>
          <w:color w:val="000000"/>
          <w:sz w:val="24"/>
        </w:rPr>
        <w:t>, 580–582 (2008).</w:t>
      </w:r>
    </w:p>
    <w:p w14:paraId="5C6DF2A4" w14:textId="77777777" w:rsidR="00DC05C3" w:rsidRPr="00DC05C3" w:rsidRDefault="00DC05C3" w:rsidP="00DC05C3">
      <w:pPr>
        <w:pStyle w:val="Bibliography"/>
        <w:rPr>
          <w:color w:val="000000"/>
          <w:sz w:val="24"/>
        </w:rPr>
      </w:pPr>
      <w:r w:rsidRPr="00DC05C3">
        <w:rPr>
          <w:color w:val="000000"/>
          <w:sz w:val="24"/>
        </w:rPr>
        <w:lastRenderedPageBreak/>
        <w:t xml:space="preserve">8. </w:t>
      </w:r>
      <w:r w:rsidRPr="00DC05C3">
        <w:rPr>
          <w:color w:val="000000"/>
          <w:sz w:val="24"/>
        </w:rPr>
        <w:tab/>
        <w:t xml:space="preserve">M. A. Leibold, M. Holyoak, N. Mouquet, P. Amarasekare, J. M. Chase, M. F. Hoopes, R. D. Holt, J. B. Shurin, R. Law, D. Tilman, The metacommunity concept: a framework for multi‐scale community ecology. </w:t>
      </w:r>
      <w:r w:rsidRPr="00DC05C3">
        <w:rPr>
          <w:i/>
          <w:iCs/>
          <w:color w:val="000000"/>
          <w:sz w:val="24"/>
        </w:rPr>
        <w:t>Ecology letters</w:t>
      </w:r>
      <w:r w:rsidRPr="00DC05C3">
        <w:rPr>
          <w:color w:val="000000"/>
          <w:sz w:val="24"/>
        </w:rPr>
        <w:t xml:space="preserve">. </w:t>
      </w:r>
      <w:r w:rsidRPr="00DC05C3">
        <w:rPr>
          <w:b/>
          <w:bCs/>
          <w:color w:val="000000"/>
          <w:sz w:val="24"/>
        </w:rPr>
        <w:t>7</w:t>
      </w:r>
      <w:r w:rsidRPr="00DC05C3">
        <w:rPr>
          <w:color w:val="000000"/>
          <w:sz w:val="24"/>
        </w:rPr>
        <w:t>, 601–613 (2004).</w:t>
      </w:r>
    </w:p>
    <w:p w14:paraId="010252DA" w14:textId="77777777" w:rsidR="00DC05C3" w:rsidRPr="00DC05C3" w:rsidRDefault="00DC05C3" w:rsidP="00DC05C3">
      <w:pPr>
        <w:pStyle w:val="Bibliography"/>
        <w:rPr>
          <w:color w:val="000000"/>
          <w:sz w:val="24"/>
        </w:rPr>
      </w:pPr>
      <w:r w:rsidRPr="00DC05C3">
        <w:rPr>
          <w:color w:val="000000"/>
          <w:sz w:val="24"/>
        </w:rPr>
        <w:t xml:space="preserve">9. </w:t>
      </w:r>
      <w:r w:rsidRPr="00DC05C3">
        <w:rPr>
          <w:color w:val="000000"/>
          <w:sz w:val="24"/>
        </w:rPr>
        <w:tab/>
        <w:t xml:space="preserve">B. J. Cardinale, J. E. Duffy, A. Gonzalez, D. U. Hooper, C. Perrings, P. Venail, A. Narwani, G. M. Mace, D. Tilman, D. A. Wardle, Biodiversity loss and its impact on humanity. </w:t>
      </w:r>
      <w:r w:rsidRPr="00DC05C3">
        <w:rPr>
          <w:i/>
          <w:iCs/>
          <w:color w:val="000000"/>
          <w:sz w:val="24"/>
        </w:rPr>
        <w:t>Nature</w:t>
      </w:r>
      <w:r w:rsidRPr="00DC05C3">
        <w:rPr>
          <w:color w:val="000000"/>
          <w:sz w:val="24"/>
        </w:rPr>
        <w:t xml:space="preserve">. </w:t>
      </w:r>
      <w:r w:rsidRPr="00DC05C3">
        <w:rPr>
          <w:b/>
          <w:bCs/>
          <w:color w:val="000000"/>
          <w:sz w:val="24"/>
        </w:rPr>
        <w:t>486</w:t>
      </w:r>
      <w:r w:rsidRPr="00DC05C3">
        <w:rPr>
          <w:color w:val="000000"/>
          <w:sz w:val="24"/>
        </w:rPr>
        <w:t>, 59–67 (2012).</w:t>
      </w:r>
    </w:p>
    <w:p w14:paraId="51311D6E" w14:textId="77777777" w:rsidR="00DC05C3" w:rsidRPr="00DC05C3" w:rsidRDefault="00DC05C3" w:rsidP="00DC05C3">
      <w:pPr>
        <w:pStyle w:val="Bibliography"/>
        <w:rPr>
          <w:color w:val="000000"/>
          <w:sz w:val="24"/>
        </w:rPr>
      </w:pPr>
      <w:r w:rsidRPr="00DC05C3">
        <w:rPr>
          <w:color w:val="000000"/>
          <w:sz w:val="24"/>
        </w:rPr>
        <w:t xml:space="preserve">10. </w:t>
      </w:r>
      <w:r w:rsidRPr="00DC05C3">
        <w:rPr>
          <w:color w:val="000000"/>
          <w:sz w:val="24"/>
        </w:rPr>
        <w:tab/>
        <w:t xml:space="preserve">J. E. Duffy, C. M. Godwin, B. J. Cardinale, Biodiversity effects in the wild are common and as strong as key drivers of productivity. </w:t>
      </w:r>
      <w:r w:rsidRPr="00DC05C3">
        <w:rPr>
          <w:i/>
          <w:iCs/>
          <w:color w:val="000000"/>
          <w:sz w:val="24"/>
        </w:rPr>
        <w:t>Nature</w:t>
      </w:r>
      <w:r w:rsidRPr="00DC05C3">
        <w:rPr>
          <w:color w:val="000000"/>
          <w:sz w:val="24"/>
        </w:rPr>
        <w:t xml:space="preserve">. </w:t>
      </w:r>
      <w:r w:rsidRPr="00DC05C3">
        <w:rPr>
          <w:b/>
          <w:bCs/>
          <w:color w:val="000000"/>
          <w:sz w:val="24"/>
        </w:rPr>
        <w:t>549</w:t>
      </w:r>
      <w:r w:rsidRPr="00DC05C3">
        <w:rPr>
          <w:color w:val="000000"/>
          <w:sz w:val="24"/>
        </w:rPr>
        <w:t>, 261 (2017).</w:t>
      </w:r>
    </w:p>
    <w:p w14:paraId="6442F38E" w14:textId="77777777" w:rsidR="00DC05C3" w:rsidRPr="00DC05C3" w:rsidRDefault="00DC05C3" w:rsidP="00DC05C3">
      <w:pPr>
        <w:pStyle w:val="Bibliography"/>
        <w:rPr>
          <w:color w:val="000000"/>
          <w:sz w:val="24"/>
        </w:rPr>
      </w:pPr>
      <w:r w:rsidRPr="00DC05C3">
        <w:rPr>
          <w:color w:val="000000"/>
          <w:sz w:val="24"/>
        </w:rPr>
        <w:t xml:space="preserve">11. </w:t>
      </w:r>
      <w:r w:rsidRPr="00DC05C3">
        <w:rPr>
          <w:color w:val="000000"/>
          <w:sz w:val="24"/>
        </w:rPr>
        <w:tab/>
        <w:t xml:space="preserve">A. K. Schweiger, J. Cavender-Bares, P. A. Townsend, S. E. Hobbie, M. D. Madritch, R. Wang, D. Tilman, J. A. Gamon, Plant spectral diversity integrates functional and phylogenetic components of biodiversity and predicts ecosystem function. </w:t>
      </w:r>
      <w:r w:rsidRPr="00DC05C3">
        <w:rPr>
          <w:i/>
          <w:iCs/>
          <w:color w:val="000000"/>
          <w:sz w:val="24"/>
        </w:rPr>
        <w:t>Nature ecology &amp; evolution</w:t>
      </w:r>
      <w:r w:rsidRPr="00DC05C3">
        <w:rPr>
          <w:color w:val="000000"/>
          <w:sz w:val="24"/>
        </w:rPr>
        <w:t xml:space="preserve">. </w:t>
      </w:r>
      <w:r w:rsidRPr="00DC05C3">
        <w:rPr>
          <w:b/>
          <w:bCs/>
          <w:color w:val="000000"/>
          <w:sz w:val="24"/>
        </w:rPr>
        <w:t>2</w:t>
      </w:r>
      <w:r w:rsidRPr="00DC05C3">
        <w:rPr>
          <w:color w:val="000000"/>
          <w:sz w:val="24"/>
        </w:rPr>
        <w:t>, 976 (2018).</w:t>
      </w:r>
    </w:p>
    <w:p w14:paraId="778677C8" w14:textId="77777777" w:rsidR="00DC05C3" w:rsidRPr="00DC05C3" w:rsidRDefault="00DC05C3" w:rsidP="00DC05C3">
      <w:pPr>
        <w:pStyle w:val="Bibliography"/>
        <w:rPr>
          <w:color w:val="000000"/>
          <w:sz w:val="24"/>
        </w:rPr>
      </w:pPr>
      <w:r w:rsidRPr="00DC05C3">
        <w:rPr>
          <w:color w:val="000000"/>
          <w:sz w:val="24"/>
        </w:rPr>
        <w:t xml:space="preserve">12. </w:t>
      </w:r>
      <w:r w:rsidRPr="00DC05C3">
        <w:rPr>
          <w:color w:val="000000"/>
          <w:sz w:val="24"/>
        </w:rPr>
        <w:tab/>
        <w:t xml:space="preserve">G. T. Pecl, M. B. Araújo, J. D. Bell, J. Blanchard, T. C. Bonebrake, I.-C. Chen, T. D. Clark, R. K. Colwell, F. Danielsen, B. Evengård, Biodiversity redistribution under climate change: Impacts on ecosystems and human well-being. </w:t>
      </w:r>
      <w:r w:rsidRPr="00DC05C3">
        <w:rPr>
          <w:i/>
          <w:iCs/>
          <w:color w:val="000000"/>
          <w:sz w:val="24"/>
        </w:rPr>
        <w:t>Science</w:t>
      </w:r>
      <w:r w:rsidRPr="00DC05C3">
        <w:rPr>
          <w:color w:val="000000"/>
          <w:sz w:val="24"/>
        </w:rPr>
        <w:t xml:space="preserve">. </w:t>
      </w:r>
      <w:r w:rsidRPr="00DC05C3">
        <w:rPr>
          <w:b/>
          <w:bCs/>
          <w:color w:val="000000"/>
          <w:sz w:val="24"/>
        </w:rPr>
        <w:t>355</w:t>
      </w:r>
      <w:r w:rsidRPr="00DC05C3">
        <w:rPr>
          <w:color w:val="000000"/>
          <w:sz w:val="24"/>
        </w:rPr>
        <w:t>, eaai9214 (2017).</w:t>
      </w:r>
    </w:p>
    <w:p w14:paraId="7CAE34C1" w14:textId="77777777" w:rsidR="00DC05C3" w:rsidRPr="00DC05C3" w:rsidRDefault="00DC05C3" w:rsidP="00DC05C3">
      <w:pPr>
        <w:pStyle w:val="Bibliography"/>
        <w:rPr>
          <w:color w:val="000000"/>
          <w:sz w:val="24"/>
        </w:rPr>
      </w:pPr>
      <w:r w:rsidRPr="00DC05C3">
        <w:rPr>
          <w:color w:val="000000"/>
          <w:sz w:val="24"/>
        </w:rPr>
        <w:t xml:space="preserve">13. </w:t>
      </w:r>
      <w:r w:rsidRPr="00DC05C3">
        <w:rPr>
          <w:color w:val="000000"/>
          <w:sz w:val="24"/>
        </w:rPr>
        <w:tab/>
        <w:t xml:space="preserve">B. R. Scheffers, L. De Meester, T. C. Bridge, A. A. Hoffmann, J. M. Pandolfi, R. T. Corlett, S. H. Butchart, P. Pearce-Kelly, K. M. Kovacs, D. Dudgeon, The broad footprint of climate change from genes to biomes to people. </w:t>
      </w:r>
      <w:r w:rsidRPr="00DC05C3">
        <w:rPr>
          <w:i/>
          <w:iCs/>
          <w:color w:val="000000"/>
          <w:sz w:val="24"/>
        </w:rPr>
        <w:t>Science</w:t>
      </w:r>
      <w:r w:rsidRPr="00DC05C3">
        <w:rPr>
          <w:color w:val="000000"/>
          <w:sz w:val="24"/>
        </w:rPr>
        <w:t xml:space="preserve">. </w:t>
      </w:r>
      <w:r w:rsidRPr="00DC05C3">
        <w:rPr>
          <w:b/>
          <w:bCs/>
          <w:color w:val="000000"/>
          <w:sz w:val="24"/>
        </w:rPr>
        <w:t>354</w:t>
      </w:r>
      <w:r w:rsidRPr="00DC05C3">
        <w:rPr>
          <w:color w:val="000000"/>
          <w:sz w:val="24"/>
        </w:rPr>
        <w:t>, aaf7671 (2016).</w:t>
      </w:r>
    </w:p>
    <w:p w14:paraId="422ACF1E" w14:textId="77777777" w:rsidR="00DC05C3" w:rsidRPr="00DC05C3" w:rsidRDefault="00DC05C3" w:rsidP="00DC05C3">
      <w:pPr>
        <w:pStyle w:val="Bibliography"/>
        <w:rPr>
          <w:color w:val="000000"/>
          <w:sz w:val="24"/>
        </w:rPr>
      </w:pPr>
      <w:r w:rsidRPr="00DC05C3">
        <w:rPr>
          <w:color w:val="000000"/>
          <w:sz w:val="24"/>
        </w:rPr>
        <w:t xml:space="preserve">14. </w:t>
      </w:r>
      <w:r w:rsidRPr="00DC05C3">
        <w:rPr>
          <w:color w:val="000000"/>
          <w:sz w:val="24"/>
        </w:rPr>
        <w:tab/>
        <w:t xml:space="preserve">F. C. García, E. Bestion, R. Warfield, G. Yvon-Durocher, Changes in temperature alter the relationship between biodiversity and ecosystem functioning. </w:t>
      </w:r>
      <w:r w:rsidRPr="00DC05C3">
        <w:rPr>
          <w:i/>
          <w:iCs/>
          <w:color w:val="000000"/>
          <w:sz w:val="24"/>
        </w:rPr>
        <w:t>Proceedings of the National Academy of Sciences</w:t>
      </w:r>
      <w:r w:rsidRPr="00DC05C3">
        <w:rPr>
          <w:color w:val="000000"/>
          <w:sz w:val="24"/>
        </w:rPr>
        <w:t xml:space="preserve">. </w:t>
      </w:r>
      <w:r w:rsidRPr="00DC05C3">
        <w:rPr>
          <w:b/>
          <w:bCs/>
          <w:color w:val="000000"/>
          <w:sz w:val="24"/>
        </w:rPr>
        <w:t>115</w:t>
      </w:r>
      <w:r w:rsidRPr="00DC05C3">
        <w:rPr>
          <w:color w:val="000000"/>
          <w:sz w:val="24"/>
        </w:rPr>
        <w:t>, 10989–10994 (2018).</w:t>
      </w:r>
    </w:p>
    <w:p w14:paraId="7F58873D" w14:textId="77777777" w:rsidR="00DC05C3" w:rsidRPr="00DC05C3" w:rsidRDefault="00DC05C3" w:rsidP="00DC05C3">
      <w:pPr>
        <w:pStyle w:val="Bibliography"/>
        <w:rPr>
          <w:color w:val="000000"/>
          <w:sz w:val="24"/>
        </w:rPr>
      </w:pPr>
      <w:r w:rsidRPr="00DC05C3">
        <w:rPr>
          <w:color w:val="000000"/>
          <w:sz w:val="24"/>
        </w:rPr>
        <w:t xml:space="preserve">15. </w:t>
      </w:r>
      <w:r w:rsidRPr="00DC05C3">
        <w:rPr>
          <w:color w:val="000000"/>
          <w:sz w:val="24"/>
        </w:rPr>
        <w:tab/>
        <w:t xml:space="preserve">H. O. Pörtner, A. P. Farrell, Physiology and climate change. </w:t>
      </w:r>
      <w:r w:rsidRPr="00DC05C3">
        <w:rPr>
          <w:i/>
          <w:iCs/>
          <w:color w:val="000000"/>
          <w:sz w:val="24"/>
        </w:rPr>
        <w:t>Science</w:t>
      </w:r>
      <w:r w:rsidRPr="00DC05C3">
        <w:rPr>
          <w:color w:val="000000"/>
          <w:sz w:val="24"/>
        </w:rPr>
        <w:t xml:space="preserve">. </w:t>
      </w:r>
      <w:r w:rsidRPr="00DC05C3">
        <w:rPr>
          <w:b/>
          <w:bCs/>
          <w:color w:val="000000"/>
          <w:sz w:val="24"/>
        </w:rPr>
        <w:t>322</w:t>
      </w:r>
      <w:r w:rsidRPr="00DC05C3">
        <w:rPr>
          <w:color w:val="000000"/>
          <w:sz w:val="24"/>
        </w:rPr>
        <w:t>, 690–692 (2008).</w:t>
      </w:r>
    </w:p>
    <w:p w14:paraId="02492B18" w14:textId="77777777" w:rsidR="00DC05C3" w:rsidRPr="00DC05C3" w:rsidRDefault="00DC05C3" w:rsidP="00DC05C3">
      <w:pPr>
        <w:pStyle w:val="Bibliography"/>
        <w:rPr>
          <w:color w:val="000000"/>
          <w:sz w:val="24"/>
        </w:rPr>
      </w:pPr>
      <w:r w:rsidRPr="00DC05C3">
        <w:rPr>
          <w:color w:val="000000"/>
          <w:sz w:val="24"/>
        </w:rPr>
        <w:t xml:space="preserve">16. </w:t>
      </w:r>
      <w:r w:rsidRPr="00DC05C3">
        <w:rPr>
          <w:color w:val="000000"/>
          <w:sz w:val="24"/>
        </w:rPr>
        <w:tab/>
        <w:t xml:space="preserve">C. Deutsch, A. Ferrel, B. Seibel, H.-O. Pörtner, R. B. Huey, Climate change tightens a metabolic constraint on marine habitats. </w:t>
      </w:r>
      <w:r w:rsidRPr="00DC05C3">
        <w:rPr>
          <w:i/>
          <w:iCs/>
          <w:color w:val="000000"/>
          <w:sz w:val="24"/>
        </w:rPr>
        <w:t>Science</w:t>
      </w:r>
      <w:r w:rsidRPr="00DC05C3">
        <w:rPr>
          <w:color w:val="000000"/>
          <w:sz w:val="24"/>
        </w:rPr>
        <w:t xml:space="preserve">. </w:t>
      </w:r>
      <w:r w:rsidRPr="00DC05C3">
        <w:rPr>
          <w:b/>
          <w:bCs/>
          <w:color w:val="000000"/>
          <w:sz w:val="24"/>
        </w:rPr>
        <w:t>348</w:t>
      </w:r>
      <w:r w:rsidRPr="00DC05C3">
        <w:rPr>
          <w:color w:val="000000"/>
          <w:sz w:val="24"/>
        </w:rPr>
        <w:t>, 1132–1135 (2015).</w:t>
      </w:r>
    </w:p>
    <w:p w14:paraId="4C06FBFA" w14:textId="77777777" w:rsidR="00DC05C3" w:rsidRPr="00DC05C3" w:rsidRDefault="00DC05C3" w:rsidP="00DC05C3">
      <w:pPr>
        <w:pStyle w:val="Bibliography"/>
        <w:rPr>
          <w:color w:val="000000"/>
          <w:sz w:val="24"/>
        </w:rPr>
      </w:pPr>
      <w:r w:rsidRPr="00DC05C3">
        <w:rPr>
          <w:color w:val="000000"/>
          <w:sz w:val="24"/>
        </w:rPr>
        <w:t xml:space="preserve">17. </w:t>
      </w:r>
      <w:r w:rsidRPr="00DC05C3">
        <w:rPr>
          <w:color w:val="000000"/>
          <w:sz w:val="24"/>
        </w:rPr>
        <w:tab/>
        <w:t xml:space="preserve">F. Bozinovic, H. Pörtner, Physiological ecology meets climate change. </w:t>
      </w:r>
      <w:r w:rsidRPr="00DC05C3">
        <w:rPr>
          <w:i/>
          <w:iCs/>
          <w:color w:val="000000"/>
          <w:sz w:val="24"/>
        </w:rPr>
        <w:t>Ecology and evolution</w:t>
      </w:r>
      <w:r w:rsidRPr="00DC05C3">
        <w:rPr>
          <w:color w:val="000000"/>
          <w:sz w:val="24"/>
        </w:rPr>
        <w:t xml:space="preserve">. </w:t>
      </w:r>
      <w:r w:rsidRPr="00DC05C3">
        <w:rPr>
          <w:b/>
          <w:bCs/>
          <w:color w:val="000000"/>
          <w:sz w:val="24"/>
        </w:rPr>
        <w:t>5</w:t>
      </w:r>
      <w:r w:rsidRPr="00DC05C3">
        <w:rPr>
          <w:color w:val="000000"/>
          <w:sz w:val="24"/>
        </w:rPr>
        <w:t>, 1025–1030 (2015).</w:t>
      </w:r>
    </w:p>
    <w:p w14:paraId="42FD91DF" w14:textId="77777777" w:rsidR="00DC05C3" w:rsidRPr="00DC05C3" w:rsidRDefault="00DC05C3" w:rsidP="00DC05C3">
      <w:pPr>
        <w:pStyle w:val="Bibliography"/>
        <w:rPr>
          <w:color w:val="000000"/>
          <w:sz w:val="24"/>
        </w:rPr>
      </w:pPr>
      <w:r w:rsidRPr="00DC05C3">
        <w:rPr>
          <w:color w:val="000000"/>
          <w:sz w:val="24"/>
        </w:rPr>
        <w:t xml:space="preserve">18. </w:t>
      </w:r>
      <w:r w:rsidRPr="00DC05C3">
        <w:rPr>
          <w:color w:val="000000"/>
          <w:sz w:val="24"/>
        </w:rPr>
        <w:tab/>
        <w:t xml:space="preserve">D. R. Barneche, M. Jahn, F. Seebacher, Warming increases the cost of growth in a model vertebrate. </w:t>
      </w:r>
      <w:r w:rsidRPr="00DC05C3">
        <w:rPr>
          <w:i/>
          <w:iCs/>
          <w:color w:val="000000"/>
          <w:sz w:val="24"/>
        </w:rPr>
        <w:t>Functional Ecology</w:t>
      </w:r>
      <w:r w:rsidRPr="00DC05C3">
        <w:rPr>
          <w:color w:val="000000"/>
          <w:sz w:val="24"/>
        </w:rPr>
        <w:t>.</w:t>
      </w:r>
    </w:p>
    <w:p w14:paraId="14D1DFA5" w14:textId="77777777" w:rsidR="00DC05C3" w:rsidRPr="00DC05C3" w:rsidRDefault="00DC05C3" w:rsidP="00DC05C3">
      <w:pPr>
        <w:pStyle w:val="Bibliography"/>
        <w:rPr>
          <w:color w:val="000000"/>
          <w:sz w:val="24"/>
        </w:rPr>
      </w:pPr>
      <w:r w:rsidRPr="00DC05C3">
        <w:rPr>
          <w:color w:val="000000"/>
          <w:sz w:val="24"/>
        </w:rPr>
        <w:t xml:space="preserve">19. </w:t>
      </w:r>
      <w:r w:rsidRPr="00DC05C3">
        <w:rPr>
          <w:color w:val="000000"/>
          <w:sz w:val="24"/>
        </w:rPr>
        <w:tab/>
        <w:t xml:space="preserve">J. H. Brown, C. A. Hall, R. M. Sibly, Equal fitness paradigm explained by a trade-off between generation time and energy production rate. </w:t>
      </w:r>
      <w:r w:rsidRPr="00DC05C3">
        <w:rPr>
          <w:i/>
          <w:iCs/>
          <w:color w:val="000000"/>
          <w:sz w:val="24"/>
        </w:rPr>
        <w:t>Nature ecology &amp; evolution</w:t>
      </w:r>
      <w:r w:rsidRPr="00DC05C3">
        <w:rPr>
          <w:color w:val="000000"/>
          <w:sz w:val="24"/>
        </w:rPr>
        <w:t xml:space="preserve">. </w:t>
      </w:r>
      <w:r w:rsidRPr="00DC05C3">
        <w:rPr>
          <w:b/>
          <w:bCs/>
          <w:color w:val="000000"/>
          <w:sz w:val="24"/>
        </w:rPr>
        <w:t>2</w:t>
      </w:r>
      <w:r w:rsidRPr="00DC05C3">
        <w:rPr>
          <w:color w:val="000000"/>
          <w:sz w:val="24"/>
        </w:rPr>
        <w:t>, 262 (2018).</w:t>
      </w:r>
    </w:p>
    <w:p w14:paraId="527D894B" w14:textId="77777777" w:rsidR="00DC05C3" w:rsidRPr="00DC05C3" w:rsidRDefault="00DC05C3" w:rsidP="00DC05C3">
      <w:pPr>
        <w:pStyle w:val="Bibliography"/>
        <w:rPr>
          <w:color w:val="000000"/>
          <w:sz w:val="24"/>
        </w:rPr>
      </w:pPr>
      <w:r w:rsidRPr="00DC05C3">
        <w:rPr>
          <w:color w:val="000000"/>
          <w:sz w:val="24"/>
        </w:rPr>
        <w:t xml:space="preserve">20. </w:t>
      </w:r>
      <w:r w:rsidRPr="00DC05C3">
        <w:rPr>
          <w:color w:val="000000"/>
          <w:sz w:val="24"/>
        </w:rPr>
        <w:tab/>
        <w:t xml:space="preserve">A. Toseland, S. J. Daines, J. R. Clark, A. Kirkham, J. Strauss, C. Uhlig, T. M. Lenton, K. Valentin, G. A. Pearson, V. Moulton, The impact of temperature on marine phytoplankton resource allocation and metabolism. </w:t>
      </w:r>
      <w:r w:rsidRPr="00DC05C3">
        <w:rPr>
          <w:i/>
          <w:iCs/>
          <w:color w:val="000000"/>
          <w:sz w:val="24"/>
        </w:rPr>
        <w:t>Nature Climate Change</w:t>
      </w:r>
      <w:r w:rsidRPr="00DC05C3">
        <w:rPr>
          <w:color w:val="000000"/>
          <w:sz w:val="24"/>
        </w:rPr>
        <w:t xml:space="preserve">. </w:t>
      </w:r>
      <w:r w:rsidRPr="00DC05C3">
        <w:rPr>
          <w:b/>
          <w:bCs/>
          <w:color w:val="000000"/>
          <w:sz w:val="24"/>
        </w:rPr>
        <w:t>3</w:t>
      </w:r>
      <w:r w:rsidRPr="00DC05C3">
        <w:rPr>
          <w:color w:val="000000"/>
          <w:sz w:val="24"/>
        </w:rPr>
        <w:t>, 979 (2013).</w:t>
      </w:r>
    </w:p>
    <w:p w14:paraId="3508DF9C" w14:textId="77777777" w:rsidR="00DC05C3" w:rsidRPr="00DC05C3" w:rsidRDefault="00DC05C3" w:rsidP="00DC05C3">
      <w:pPr>
        <w:pStyle w:val="Bibliography"/>
        <w:rPr>
          <w:color w:val="000000"/>
          <w:sz w:val="24"/>
        </w:rPr>
      </w:pPr>
      <w:r w:rsidRPr="00DC05C3">
        <w:rPr>
          <w:color w:val="000000"/>
          <w:sz w:val="24"/>
        </w:rPr>
        <w:t xml:space="preserve">21. </w:t>
      </w:r>
      <w:r w:rsidRPr="00DC05C3">
        <w:rPr>
          <w:color w:val="000000"/>
          <w:sz w:val="24"/>
        </w:rPr>
        <w:tab/>
        <w:t xml:space="preserve">D. R. Barneche, A. P. Allen, The energetics of fish growth and how it constrains food‐web trophic structure. </w:t>
      </w:r>
      <w:r w:rsidRPr="00DC05C3">
        <w:rPr>
          <w:i/>
          <w:iCs/>
          <w:color w:val="000000"/>
          <w:sz w:val="24"/>
        </w:rPr>
        <w:t>Ecology letters</w:t>
      </w:r>
      <w:r w:rsidRPr="00DC05C3">
        <w:rPr>
          <w:color w:val="000000"/>
          <w:sz w:val="24"/>
        </w:rPr>
        <w:t xml:space="preserve">. </w:t>
      </w:r>
      <w:r w:rsidRPr="00DC05C3">
        <w:rPr>
          <w:b/>
          <w:bCs/>
          <w:color w:val="000000"/>
          <w:sz w:val="24"/>
        </w:rPr>
        <w:t>21</w:t>
      </w:r>
      <w:r w:rsidRPr="00DC05C3">
        <w:rPr>
          <w:color w:val="000000"/>
          <w:sz w:val="24"/>
        </w:rPr>
        <w:t>, 836–844 (2018).</w:t>
      </w:r>
    </w:p>
    <w:p w14:paraId="30772396" w14:textId="77777777" w:rsidR="00DC05C3" w:rsidRPr="00DC05C3" w:rsidRDefault="00DC05C3" w:rsidP="00DC05C3">
      <w:pPr>
        <w:pStyle w:val="Bibliography"/>
        <w:rPr>
          <w:color w:val="000000"/>
          <w:sz w:val="24"/>
        </w:rPr>
      </w:pPr>
      <w:r w:rsidRPr="00DC05C3">
        <w:rPr>
          <w:color w:val="000000"/>
          <w:sz w:val="24"/>
        </w:rPr>
        <w:t xml:space="preserve">22. </w:t>
      </w:r>
      <w:r w:rsidRPr="00DC05C3">
        <w:rPr>
          <w:color w:val="000000"/>
          <w:sz w:val="24"/>
        </w:rPr>
        <w:tab/>
        <w:t xml:space="preserve">J. L. Gardner, A. Peters, M. R. Kearney, L. Joseph, R. Heinsohn, Declining body size: a third universal response to warming? </w:t>
      </w:r>
      <w:r w:rsidRPr="00DC05C3">
        <w:rPr>
          <w:i/>
          <w:iCs/>
          <w:color w:val="000000"/>
          <w:sz w:val="24"/>
        </w:rPr>
        <w:t>Trends in ecology &amp; evolution</w:t>
      </w:r>
      <w:r w:rsidRPr="00DC05C3">
        <w:rPr>
          <w:color w:val="000000"/>
          <w:sz w:val="24"/>
        </w:rPr>
        <w:t xml:space="preserve">. </w:t>
      </w:r>
      <w:r w:rsidRPr="00DC05C3">
        <w:rPr>
          <w:b/>
          <w:bCs/>
          <w:color w:val="000000"/>
          <w:sz w:val="24"/>
        </w:rPr>
        <w:t>26</w:t>
      </w:r>
      <w:r w:rsidRPr="00DC05C3">
        <w:rPr>
          <w:color w:val="000000"/>
          <w:sz w:val="24"/>
        </w:rPr>
        <w:t>, 285–291 (2011).</w:t>
      </w:r>
    </w:p>
    <w:p w14:paraId="659D0902" w14:textId="77777777" w:rsidR="00DC05C3" w:rsidRPr="00DC05C3" w:rsidRDefault="00DC05C3" w:rsidP="00DC05C3">
      <w:pPr>
        <w:pStyle w:val="Bibliography"/>
        <w:rPr>
          <w:color w:val="000000"/>
          <w:sz w:val="24"/>
        </w:rPr>
      </w:pPr>
      <w:r w:rsidRPr="00DC05C3">
        <w:rPr>
          <w:color w:val="000000"/>
          <w:sz w:val="24"/>
        </w:rPr>
        <w:lastRenderedPageBreak/>
        <w:t xml:space="preserve">23. </w:t>
      </w:r>
      <w:r w:rsidRPr="00DC05C3">
        <w:rPr>
          <w:color w:val="000000"/>
          <w:sz w:val="24"/>
        </w:rPr>
        <w:tab/>
        <w:t xml:space="preserve">P. Chesson, Mechanisms of maintenance of species diversity. </w:t>
      </w:r>
      <w:r w:rsidRPr="00DC05C3">
        <w:rPr>
          <w:i/>
          <w:iCs/>
          <w:color w:val="000000"/>
          <w:sz w:val="24"/>
        </w:rPr>
        <w:t>Annual review of Ecology and Systematics</w:t>
      </w:r>
      <w:r w:rsidRPr="00DC05C3">
        <w:rPr>
          <w:color w:val="000000"/>
          <w:sz w:val="24"/>
        </w:rPr>
        <w:t xml:space="preserve">. </w:t>
      </w:r>
      <w:r w:rsidRPr="00DC05C3">
        <w:rPr>
          <w:b/>
          <w:bCs/>
          <w:color w:val="000000"/>
          <w:sz w:val="24"/>
        </w:rPr>
        <w:t>31</w:t>
      </w:r>
      <w:r w:rsidRPr="00DC05C3">
        <w:rPr>
          <w:color w:val="000000"/>
          <w:sz w:val="24"/>
        </w:rPr>
        <w:t>, 343–366 (2000).</w:t>
      </w:r>
    </w:p>
    <w:p w14:paraId="546F718F" w14:textId="77777777" w:rsidR="00DC05C3" w:rsidRPr="00DC05C3" w:rsidRDefault="00DC05C3" w:rsidP="00DC05C3">
      <w:pPr>
        <w:pStyle w:val="Bibliography"/>
        <w:rPr>
          <w:color w:val="000000"/>
          <w:sz w:val="24"/>
        </w:rPr>
      </w:pPr>
      <w:r w:rsidRPr="00DC05C3">
        <w:rPr>
          <w:color w:val="000000"/>
          <w:sz w:val="24"/>
        </w:rPr>
        <w:t xml:space="preserve">24. </w:t>
      </w:r>
      <w:r w:rsidRPr="00DC05C3">
        <w:rPr>
          <w:color w:val="000000"/>
          <w:sz w:val="24"/>
        </w:rPr>
        <w:tab/>
        <w:t xml:space="preserve">A. D. Barnes, M. Jochum, J. S. Lefcheck, N. Eisenhauer, C. Scherber, M. I. O’Connor, P. de Ruiter, U. Brose, Energy flux: the link between multitrophic biodiversity and ecosystem functioning. </w:t>
      </w:r>
      <w:r w:rsidRPr="00DC05C3">
        <w:rPr>
          <w:i/>
          <w:iCs/>
          <w:color w:val="000000"/>
          <w:sz w:val="24"/>
        </w:rPr>
        <w:t>Trends in ecology &amp; evolution</w:t>
      </w:r>
      <w:r w:rsidRPr="00DC05C3">
        <w:rPr>
          <w:color w:val="000000"/>
          <w:sz w:val="24"/>
        </w:rPr>
        <w:t xml:space="preserve">. </w:t>
      </w:r>
      <w:r w:rsidRPr="00DC05C3">
        <w:rPr>
          <w:b/>
          <w:bCs/>
          <w:color w:val="000000"/>
          <w:sz w:val="24"/>
        </w:rPr>
        <w:t>33</w:t>
      </w:r>
      <w:r w:rsidRPr="00DC05C3">
        <w:rPr>
          <w:color w:val="000000"/>
          <w:sz w:val="24"/>
        </w:rPr>
        <w:t>, 186–197 (2018).</w:t>
      </w:r>
    </w:p>
    <w:p w14:paraId="52646100" w14:textId="77777777" w:rsidR="00DC05C3" w:rsidRPr="00DC05C3" w:rsidRDefault="00DC05C3" w:rsidP="00DC05C3">
      <w:pPr>
        <w:pStyle w:val="Bibliography"/>
        <w:rPr>
          <w:color w:val="000000"/>
          <w:sz w:val="24"/>
        </w:rPr>
      </w:pPr>
      <w:r w:rsidRPr="00DC05C3">
        <w:rPr>
          <w:color w:val="000000"/>
          <w:sz w:val="24"/>
        </w:rPr>
        <w:t xml:space="preserve">25. </w:t>
      </w:r>
      <w:r w:rsidRPr="00DC05C3">
        <w:rPr>
          <w:color w:val="000000"/>
          <w:sz w:val="24"/>
        </w:rPr>
        <w:tab/>
        <w:t xml:space="preserve">S. J. Brandl, D. B. Rasher, I. M. Côté, J. M. Casey, E. S. Darling, J. S. Lefcheck, J. E. Duffy, Coral reef ecosystem functioning: eight core processes and the role of biodiversity. </w:t>
      </w:r>
      <w:r w:rsidRPr="00DC05C3">
        <w:rPr>
          <w:i/>
          <w:iCs/>
          <w:color w:val="000000"/>
          <w:sz w:val="24"/>
        </w:rPr>
        <w:t>Frontiers in Ecology and the Environment</w:t>
      </w:r>
      <w:r w:rsidRPr="00DC05C3">
        <w:rPr>
          <w:color w:val="000000"/>
          <w:sz w:val="24"/>
        </w:rPr>
        <w:t xml:space="preserve"> (2019).</w:t>
      </w:r>
    </w:p>
    <w:p w14:paraId="6FEA25F9" w14:textId="77777777" w:rsidR="00DC05C3" w:rsidRPr="00DC05C3" w:rsidRDefault="00DC05C3" w:rsidP="00DC05C3">
      <w:pPr>
        <w:pStyle w:val="Bibliography"/>
        <w:rPr>
          <w:color w:val="000000"/>
          <w:sz w:val="24"/>
        </w:rPr>
      </w:pPr>
      <w:r w:rsidRPr="00DC05C3">
        <w:rPr>
          <w:color w:val="000000"/>
          <w:sz w:val="24"/>
        </w:rPr>
        <w:t xml:space="preserve">26. </w:t>
      </w:r>
      <w:r w:rsidRPr="00DC05C3">
        <w:rPr>
          <w:color w:val="000000"/>
          <w:sz w:val="24"/>
        </w:rPr>
        <w:tab/>
        <w:t xml:space="preserve">M. Spalding, L. Burke, S. A. Wood, J. Ashpole, J. Hutchison, P. zu Ermgassen, Mapping the global value and distribution of coral reef tourism. </w:t>
      </w:r>
      <w:r w:rsidRPr="00DC05C3">
        <w:rPr>
          <w:i/>
          <w:iCs/>
          <w:color w:val="000000"/>
          <w:sz w:val="24"/>
        </w:rPr>
        <w:t>Marine Policy</w:t>
      </w:r>
      <w:r w:rsidRPr="00DC05C3">
        <w:rPr>
          <w:color w:val="000000"/>
          <w:sz w:val="24"/>
        </w:rPr>
        <w:t xml:space="preserve">. </w:t>
      </w:r>
      <w:r w:rsidRPr="00DC05C3">
        <w:rPr>
          <w:b/>
          <w:bCs/>
          <w:color w:val="000000"/>
          <w:sz w:val="24"/>
        </w:rPr>
        <w:t>82</w:t>
      </w:r>
      <w:r w:rsidRPr="00DC05C3">
        <w:rPr>
          <w:color w:val="000000"/>
          <w:sz w:val="24"/>
        </w:rPr>
        <w:t>, 104–113 (2017).</w:t>
      </w:r>
    </w:p>
    <w:p w14:paraId="04BFADA8" w14:textId="77777777" w:rsidR="00DC05C3" w:rsidRPr="00DC05C3" w:rsidRDefault="00DC05C3" w:rsidP="00DC05C3">
      <w:pPr>
        <w:pStyle w:val="Bibliography"/>
        <w:rPr>
          <w:color w:val="000000"/>
          <w:sz w:val="24"/>
        </w:rPr>
      </w:pPr>
      <w:r w:rsidRPr="00DC05C3">
        <w:rPr>
          <w:color w:val="000000"/>
          <w:sz w:val="24"/>
        </w:rPr>
        <w:t xml:space="preserve">27. </w:t>
      </w:r>
      <w:r w:rsidRPr="00DC05C3">
        <w:rPr>
          <w:color w:val="000000"/>
          <w:sz w:val="24"/>
        </w:rPr>
        <w:tab/>
        <w:t xml:space="preserve">T. P. Hughes, K. D. Anderson, S. R. Connolly, S. F. Heron, J. T. Kerry, J. M. Lough, A. H. Baird, J. K. Baum, M. L. Berumen, T. C. Bridge, Spatial and temporal patterns of mass bleaching of corals in the Anthropocene. </w:t>
      </w:r>
      <w:r w:rsidRPr="00DC05C3">
        <w:rPr>
          <w:i/>
          <w:iCs/>
          <w:color w:val="000000"/>
          <w:sz w:val="24"/>
        </w:rPr>
        <w:t>Science</w:t>
      </w:r>
      <w:r w:rsidRPr="00DC05C3">
        <w:rPr>
          <w:color w:val="000000"/>
          <w:sz w:val="24"/>
        </w:rPr>
        <w:t xml:space="preserve">. </w:t>
      </w:r>
      <w:r w:rsidRPr="00DC05C3">
        <w:rPr>
          <w:b/>
          <w:bCs/>
          <w:color w:val="000000"/>
          <w:sz w:val="24"/>
        </w:rPr>
        <w:t>359</w:t>
      </w:r>
      <w:r w:rsidRPr="00DC05C3">
        <w:rPr>
          <w:color w:val="000000"/>
          <w:sz w:val="24"/>
        </w:rPr>
        <w:t>, 80–83 (2018).</w:t>
      </w:r>
    </w:p>
    <w:p w14:paraId="4875C499" w14:textId="77777777" w:rsidR="00DC05C3" w:rsidRPr="00DC05C3" w:rsidRDefault="00DC05C3" w:rsidP="00DC05C3">
      <w:pPr>
        <w:pStyle w:val="Bibliography"/>
        <w:rPr>
          <w:color w:val="000000"/>
          <w:sz w:val="24"/>
        </w:rPr>
      </w:pPr>
      <w:r w:rsidRPr="00DC05C3">
        <w:rPr>
          <w:color w:val="000000"/>
          <w:sz w:val="24"/>
        </w:rPr>
        <w:t xml:space="preserve">28. </w:t>
      </w:r>
      <w:r w:rsidRPr="00DC05C3">
        <w:rPr>
          <w:color w:val="000000"/>
          <w:sz w:val="24"/>
        </w:rPr>
        <w:tab/>
        <w:t xml:space="preserve">M. S. Pratchett, A. S. Hoey, S. K. Wilson, V. Messmer, N. A. Graham, Changes in biodiversity and functioning of reef fish assemblages following coral bleaching and coral loss. </w:t>
      </w:r>
      <w:r w:rsidRPr="00DC05C3">
        <w:rPr>
          <w:i/>
          <w:iCs/>
          <w:color w:val="000000"/>
          <w:sz w:val="24"/>
        </w:rPr>
        <w:t>Diversity</w:t>
      </w:r>
      <w:r w:rsidRPr="00DC05C3">
        <w:rPr>
          <w:color w:val="000000"/>
          <w:sz w:val="24"/>
        </w:rPr>
        <w:t xml:space="preserve">. </w:t>
      </w:r>
      <w:r w:rsidRPr="00DC05C3">
        <w:rPr>
          <w:b/>
          <w:bCs/>
          <w:color w:val="000000"/>
          <w:sz w:val="24"/>
        </w:rPr>
        <w:t>3</w:t>
      </w:r>
      <w:r w:rsidRPr="00DC05C3">
        <w:rPr>
          <w:color w:val="000000"/>
          <w:sz w:val="24"/>
        </w:rPr>
        <w:t>, 424–452 (2011).</w:t>
      </w:r>
    </w:p>
    <w:p w14:paraId="6903EEC2" w14:textId="77777777" w:rsidR="00DC05C3" w:rsidRPr="00DC05C3" w:rsidRDefault="00DC05C3" w:rsidP="00DC05C3">
      <w:pPr>
        <w:pStyle w:val="Bibliography"/>
        <w:rPr>
          <w:color w:val="000000"/>
          <w:sz w:val="24"/>
        </w:rPr>
      </w:pPr>
      <w:r w:rsidRPr="00DC05C3">
        <w:rPr>
          <w:color w:val="000000"/>
          <w:sz w:val="24"/>
        </w:rPr>
        <w:t xml:space="preserve">29. </w:t>
      </w:r>
      <w:r w:rsidRPr="00DC05C3">
        <w:rPr>
          <w:color w:val="000000"/>
          <w:sz w:val="24"/>
        </w:rPr>
        <w:tab/>
        <w:t xml:space="preserve">S. J. Brandl, M. J. Emslie, D. M. Ceccarelli, Habitat degradation increases functional originality in highly diverse coral reef fish assemblages. </w:t>
      </w:r>
      <w:r w:rsidRPr="00DC05C3">
        <w:rPr>
          <w:i/>
          <w:iCs/>
          <w:color w:val="000000"/>
          <w:sz w:val="24"/>
        </w:rPr>
        <w:t>Ecosphere</w:t>
      </w:r>
      <w:r w:rsidRPr="00DC05C3">
        <w:rPr>
          <w:color w:val="000000"/>
          <w:sz w:val="24"/>
        </w:rPr>
        <w:t xml:space="preserve">. </w:t>
      </w:r>
      <w:r w:rsidRPr="00DC05C3">
        <w:rPr>
          <w:b/>
          <w:bCs/>
          <w:color w:val="000000"/>
          <w:sz w:val="24"/>
        </w:rPr>
        <w:t>7</w:t>
      </w:r>
      <w:r w:rsidRPr="00DC05C3">
        <w:rPr>
          <w:color w:val="000000"/>
          <w:sz w:val="24"/>
        </w:rPr>
        <w:t xml:space="preserve"> (2016).</w:t>
      </w:r>
    </w:p>
    <w:p w14:paraId="56EB65C3" w14:textId="77777777" w:rsidR="00DC05C3" w:rsidRPr="00DC05C3" w:rsidRDefault="00DC05C3" w:rsidP="00DC05C3">
      <w:pPr>
        <w:pStyle w:val="Bibliography"/>
        <w:rPr>
          <w:color w:val="000000"/>
          <w:sz w:val="24"/>
        </w:rPr>
      </w:pPr>
      <w:r w:rsidRPr="00DC05C3">
        <w:rPr>
          <w:color w:val="000000"/>
          <w:sz w:val="24"/>
        </w:rPr>
        <w:t xml:space="preserve">30. </w:t>
      </w:r>
      <w:r w:rsidRPr="00DC05C3">
        <w:rPr>
          <w:color w:val="000000"/>
          <w:sz w:val="24"/>
        </w:rPr>
        <w:tab/>
        <w:t xml:space="preserve">L. Fontoura, K. J. Zawada, S. D’agata, A. H. Baird, M. Álvarez‐Noriega, R. M. Woods, O. J. Luiz, M. Dornelas, J. S. Madin, J. M. Maina, Climate‐driven shift in coral morphological structure predicts decline of juvenile reef fishes. </w:t>
      </w:r>
      <w:r w:rsidRPr="00DC05C3">
        <w:rPr>
          <w:i/>
          <w:iCs/>
          <w:color w:val="000000"/>
          <w:sz w:val="24"/>
        </w:rPr>
        <w:t>Global change biology</w:t>
      </w:r>
      <w:r w:rsidRPr="00DC05C3">
        <w:rPr>
          <w:color w:val="000000"/>
          <w:sz w:val="24"/>
        </w:rPr>
        <w:t xml:space="preserve"> (2019).</w:t>
      </w:r>
    </w:p>
    <w:p w14:paraId="1FABC927" w14:textId="77777777" w:rsidR="00DC05C3" w:rsidRPr="00DC05C3" w:rsidRDefault="00DC05C3" w:rsidP="00DC05C3">
      <w:pPr>
        <w:pStyle w:val="Bibliography"/>
        <w:rPr>
          <w:color w:val="000000"/>
          <w:sz w:val="24"/>
        </w:rPr>
      </w:pPr>
      <w:r w:rsidRPr="00DC05C3">
        <w:rPr>
          <w:color w:val="000000"/>
          <w:sz w:val="24"/>
        </w:rPr>
        <w:t xml:space="preserve">31. </w:t>
      </w:r>
      <w:r w:rsidRPr="00DC05C3">
        <w:rPr>
          <w:color w:val="000000"/>
          <w:sz w:val="24"/>
        </w:rPr>
        <w:tab/>
        <w:t xml:space="preserve">D. R. Bellwood, A. S. Hoey, J. L. Ackerman, M. Depczynski, Coral bleaching, reef fish community phase shifts and the resilience of coral reefs. </w:t>
      </w:r>
      <w:r w:rsidRPr="00DC05C3">
        <w:rPr>
          <w:i/>
          <w:iCs/>
          <w:color w:val="000000"/>
          <w:sz w:val="24"/>
        </w:rPr>
        <w:t>Global Change Biology</w:t>
      </w:r>
      <w:r w:rsidRPr="00DC05C3">
        <w:rPr>
          <w:color w:val="000000"/>
          <w:sz w:val="24"/>
        </w:rPr>
        <w:t xml:space="preserve">. </w:t>
      </w:r>
      <w:r w:rsidRPr="00DC05C3">
        <w:rPr>
          <w:b/>
          <w:bCs/>
          <w:color w:val="000000"/>
          <w:sz w:val="24"/>
        </w:rPr>
        <w:t>12</w:t>
      </w:r>
      <w:r w:rsidRPr="00DC05C3">
        <w:rPr>
          <w:color w:val="000000"/>
          <w:sz w:val="24"/>
        </w:rPr>
        <w:t>, 1587–1594 (2006).</w:t>
      </w:r>
    </w:p>
    <w:p w14:paraId="1C509272" w14:textId="77777777" w:rsidR="00DC05C3" w:rsidRPr="00DC05C3" w:rsidRDefault="00DC05C3" w:rsidP="00DC05C3">
      <w:pPr>
        <w:pStyle w:val="Bibliography"/>
        <w:rPr>
          <w:color w:val="000000"/>
          <w:sz w:val="24"/>
        </w:rPr>
      </w:pPr>
      <w:r w:rsidRPr="00DC05C3">
        <w:rPr>
          <w:color w:val="000000"/>
          <w:sz w:val="24"/>
        </w:rPr>
        <w:t xml:space="preserve">32. </w:t>
      </w:r>
      <w:r w:rsidRPr="00DC05C3">
        <w:rPr>
          <w:color w:val="000000"/>
          <w:sz w:val="24"/>
        </w:rPr>
        <w:tab/>
        <w:t xml:space="preserve">J. P. Robinson, S. K. Wilson, J. Robinson, C. Gerry, J. Lucas, C. Assan, R. Govinden, S. Jennings, N. A. Graham, Productive instability of coral reef fisheries after climate-driven regime shifts. </w:t>
      </w:r>
      <w:r w:rsidRPr="00DC05C3">
        <w:rPr>
          <w:i/>
          <w:iCs/>
          <w:color w:val="000000"/>
          <w:sz w:val="24"/>
        </w:rPr>
        <w:t>Nature ecology &amp; evolution</w:t>
      </w:r>
      <w:r w:rsidRPr="00DC05C3">
        <w:rPr>
          <w:color w:val="000000"/>
          <w:sz w:val="24"/>
        </w:rPr>
        <w:t xml:space="preserve">. </w:t>
      </w:r>
      <w:r w:rsidRPr="00DC05C3">
        <w:rPr>
          <w:b/>
          <w:bCs/>
          <w:color w:val="000000"/>
          <w:sz w:val="24"/>
        </w:rPr>
        <w:t>3</w:t>
      </w:r>
      <w:r w:rsidRPr="00DC05C3">
        <w:rPr>
          <w:color w:val="000000"/>
          <w:sz w:val="24"/>
        </w:rPr>
        <w:t>, 183 (2019).</w:t>
      </w:r>
    </w:p>
    <w:p w14:paraId="5A0ED882" w14:textId="77777777" w:rsidR="00DC05C3" w:rsidRPr="00DC05C3" w:rsidRDefault="00DC05C3" w:rsidP="00DC05C3">
      <w:pPr>
        <w:pStyle w:val="Bibliography"/>
        <w:rPr>
          <w:color w:val="000000"/>
          <w:sz w:val="24"/>
        </w:rPr>
      </w:pPr>
      <w:r w:rsidRPr="00DC05C3">
        <w:rPr>
          <w:color w:val="000000"/>
          <w:sz w:val="24"/>
        </w:rPr>
        <w:t xml:space="preserve">33. </w:t>
      </w:r>
      <w:r w:rsidRPr="00DC05C3">
        <w:rPr>
          <w:color w:val="000000"/>
          <w:sz w:val="24"/>
        </w:rPr>
        <w:tab/>
        <w:t xml:space="preserve">S. Wismer, S. B. Tebbett, R. P. Streit, D. R. Bellwood, Young fishes persist despite coral loss on the Great Barrier Reef. </w:t>
      </w:r>
      <w:r w:rsidRPr="00DC05C3">
        <w:rPr>
          <w:i/>
          <w:iCs/>
          <w:color w:val="000000"/>
          <w:sz w:val="24"/>
        </w:rPr>
        <w:t>Communications Biology</w:t>
      </w:r>
      <w:r w:rsidRPr="00DC05C3">
        <w:rPr>
          <w:color w:val="000000"/>
          <w:sz w:val="24"/>
        </w:rPr>
        <w:t xml:space="preserve">. </w:t>
      </w:r>
      <w:r w:rsidRPr="00DC05C3">
        <w:rPr>
          <w:b/>
          <w:bCs/>
          <w:color w:val="000000"/>
          <w:sz w:val="24"/>
        </w:rPr>
        <w:t>2</w:t>
      </w:r>
      <w:r w:rsidRPr="00DC05C3">
        <w:rPr>
          <w:color w:val="000000"/>
          <w:sz w:val="24"/>
        </w:rPr>
        <w:t>, 456 (2019).</w:t>
      </w:r>
    </w:p>
    <w:p w14:paraId="0694DCCE" w14:textId="77777777" w:rsidR="00DC05C3" w:rsidRPr="00DC05C3" w:rsidRDefault="00DC05C3" w:rsidP="00DC05C3">
      <w:pPr>
        <w:pStyle w:val="Bibliography"/>
        <w:rPr>
          <w:color w:val="000000"/>
          <w:sz w:val="24"/>
        </w:rPr>
      </w:pPr>
      <w:r w:rsidRPr="00DC05C3">
        <w:rPr>
          <w:color w:val="000000"/>
          <w:sz w:val="24"/>
        </w:rPr>
        <w:t xml:space="preserve">34. </w:t>
      </w:r>
      <w:r w:rsidRPr="00DC05C3">
        <w:rPr>
          <w:color w:val="000000"/>
          <w:sz w:val="24"/>
        </w:rPr>
        <w:tab/>
        <w:t xml:space="preserve">B. M. Taylor, C. E. Benkwitt, H. Choat, K. D. Clements, N. A. Graham, M. G. Meekan, Synchronous biological feedbacks in parrotfishes associated with pantropical coral bleaching. </w:t>
      </w:r>
      <w:r w:rsidRPr="00DC05C3">
        <w:rPr>
          <w:i/>
          <w:iCs/>
          <w:color w:val="000000"/>
          <w:sz w:val="24"/>
        </w:rPr>
        <w:t>Global Change Biology</w:t>
      </w:r>
      <w:r w:rsidRPr="00DC05C3">
        <w:rPr>
          <w:color w:val="000000"/>
          <w:sz w:val="24"/>
        </w:rPr>
        <w:t xml:space="preserve"> (2019).</w:t>
      </w:r>
    </w:p>
    <w:p w14:paraId="17E77BB1" w14:textId="77777777" w:rsidR="00DC05C3" w:rsidRPr="00DC05C3" w:rsidRDefault="00DC05C3" w:rsidP="00DC05C3">
      <w:pPr>
        <w:pStyle w:val="Bibliography"/>
        <w:rPr>
          <w:color w:val="000000"/>
          <w:sz w:val="24"/>
        </w:rPr>
      </w:pPr>
      <w:r w:rsidRPr="00DC05C3">
        <w:rPr>
          <w:color w:val="000000"/>
          <w:sz w:val="24"/>
        </w:rPr>
        <w:t xml:space="preserve">35. </w:t>
      </w:r>
      <w:r w:rsidRPr="00DC05C3">
        <w:rPr>
          <w:color w:val="000000"/>
          <w:sz w:val="24"/>
        </w:rPr>
        <w:tab/>
        <w:t xml:space="preserve">H. O. Pörtner, R. Knust, Climate change affects marine fishes through the oxygen limitation of thermal tolerance. </w:t>
      </w:r>
      <w:r w:rsidRPr="00DC05C3">
        <w:rPr>
          <w:i/>
          <w:iCs/>
          <w:color w:val="000000"/>
          <w:sz w:val="24"/>
        </w:rPr>
        <w:t>science</w:t>
      </w:r>
      <w:r w:rsidRPr="00DC05C3">
        <w:rPr>
          <w:color w:val="000000"/>
          <w:sz w:val="24"/>
        </w:rPr>
        <w:t xml:space="preserve">. </w:t>
      </w:r>
      <w:r w:rsidRPr="00DC05C3">
        <w:rPr>
          <w:b/>
          <w:bCs/>
          <w:color w:val="000000"/>
          <w:sz w:val="24"/>
        </w:rPr>
        <w:t>315</w:t>
      </w:r>
      <w:r w:rsidRPr="00DC05C3">
        <w:rPr>
          <w:color w:val="000000"/>
          <w:sz w:val="24"/>
        </w:rPr>
        <w:t>, 95–97 (2007).</w:t>
      </w:r>
    </w:p>
    <w:p w14:paraId="2680F943" w14:textId="77777777" w:rsidR="00DC05C3" w:rsidRPr="00DC05C3" w:rsidRDefault="00DC05C3" w:rsidP="00DC05C3">
      <w:pPr>
        <w:pStyle w:val="Bibliography"/>
        <w:rPr>
          <w:color w:val="000000"/>
          <w:sz w:val="24"/>
        </w:rPr>
      </w:pPr>
      <w:r w:rsidRPr="00DC05C3">
        <w:rPr>
          <w:color w:val="000000"/>
          <w:sz w:val="24"/>
        </w:rPr>
        <w:t xml:space="preserve">36. </w:t>
      </w:r>
      <w:r w:rsidRPr="00DC05C3">
        <w:rPr>
          <w:color w:val="000000"/>
          <w:sz w:val="24"/>
        </w:rPr>
        <w:tab/>
        <w:t xml:space="preserve">L. Comte, J. D. Olden, Climatic vulnerability of the world’s freshwater and marine fishes. </w:t>
      </w:r>
      <w:r w:rsidRPr="00DC05C3">
        <w:rPr>
          <w:i/>
          <w:iCs/>
          <w:color w:val="000000"/>
          <w:sz w:val="24"/>
        </w:rPr>
        <w:t>Nature Climate Change</w:t>
      </w:r>
      <w:r w:rsidRPr="00DC05C3">
        <w:rPr>
          <w:color w:val="000000"/>
          <w:sz w:val="24"/>
        </w:rPr>
        <w:t xml:space="preserve">. </w:t>
      </w:r>
      <w:r w:rsidRPr="00DC05C3">
        <w:rPr>
          <w:b/>
          <w:bCs/>
          <w:color w:val="000000"/>
          <w:sz w:val="24"/>
        </w:rPr>
        <w:t>7</w:t>
      </w:r>
      <w:r w:rsidRPr="00DC05C3">
        <w:rPr>
          <w:color w:val="000000"/>
          <w:sz w:val="24"/>
        </w:rPr>
        <w:t>, 718 (2017).</w:t>
      </w:r>
    </w:p>
    <w:p w14:paraId="3CE74F83" w14:textId="77777777" w:rsidR="00DC05C3" w:rsidRPr="00DC05C3" w:rsidRDefault="00DC05C3" w:rsidP="00DC05C3">
      <w:pPr>
        <w:pStyle w:val="Bibliography"/>
        <w:rPr>
          <w:color w:val="000000"/>
          <w:sz w:val="24"/>
        </w:rPr>
      </w:pPr>
      <w:r w:rsidRPr="00DC05C3">
        <w:rPr>
          <w:color w:val="000000"/>
          <w:sz w:val="24"/>
        </w:rPr>
        <w:lastRenderedPageBreak/>
        <w:t xml:space="preserve">37. </w:t>
      </w:r>
      <w:r w:rsidRPr="00DC05C3">
        <w:rPr>
          <w:color w:val="000000"/>
          <w:sz w:val="24"/>
        </w:rPr>
        <w:tab/>
        <w:t xml:space="preserve">P. L. Munday, M. I. McCormick, G. E. Nilsson, Impact of global warming and rising CO2 levels on coral reef fishes: what hope for the future? </w:t>
      </w:r>
      <w:r w:rsidRPr="00DC05C3">
        <w:rPr>
          <w:i/>
          <w:iCs/>
          <w:color w:val="000000"/>
          <w:sz w:val="24"/>
        </w:rPr>
        <w:t>Journal of Experimental Biology</w:t>
      </w:r>
      <w:r w:rsidRPr="00DC05C3">
        <w:rPr>
          <w:color w:val="000000"/>
          <w:sz w:val="24"/>
        </w:rPr>
        <w:t xml:space="preserve">. </w:t>
      </w:r>
      <w:r w:rsidRPr="00DC05C3">
        <w:rPr>
          <w:b/>
          <w:bCs/>
          <w:color w:val="000000"/>
          <w:sz w:val="24"/>
        </w:rPr>
        <w:t>215</w:t>
      </w:r>
      <w:r w:rsidRPr="00DC05C3">
        <w:rPr>
          <w:color w:val="000000"/>
          <w:sz w:val="24"/>
        </w:rPr>
        <w:t>, 3865–3873 (2012).</w:t>
      </w:r>
    </w:p>
    <w:p w14:paraId="10E23C12" w14:textId="77777777" w:rsidR="00DC05C3" w:rsidRPr="00DC05C3" w:rsidRDefault="00DC05C3" w:rsidP="00DC05C3">
      <w:pPr>
        <w:pStyle w:val="Bibliography"/>
        <w:rPr>
          <w:color w:val="000000"/>
          <w:sz w:val="24"/>
        </w:rPr>
      </w:pPr>
      <w:r w:rsidRPr="00DC05C3">
        <w:rPr>
          <w:color w:val="000000"/>
          <w:sz w:val="24"/>
        </w:rPr>
        <w:t xml:space="preserve">38. </w:t>
      </w:r>
      <w:r w:rsidRPr="00DC05C3">
        <w:rPr>
          <w:color w:val="000000"/>
          <w:sz w:val="24"/>
        </w:rPr>
        <w:tab/>
        <w:t xml:space="preserve">P. L. Munday, G. P. Jones, M. S. Pratchett, A. J. Williams, Climate change and the future for coral reef fishes. </w:t>
      </w:r>
      <w:r w:rsidRPr="00DC05C3">
        <w:rPr>
          <w:i/>
          <w:iCs/>
          <w:color w:val="000000"/>
          <w:sz w:val="24"/>
        </w:rPr>
        <w:t>Fish and Fisheries</w:t>
      </w:r>
      <w:r w:rsidRPr="00DC05C3">
        <w:rPr>
          <w:color w:val="000000"/>
          <w:sz w:val="24"/>
        </w:rPr>
        <w:t xml:space="preserve">. </w:t>
      </w:r>
      <w:r w:rsidRPr="00DC05C3">
        <w:rPr>
          <w:b/>
          <w:bCs/>
          <w:color w:val="000000"/>
          <w:sz w:val="24"/>
        </w:rPr>
        <w:t>9</w:t>
      </w:r>
      <w:r w:rsidRPr="00DC05C3">
        <w:rPr>
          <w:color w:val="000000"/>
          <w:sz w:val="24"/>
        </w:rPr>
        <w:t>, 261–285 (2008).</w:t>
      </w:r>
    </w:p>
    <w:p w14:paraId="52272C18" w14:textId="77777777" w:rsidR="00DC05C3" w:rsidRPr="00DC05C3" w:rsidRDefault="00DC05C3" w:rsidP="00DC05C3">
      <w:pPr>
        <w:pStyle w:val="Bibliography"/>
        <w:rPr>
          <w:color w:val="000000"/>
          <w:sz w:val="24"/>
        </w:rPr>
      </w:pPr>
      <w:r w:rsidRPr="00DC05C3">
        <w:rPr>
          <w:color w:val="000000"/>
          <w:sz w:val="24"/>
        </w:rPr>
        <w:t xml:space="preserve">39. </w:t>
      </w:r>
      <w:r w:rsidRPr="00DC05C3">
        <w:rPr>
          <w:color w:val="000000"/>
          <w:sz w:val="24"/>
        </w:rPr>
        <w:tab/>
        <w:t xml:space="preserve">J. Donelson, P. Munday, M. McCormick, C. Pitcher, Rapid transgenerational acclimation of a tropical reef fish to climate change. </w:t>
      </w:r>
      <w:r w:rsidRPr="00DC05C3">
        <w:rPr>
          <w:i/>
          <w:iCs/>
          <w:color w:val="000000"/>
          <w:sz w:val="24"/>
        </w:rPr>
        <w:t>Nature Climate Change</w:t>
      </w:r>
      <w:r w:rsidRPr="00DC05C3">
        <w:rPr>
          <w:color w:val="000000"/>
          <w:sz w:val="24"/>
        </w:rPr>
        <w:t xml:space="preserve">. </w:t>
      </w:r>
      <w:r w:rsidRPr="00DC05C3">
        <w:rPr>
          <w:b/>
          <w:bCs/>
          <w:color w:val="000000"/>
          <w:sz w:val="24"/>
        </w:rPr>
        <w:t>2</w:t>
      </w:r>
      <w:r w:rsidRPr="00DC05C3">
        <w:rPr>
          <w:color w:val="000000"/>
          <w:sz w:val="24"/>
        </w:rPr>
        <w:t>, 30 (2012).</w:t>
      </w:r>
    </w:p>
    <w:p w14:paraId="43D37F58" w14:textId="77777777" w:rsidR="00DC05C3" w:rsidRPr="00DC05C3" w:rsidRDefault="00DC05C3" w:rsidP="00DC05C3">
      <w:pPr>
        <w:pStyle w:val="Bibliography"/>
        <w:rPr>
          <w:color w:val="000000"/>
          <w:sz w:val="24"/>
        </w:rPr>
      </w:pPr>
      <w:r w:rsidRPr="00DC05C3">
        <w:rPr>
          <w:color w:val="000000"/>
          <w:sz w:val="24"/>
        </w:rPr>
        <w:t xml:space="preserve">40. </w:t>
      </w:r>
      <w:r w:rsidRPr="00DC05C3">
        <w:rPr>
          <w:color w:val="000000"/>
          <w:sz w:val="24"/>
        </w:rPr>
        <w:tab/>
        <w:t xml:space="preserve">J. Johansen, G. Jones, Increasing ocean temperature reduces the metabolic performance and swimming ability of coral reef damselfishes. </w:t>
      </w:r>
      <w:r w:rsidRPr="00DC05C3">
        <w:rPr>
          <w:i/>
          <w:iCs/>
          <w:color w:val="000000"/>
          <w:sz w:val="24"/>
        </w:rPr>
        <w:t>Global Change Biology</w:t>
      </w:r>
      <w:r w:rsidRPr="00DC05C3">
        <w:rPr>
          <w:color w:val="000000"/>
          <w:sz w:val="24"/>
        </w:rPr>
        <w:t xml:space="preserve">. </w:t>
      </w:r>
      <w:r w:rsidRPr="00DC05C3">
        <w:rPr>
          <w:b/>
          <w:bCs/>
          <w:color w:val="000000"/>
          <w:sz w:val="24"/>
        </w:rPr>
        <w:t>17</w:t>
      </w:r>
      <w:r w:rsidRPr="00DC05C3">
        <w:rPr>
          <w:color w:val="000000"/>
          <w:sz w:val="24"/>
        </w:rPr>
        <w:t>, 2971–2979 (2011).</w:t>
      </w:r>
    </w:p>
    <w:p w14:paraId="23C918A7" w14:textId="77777777" w:rsidR="00DC05C3" w:rsidRPr="00DC05C3" w:rsidRDefault="00DC05C3" w:rsidP="00DC05C3">
      <w:pPr>
        <w:pStyle w:val="Bibliography"/>
        <w:rPr>
          <w:color w:val="000000"/>
          <w:sz w:val="24"/>
        </w:rPr>
      </w:pPr>
      <w:r w:rsidRPr="00DC05C3">
        <w:rPr>
          <w:color w:val="000000"/>
          <w:sz w:val="24"/>
        </w:rPr>
        <w:t xml:space="preserve">41. </w:t>
      </w:r>
      <w:r w:rsidRPr="00DC05C3">
        <w:rPr>
          <w:color w:val="000000"/>
          <w:sz w:val="24"/>
        </w:rPr>
        <w:tab/>
        <w:t xml:space="preserve">J. L. Rummer, C. S. Couturier, J. A. Stecyk, N. M. Gardiner, J. P. Kinch, G. E. Nilsson, P. L. Munday, Life on the edge: thermal optima for aerobic scope of equatorial reef fishes are close to current day temperatures. </w:t>
      </w:r>
      <w:r w:rsidRPr="00DC05C3">
        <w:rPr>
          <w:i/>
          <w:iCs/>
          <w:color w:val="000000"/>
          <w:sz w:val="24"/>
        </w:rPr>
        <w:t>Global change biology</w:t>
      </w:r>
      <w:r w:rsidRPr="00DC05C3">
        <w:rPr>
          <w:color w:val="000000"/>
          <w:sz w:val="24"/>
        </w:rPr>
        <w:t xml:space="preserve">. </w:t>
      </w:r>
      <w:r w:rsidRPr="00DC05C3">
        <w:rPr>
          <w:b/>
          <w:bCs/>
          <w:color w:val="000000"/>
          <w:sz w:val="24"/>
        </w:rPr>
        <w:t>20</w:t>
      </w:r>
      <w:r w:rsidRPr="00DC05C3">
        <w:rPr>
          <w:color w:val="000000"/>
          <w:sz w:val="24"/>
        </w:rPr>
        <w:t>, 1055–1066 (2014).</w:t>
      </w:r>
    </w:p>
    <w:p w14:paraId="74C395A8" w14:textId="77777777" w:rsidR="00DC05C3" w:rsidRPr="00DC05C3" w:rsidRDefault="00DC05C3" w:rsidP="00DC05C3">
      <w:pPr>
        <w:pStyle w:val="Bibliography"/>
        <w:rPr>
          <w:color w:val="000000"/>
          <w:sz w:val="24"/>
        </w:rPr>
      </w:pPr>
      <w:r w:rsidRPr="00DC05C3">
        <w:rPr>
          <w:color w:val="000000"/>
          <w:sz w:val="24"/>
        </w:rPr>
        <w:t xml:space="preserve">42. </w:t>
      </w:r>
      <w:r w:rsidRPr="00DC05C3">
        <w:rPr>
          <w:color w:val="000000"/>
          <w:sz w:val="24"/>
        </w:rPr>
        <w:tab/>
        <w:t xml:space="preserve">G. E. Nilsson, N. Crawley, I. G. Lunde, P. L. Munday, Elevated temperature reduces the respiratory scope of coral reef fishes. </w:t>
      </w:r>
      <w:r w:rsidRPr="00DC05C3">
        <w:rPr>
          <w:i/>
          <w:iCs/>
          <w:color w:val="000000"/>
          <w:sz w:val="24"/>
        </w:rPr>
        <w:t>Global Change Biology</w:t>
      </w:r>
      <w:r w:rsidRPr="00DC05C3">
        <w:rPr>
          <w:color w:val="000000"/>
          <w:sz w:val="24"/>
        </w:rPr>
        <w:t xml:space="preserve">. </w:t>
      </w:r>
      <w:r w:rsidRPr="00DC05C3">
        <w:rPr>
          <w:b/>
          <w:bCs/>
          <w:color w:val="000000"/>
          <w:sz w:val="24"/>
        </w:rPr>
        <w:t>15</w:t>
      </w:r>
      <w:r w:rsidRPr="00DC05C3">
        <w:rPr>
          <w:color w:val="000000"/>
          <w:sz w:val="24"/>
        </w:rPr>
        <w:t>, 1405–1412 (2009).</w:t>
      </w:r>
    </w:p>
    <w:p w14:paraId="0E5149D1" w14:textId="77777777" w:rsidR="00DC05C3" w:rsidRPr="00DC05C3" w:rsidRDefault="00DC05C3" w:rsidP="00DC05C3">
      <w:pPr>
        <w:pStyle w:val="Bibliography"/>
        <w:rPr>
          <w:color w:val="000000"/>
          <w:sz w:val="24"/>
        </w:rPr>
      </w:pPr>
      <w:r w:rsidRPr="00DC05C3">
        <w:rPr>
          <w:color w:val="000000"/>
          <w:sz w:val="24"/>
        </w:rPr>
        <w:t xml:space="preserve">43. </w:t>
      </w:r>
      <w:r w:rsidRPr="00DC05C3">
        <w:rPr>
          <w:color w:val="000000"/>
          <w:sz w:val="24"/>
        </w:rPr>
        <w:tab/>
        <w:t xml:space="preserve">J. Eme, W. A. Bennett, Critical thermal tolerance polygons of tropical marine fishes from Sulawesi, Indonesia. </w:t>
      </w:r>
      <w:r w:rsidRPr="00DC05C3">
        <w:rPr>
          <w:i/>
          <w:iCs/>
          <w:color w:val="000000"/>
          <w:sz w:val="24"/>
        </w:rPr>
        <w:t>Journal of Thermal Biology</w:t>
      </w:r>
      <w:r w:rsidRPr="00DC05C3">
        <w:rPr>
          <w:color w:val="000000"/>
          <w:sz w:val="24"/>
        </w:rPr>
        <w:t xml:space="preserve">. </w:t>
      </w:r>
      <w:r w:rsidRPr="00DC05C3">
        <w:rPr>
          <w:b/>
          <w:bCs/>
          <w:color w:val="000000"/>
          <w:sz w:val="24"/>
        </w:rPr>
        <w:t>34</w:t>
      </w:r>
      <w:r w:rsidRPr="00DC05C3">
        <w:rPr>
          <w:color w:val="000000"/>
          <w:sz w:val="24"/>
        </w:rPr>
        <w:t>, 220–225 (2009).</w:t>
      </w:r>
    </w:p>
    <w:p w14:paraId="5F898D19" w14:textId="77777777" w:rsidR="00DC05C3" w:rsidRPr="00DC05C3" w:rsidRDefault="00DC05C3" w:rsidP="00DC05C3">
      <w:pPr>
        <w:pStyle w:val="Bibliography"/>
        <w:rPr>
          <w:color w:val="000000"/>
          <w:sz w:val="24"/>
        </w:rPr>
      </w:pPr>
      <w:r w:rsidRPr="00DC05C3">
        <w:rPr>
          <w:color w:val="000000"/>
          <w:sz w:val="24"/>
        </w:rPr>
        <w:t xml:space="preserve">44. </w:t>
      </w:r>
      <w:r w:rsidRPr="00DC05C3">
        <w:rPr>
          <w:color w:val="000000"/>
          <w:sz w:val="24"/>
        </w:rPr>
        <w:tab/>
        <w:t xml:space="preserve">N. M. Gardiner, P. L. Munday, G. E. Nilsson, Counter-gradient variation in respiratory performance of coral reef fishes at elevated temperatures. </w:t>
      </w:r>
      <w:r w:rsidRPr="00DC05C3">
        <w:rPr>
          <w:i/>
          <w:iCs/>
          <w:color w:val="000000"/>
          <w:sz w:val="24"/>
        </w:rPr>
        <w:t>PLoS One</w:t>
      </w:r>
      <w:r w:rsidRPr="00DC05C3">
        <w:rPr>
          <w:color w:val="000000"/>
          <w:sz w:val="24"/>
        </w:rPr>
        <w:t xml:space="preserve">. </w:t>
      </w:r>
      <w:r w:rsidRPr="00DC05C3">
        <w:rPr>
          <w:b/>
          <w:bCs/>
          <w:color w:val="000000"/>
          <w:sz w:val="24"/>
        </w:rPr>
        <w:t>5</w:t>
      </w:r>
      <w:r w:rsidRPr="00DC05C3">
        <w:rPr>
          <w:color w:val="000000"/>
          <w:sz w:val="24"/>
        </w:rPr>
        <w:t>, e13299 (2010).</w:t>
      </w:r>
    </w:p>
    <w:p w14:paraId="3AF6DE6F" w14:textId="77777777" w:rsidR="00DC05C3" w:rsidRPr="00DC05C3" w:rsidRDefault="00DC05C3" w:rsidP="00DC05C3">
      <w:pPr>
        <w:pStyle w:val="Bibliography"/>
        <w:rPr>
          <w:color w:val="000000"/>
          <w:sz w:val="24"/>
        </w:rPr>
      </w:pPr>
      <w:r w:rsidRPr="00DC05C3">
        <w:rPr>
          <w:color w:val="000000"/>
          <w:sz w:val="24"/>
        </w:rPr>
        <w:t xml:space="preserve">45. </w:t>
      </w:r>
      <w:r w:rsidRPr="00DC05C3">
        <w:rPr>
          <w:color w:val="000000"/>
          <w:sz w:val="24"/>
        </w:rPr>
        <w:tab/>
        <w:t xml:space="preserve">C. Mora, A. Ospina, Tolerance to high temperatures and potential impact of sea warming on reef fishes of Gorgona Island (tropical eastern Pacific). </w:t>
      </w:r>
      <w:r w:rsidRPr="00DC05C3">
        <w:rPr>
          <w:i/>
          <w:iCs/>
          <w:color w:val="000000"/>
          <w:sz w:val="24"/>
        </w:rPr>
        <w:t>Marine Biology</w:t>
      </w:r>
      <w:r w:rsidRPr="00DC05C3">
        <w:rPr>
          <w:color w:val="000000"/>
          <w:sz w:val="24"/>
        </w:rPr>
        <w:t xml:space="preserve">. </w:t>
      </w:r>
      <w:r w:rsidRPr="00DC05C3">
        <w:rPr>
          <w:b/>
          <w:bCs/>
          <w:color w:val="000000"/>
          <w:sz w:val="24"/>
        </w:rPr>
        <w:t>139</w:t>
      </w:r>
      <w:r w:rsidRPr="00DC05C3">
        <w:rPr>
          <w:color w:val="000000"/>
          <w:sz w:val="24"/>
        </w:rPr>
        <w:t>, 765–769 (2001).</w:t>
      </w:r>
    </w:p>
    <w:p w14:paraId="2BC026CF" w14:textId="77777777" w:rsidR="00DC05C3" w:rsidRPr="00DC05C3" w:rsidRDefault="00DC05C3" w:rsidP="00DC05C3">
      <w:pPr>
        <w:pStyle w:val="Bibliography"/>
        <w:rPr>
          <w:color w:val="000000"/>
          <w:sz w:val="24"/>
        </w:rPr>
      </w:pPr>
      <w:r w:rsidRPr="00DC05C3">
        <w:rPr>
          <w:color w:val="000000"/>
          <w:sz w:val="24"/>
        </w:rPr>
        <w:t xml:space="preserve">46. </w:t>
      </w:r>
      <w:r w:rsidRPr="00DC05C3">
        <w:rPr>
          <w:color w:val="000000"/>
          <w:sz w:val="24"/>
        </w:rPr>
        <w:tab/>
        <w:t xml:space="preserve">D. A. Feary, M. S. Pratchett, M. J Emslie, A. M. Fowler, W. F. Figueira, O. J. Luiz, Y. Nakamura, D. J. Booth, Latitudinal shifts in coral reef fishes: why some species do and others do not shift. </w:t>
      </w:r>
      <w:r w:rsidRPr="00DC05C3">
        <w:rPr>
          <w:i/>
          <w:iCs/>
          <w:color w:val="000000"/>
          <w:sz w:val="24"/>
        </w:rPr>
        <w:t>Fish and Fisheries</w:t>
      </w:r>
      <w:r w:rsidRPr="00DC05C3">
        <w:rPr>
          <w:color w:val="000000"/>
          <w:sz w:val="24"/>
        </w:rPr>
        <w:t xml:space="preserve">. </w:t>
      </w:r>
      <w:r w:rsidRPr="00DC05C3">
        <w:rPr>
          <w:b/>
          <w:bCs/>
          <w:color w:val="000000"/>
          <w:sz w:val="24"/>
        </w:rPr>
        <w:t>15</w:t>
      </w:r>
      <w:r w:rsidRPr="00DC05C3">
        <w:rPr>
          <w:color w:val="000000"/>
          <w:sz w:val="24"/>
        </w:rPr>
        <w:t>, 593–615 (2014).</w:t>
      </w:r>
    </w:p>
    <w:p w14:paraId="059DAEEA" w14:textId="77777777" w:rsidR="00DC05C3" w:rsidRPr="00DC05C3" w:rsidRDefault="00DC05C3" w:rsidP="00DC05C3">
      <w:pPr>
        <w:pStyle w:val="Bibliography"/>
        <w:rPr>
          <w:color w:val="000000"/>
          <w:sz w:val="24"/>
        </w:rPr>
      </w:pPr>
      <w:r w:rsidRPr="00DC05C3">
        <w:rPr>
          <w:color w:val="000000"/>
          <w:sz w:val="24"/>
        </w:rPr>
        <w:t xml:space="preserve">47. </w:t>
      </w:r>
      <w:r w:rsidRPr="00DC05C3">
        <w:rPr>
          <w:color w:val="000000"/>
          <w:sz w:val="24"/>
        </w:rPr>
        <w:tab/>
        <w:t xml:space="preserve">M. A. Bernal, J. M. Donelson, H. D. Veilleux, T. Ryu, P. L. Munday, T. Ravasi, Phenotypic and molecular consequences of stepwise temperature increase across generations in a coral reef fish. </w:t>
      </w:r>
      <w:r w:rsidRPr="00DC05C3">
        <w:rPr>
          <w:i/>
          <w:iCs/>
          <w:color w:val="000000"/>
          <w:sz w:val="24"/>
        </w:rPr>
        <w:t>Molecular Ecology</w:t>
      </w:r>
      <w:r w:rsidRPr="00DC05C3">
        <w:rPr>
          <w:color w:val="000000"/>
          <w:sz w:val="24"/>
        </w:rPr>
        <w:t xml:space="preserve">. </w:t>
      </w:r>
      <w:r w:rsidRPr="00DC05C3">
        <w:rPr>
          <w:b/>
          <w:bCs/>
          <w:color w:val="000000"/>
          <w:sz w:val="24"/>
        </w:rPr>
        <w:t>27</w:t>
      </w:r>
      <w:r w:rsidRPr="00DC05C3">
        <w:rPr>
          <w:color w:val="000000"/>
          <w:sz w:val="24"/>
        </w:rPr>
        <w:t>, 4516–4528 (2018).</w:t>
      </w:r>
    </w:p>
    <w:p w14:paraId="0D4C0713" w14:textId="77777777" w:rsidR="00DC05C3" w:rsidRPr="00DC05C3" w:rsidRDefault="00DC05C3" w:rsidP="00DC05C3">
      <w:pPr>
        <w:pStyle w:val="Bibliography"/>
        <w:rPr>
          <w:color w:val="000000"/>
          <w:sz w:val="24"/>
        </w:rPr>
      </w:pPr>
      <w:r w:rsidRPr="00DC05C3">
        <w:rPr>
          <w:color w:val="000000"/>
          <w:sz w:val="24"/>
        </w:rPr>
        <w:t xml:space="preserve">48. </w:t>
      </w:r>
      <w:r w:rsidRPr="00DC05C3">
        <w:rPr>
          <w:color w:val="000000"/>
          <w:sz w:val="24"/>
        </w:rPr>
        <w:tab/>
        <w:t xml:space="preserve">M. Grenchik, J. Donelson, P. Munday, Evidence for developmental thermal acclimation in the damselfish, Pomacentrus moluccensis. </w:t>
      </w:r>
      <w:r w:rsidRPr="00DC05C3">
        <w:rPr>
          <w:i/>
          <w:iCs/>
          <w:color w:val="000000"/>
          <w:sz w:val="24"/>
        </w:rPr>
        <w:t>Coral Reefs</w:t>
      </w:r>
      <w:r w:rsidRPr="00DC05C3">
        <w:rPr>
          <w:color w:val="000000"/>
          <w:sz w:val="24"/>
        </w:rPr>
        <w:t xml:space="preserve">. </w:t>
      </w:r>
      <w:r w:rsidRPr="00DC05C3">
        <w:rPr>
          <w:b/>
          <w:bCs/>
          <w:color w:val="000000"/>
          <w:sz w:val="24"/>
        </w:rPr>
        <w:t>32</w:t>
      </w:r>
      <w:r w:rsidRPr="00DC05C3">
        <w:rPr>
          <w:color w:val="000000"/>
          <w:sz w:val="24"/>
        </w:rPr>
        <w:t>, 85–90 (2013).</w:t>
      </w:r>
    </w:p>
    <w:p w14:paraId="38B822FE" w14:textId="77777777" w:rsidR="00DC05C3" w:rsidRPr="00DC05C3" w:rsidRDefault="00DC05C3" w:rsidP="00DC05C3">
      <w:pPr>
        <w:pStyle w:val="Bibliography"/>
        <w:rPr>
          <w:color w:val="000000"/>
          <w:sz w:val="24"/>
        </w:rPr>
      </w:pPr>
      <w:r w:rsidRPr="00DC05C3">
        <w:rPr>
          <w:color w:val="000000"/>
          <w:sz w:val="24"/>
        </w:rPr>
        <w:t xml:space="preserve">49. </w:t>
      </w:r>
      <w:r w:rsidRPr="00DC05C3">
        <w:rPr>
          <w:color w:val="000000"/>
          <w:sz w:val="24"/>
        </w:rPr>
        <w:tab/>
        <w:t xml:space="preserve">D. D. Miller, Y. Ota, U. R. Sumaila, A. M. Cisneros‐Montemayor, W. W. Cheung, Adaptation strategies to climate change in marine systems. </w:t>
      </w:r>
      <w:r w:rsidRPr="00DC05C3">
        <w:rPr>
          <w:i/>
          <w:iCs/>
          <w:color w:val="000000"/>
          <w:sz w:val="24"/>
        </w:rPr>
        <w:t>Global change biology</w:t>
      </w:r>
      <w:r w:rsidRPr="00DC05C3">
        <w:rPr>
          <w:color w:val="000000"/>
          <w:sz w:val="24"/>
        </w:rPr>
        <w:t xml:space="preserve">. </w:t>
      </w:r>
      <w:r w:rsidRPr="00DC05C3">
        <w:rPr>
          <w:b/>
          <w:bCs/>
          <w:color w:val="000000"/>
          <w:sz w:val="24"/>
        </w:rPr>
        <w:t>24</w:t>
      </w:r>
      <w:r w:rsidRPr="00DC05C3">
        <w:rPr>
          <w:color w:val="000000"/>
          <w:sz w:val="24"/>
        </w:rPr>
        <w:t>, e1–e14 (2018).</w:t>
      </w:r>
    </w:p>
    <w:p w14:paraId="0B2341DE" w14:textId="77777777" w:rsidR="00DC05C3" w:rsidRPr="00DC05C3" w:rsidRDefault="00DC05C3" w:rsidP="00DC05C3">
      <w:pPr>
        <w:pStyle w:val="Bibliography"/>
        <w:rPr>
          <w:color w:val="000000"/>
          <w:sz w:val="24"/>
        </w:rPr>
      </w:pPr>
      <w:r w:rsidRPr="00DC05C3">
        <w:rPr>
          <w:color w:val="000000"/>
          <w:sz w:val="24"/>
        </w:rPr>
        <w:t xml:space="preserve">50. </w:t>
      </w:r>
      <w:r w:rsidRPr="00DC05C3">
        <w:rPr>
          <w:color w:val="000000"/>
          <w:sz w:val="24"/>
        </w:rPr>
        <w:tab/>
        <w:t xml:space="preserve">S. J. Brandl, C. H. Goatley, D. R. Bellwood, L. Tornabene, The hidden half: ecology and evolution of cryptobenthic fishes on coral reefs. </w:t>
      </w:r>
      <w:r w:rsidRPr="00DC05C3">
        <w:rPr>
          <w:i/>
          <w:iCs/>
          <w:color w:val="000000"/>
          <w:sz w:val="24"/>
        </w:rPr>
        <w:t>Biological Reviews</w:t>
      </w:r>
      <w:r w:rsidRPr="00DC05C3">
        <w:rPr>
          <w:color w:val="000000"/>
          <w:sz w:val="24"/>
        </w:rPr>
        <w:t xml:space="preserve">. </w:t>
      </w:r>
      <w:r w:rsidRPr="00DC05C3">
        <w:rPr>
          <w:b/>
          <w:bCs/>
          <w:color w:val="000000"/>
          <w:sz w:val="24"/>
        </w:rPr>
        <w:t>93</w:t>
      </w:r>
      <w:r w:rsidRPr="00DC05C3">
        <w:rPr>
          <w:color w:val="000000"/>
          <w:sz w:val="24"/>
        </w:rPr>
        <w:t>, 1846–1873 (2018).</w:t>
      </w:r>
    </w:p>
    <w:p w14:paraId="62A2A216" w14:textId="77777777" w:rsidR="00DC05C3" w:rsidRPr="00DC05C3" w:rsidRDefault="00DC05C3" w:rsidP="00DC05C3">
      <w:pPr>
        <w:pStyle w:val="Bibliography"/>
        <w:rPr>
          <w:color w:val="000000"/>
          <w:sz w:val="24"/>
        </w:rPr>
      </w:pPr>
      <w:r w:rsidRPr="00DC05C3">
        <w:rPr>
          <w:color w:val="000000"/>
          <w:sz w:val="24"/>
        </w:rPr>
        <w:t xml:space="preserve">51. </w:t>
      </w:r>
      <w:r w:rsidRPr="00DC05C3">
        <w:rPr>
          <w:color w:val="000000"/>
          <w:sz w:val="24"/>
        </w:rPr>
        <w:tab/>
        <w:t xml:space="preserve">S. J. Brandl, J. M. Casey, N. Knowlton, J. E. Duffy, Marine dock pilings foster diverse, native cryptobenthic fish assemblages across bioregions. </w:t>
      </w:r>
      <w:r w:rsidRPr="00DC05C3">
        <w:rPr>
          <w:i/>
          <w:iCs/>
          <w:color w:val="000000"/>
          <w:sz w:val="24"/>
        </w:rPr>
        <w:t>Ecology and evolution</w:t>
      </w:r>
      <w:r w:rsidRPr="00DC05C3">
        <w:rPr>
          <w:color w:val="000000"/>
          <w:sz w:val="24"/>
        </w:rPr>
        <w:t xml:space="preserve">. </w:t>
      </w:r>
      <w:r w:rsidRPr="00DC05C3">
        <w:rPr>
          <w:b/>
          <w:bCs/>
          <w:color w:val="000000"/>
          <w:sz w:val="24"/>
        </w:rPr>
        <w:t>7</w:t>
      </w:r>
      <w:r w:rsidRPr="00DC05C3">
        <w:rPr>
          <w:color w:val="000000"/>
          <w:sz w:val="24"/>
        </w:rPr>
        <w:t>, 7069–7079 (2017).</w:t>
      </w:r>
    </w:p>
    <w:p w14:paraId="143107ED" w14:textId="77777777" w:rsidR="00DC05C3" w:rsidRPr="00DC05C3" w:rsidRDefault="00DC05C3" w:rsidP="00DC05C3">
      <w:pPr>
        <w:pStyle w:val="Bibliography"/>
        <w:rPr>
          <w:color w:val="000000"/>
          <w:sz w:val="24"/>
        </w:rPr>
      </w:pPr>
      <w:r w:rsidRPr="00DC05C3">
        <w:rPr>
          <w:color w:val="000000"/>
          <w:sz w:val="24"/>
        </w:rPr>
        <w:lastRenderedPageBreak/>
        <w:t xml:space="preserve">52. </w:t>
      </w:r>
      <w:r w:rsidRPr="00DC05C3">
        <w:rPr>
          <w:color w:val="000000"/>
          <w:sz w:val="24"/>
        </w:rPr>
        <w:tab/>
        <w:t xml:space="preserve">G. N. Ahmadia, L. Tornabene, D. J. Smith, F. L. Pezold, The relative importance of regional, local, and evolutionary factors structuring cryptobenthic coral-reef assemblages. </w:t>
      </w:r>
      <w:r w:rsidRPr="00DC05C3">
        <w:rPr>
          <w:i/>
          <w:iCs/>
          <w:color w:val="000000"/>
          <w:sz w:val="24"/>
        </w:rPr>
        <w:t>Coral Reefs</w:t>
      </w:r>
      <w:r w:rsidRPr="00DC05C3">
        <w:rPr>
          <w:color w:val="000000"/>
          <w:sz w:val="24"/>
        </w:rPr>
        <w:t xml:space="preserve">. </w:t>
      </w:r>
      <w:r w:rsidRPr="00DC05C3">
        <w:rPr>
          <w:b/>
          <w:bCs/>
          <w:color w:val="000000"/>
          <w:sz w:val="24"/>
        </w:rPr>
        <w:t>37</w:t>
      </w:r>
      <w:r w:rsidRPr="00DC05C3">
        <w:rPr>
          <w:color w:val="000000"/>
          <w:sz w:val="24"/>
        </w:rPr>
        <w:t>, 279–293 (2018).</w:t>
      </w:r>
    </w:p>
    <w:p w14:paraId="3809D216" w14:textId="77777777" w:rsidR="00DC05C3" w:rsidRPr="00DC05C3" w:rsidRDefault="00DC05C3" w:rsidP="00DC05C3">
      <w:pPr>
        <w:pStyle w:val="Bibliography"/>
        <w:rPr>
          <w:color w:val="000000"/>
          <w:sz w:val="24"/>
        </w:rPr>
      </w:pPr>
      <w:r w:rsidRPr="00DC05C3">
        <w:rPr>
          <w:color w:val="000000"/>
          <w:sz w:val="24"/>
        </w:rPr>
        <w:t xml:space="preserve">53. </w:t>
      </w:r>
      <w:r w:rsidRPr="00DC05C3">
        <w:rPr>
          <w:color w:val="000000"/>
          <w:sz w:val="24"/>
        </w:rPr>
        <w:tab/>
        <w:t xml:space="preserve">D. J. Coker, J. D. DiBattista, T. H. Sinclair-Taylor, M. L. Berumen, Spatial patterns of cryptobenthic coral-reef fishes in the Red Sea. </w:t>
      </w:r>
      <w:r w:rsidRPr="00DC05C3">
        <w:rPr>
          <w:i/>
          <w:iCs/>
          <w:color w:val="000000"/>
          <w:sz w:val="24"/>
        </w:rPr>
        <w:t>Coral Reefs</w:t>
      </w:r>
      <w:r w:rsidRPr="00DC05C3">
        <w:rPr>
          <w:color w:val="000000"/>
          <w:sz w:val="24"/>
        </w:rPr>
        <w:t>, 1–7 (2017).</w:t>
      </w:r>
    </w:p>
    <w:p w14:paraId="6BCD584D" w14:textId="77777777" w:rsidR="00DC05C3" w:rsidRPr="00DC05C3" w:rsidRDefault="00DC05C3" w:rsidP="00DC05C3">
      <w:pPr>
        <w:pStyle w:val="Bibliography"/>
        <w:rPr>
          <w:color w:val="000000"/>
          <w:sz w:val="24"/>
        </w:rPr>
      </w:pPr>
      <w:r w:rsidRPr="00DC05C3">
        <w:rPr>
          <w:color w:val="000000"/>
          <w:sz w:val="24"/>
        </w:rPr>
        <w:t xml:space="preserve">54. </w:t>
      </w:r>
      <w:r w:rsidRPr="00DC05C3">
        <w:rPr>
          <w:color w:val="000000"/>
          <w:sz w:val="24"/>
        </w:rPr>
        <w:tab/>
        <w:t xml:space="preserve">S. J. Brandl, L. Tornabene, C. H. Goatley, J. M. Casey, R. A. Morais, I. M. Côté, C. C. Baldwin, V. Parravicini, N. M. Schiettekatte, D. R. Bellwood, Demographic dynamics of the smallest marine vertebrates fuel coral reef ecosystem functioning. </w:t>
      </w:r>
      <w:r w:rsidRPr="00DC05C3">
        <w:rPr>
          <w:i/>
          <w:iCs/>
          <w:color w:val="000000"/>
          <w:sz w:val="24"/>
        </w:rPr>
        <w:t>Science</w:t>
      </w:r>
      <w:r w:rsidRPr="00DC05C3">
        <w:rPr>
          <w:color w:val="000000"/>
          <w:sz w:val="24"/>
        </w:rPr>
        <w:t xml:space="preserve">. </w:t>
      </w:r>
      <w:r w:rsidRPr="00DC05C3">
        <w:rPr>
          <w:b/>
          <w:bCs/>
          <w:color w:val="000000"/>
          <w:sz w:val="24"/>
        </w:rPr>
        <w:t>364</w:t>
      </w:r>
      <w:r w:rsidRPr="00DC05C3">
        <w:rPr>
          <w:color w:val="000000"/>
          <w:sz w:val="24"/>
        </w:rPr>
        <w:t>, 1189–1192 (2019).</w:t>
      </w:r>
    </w:p>
    <w:p w14:paraId="3FC178A9" w14:textId="77777777" w:rsidR="00DC05C3" w:rsidRPr="00DC05C3" w:rsidRDefault="00DC05C3" w:rsidP="00DC05C3">
      <w:pPr>
        <w:pStyle w:val="Bibliography"/>
        <w:rPr>
          <w:color w:val="000000"/>
          <w:sz w:val="24"/>
        </w:rPr>
      </w:pPr>
      <w:r w:rsidRPr="00DC05C3">
        <w:rPr>
          <w:color w:val="000000"/>
          <w:sz w:val="24"/>
        </w:rPr>
        <w:t xml:space="preserve">55. </w:t>
      </w:r>
      <w:r w:rsidRPr="00DC05C3">
        <w:rPr>
          <w:color w:val="000000"/>
          <w:sz w:val="24"/>
        </w:rPr>
        <w:tab/>
        <w:t>P. J. Miller, (Oxford University Press, 1996), vol. 69.</w:t>
      </w:r>
    </w:p>
    <w:p w14:paraId="7C3EBA71" w14:textId="77777777" w:rsidR="00DC05C3" w:rsidRPr="00DC05C3" w:rsidRDefault="00DC05C3" w:rsidP="00DC05C3">
      <w:pPr>
        <w:pStyle w:val="Bibliography"/>
        <w:rPr>
          <w:color w:val="000000"/>
          <w:sz w:val="24"/>
        </w:rPr>
      </w:pPr>
      <w:r w:rsidRPr="00DC05C3">
        <w:rPr>
          <w:color w:val="000000"/>
          <w:sz w:val="24"/>
        </w:rPr>
        <w:t xml:space="preserve">56. </w:t>
      </w:r>
      <w:r w:rsidRPr="00DC05C3">
        <w:rPr>
          <w:color w:val="000000"/>
          <w:sz w:val="24"/>
        </w:rPr>
        <w:tab/>
        <w:t xml:space="preserve">M. Depczynski, D. Bellwood, Microhabitat utilisation patterns in cryptobenthic coral reef fish communities. </w:t>
      </w:r>
      <w:r w:rsidRPr="00DC05C3">
        <w:rPr>
          <w:i/>
          <w:iCs/>
          <w:color w:val="000000"/>
          <w:sz w:val="24"/>
        </w:rPr>
        <w:t>Marine Biology</w:t>
      </w:r>
      <w:r w:rsidRPr="00DC05C3">
        <w:rPr>
          <w:color w:val="000000"/>
          <w:sz w:val="24"/>
        </w:rPr>
        <w:t xml:space="preserve">. </w:t>
      </w:r>
      <w:r w:rsidRPr="00DC05C3">
        <w:rPr>
          <w:b/>
          <w:bCs/>
          <w:color w:val="000000"/>
          <w:sz w:val="24"/>
        </w:rPr>
        <w:t>145</w:t>
      </w:r>
      <w:r w:rsidRPr="00DC05C3">
        <w:rPr>
          <w:color w:val="000000"/>
          <w:sz w:val="24"/>
        </w:rPr>
        <w:t>, 455–463 (2004).</w:t>
      </w:r>
    </w:p>
    <w:p w14:paraId="0D837318" w14:textId="77777777" w:rsidR="00DC05C3" w:rsidRPr="00DC05C3" w:rsidRDefault="00DC05C3" w:rsidP="00DC05C3">
      <w:pPr>
        <w:pStyle w:val="Bibliography"/>
        <w:rPr>
          <w:color w:val="000000"/>
          <w:sz w:val="24"/>
        </w:rPr>
      </w:pPr>
      <w:r w:rsidRPr="00DC05C3">
        <w:rPr>
          <w:color w:val="000000"/>
          <w:sz w:val="24"/>
        </w:rPr>
        <w:t xml:space="preserve">57. </w:t>
      </w:r>
      <w:r w:rsidRPr="00DC05C3">
        <w:rPr>
          <w:color w:val="000000"/>
          <w:sz w:val="24"/>
        </w:rPr>
        <w:tab/>
        <w:t xml:space="preserve">D. R. Bellwood, A. H. Baird, M. Depczynski, A. González-Cabello, A. S. Hoey, C. D. Lefèvre, J. K. Tanner, Coral recovery may not herald the return of fishes on damaged coral reefs. </w:t>
      </w:r>
      <w:r w:rsidRPr="00DC05C3">
        <w:rPr>
          <w:i/>
          <w:iCs/>
          <w:color w:val="000000"/>
          <w:sz w:val="24"/>
        </w:rPr>
        <w:t>Oecologia</w:t>
      </w:r>
      <w:r w:rsidRPr="00DC05C3">
        <w:rPr>
          <w:color w:val="000000"/>
          <w:sz w:val="24"/>
        </w:rPr>
        <w:t xml:space="preserve">. </w:t>
      </w:r>
      <w:r w:rsidRPr="00DC05C3">
        <w:rPr>
          <w:b/>
          <w:bCs/>
          <w:color w:val="000000"/>
          <w:sz w:val="24"/>
        </w:rPr>
        <w:t>170</w:t>
      </w:r>
      <w:r w:rsidRPr="00DC05C3">
        <w:rPr>
          <w:color w:val="000000"/>
          <w:sz w:val="24"/>
        </w:rPr>
        <w:t>, 567–573 (2012).</w:t>
      </w:r>
    </w:p>
    <w:p w14:paraId="06E324E2" w14:textId="77777777" w:rsidR="00DC05C3" w:rsidRPr="00DC05C3" w:rsidRDefault="00DC05C3" w:rsidP="00DC05C3">
      <w:pPr>
        <w:pStyle w:val="Bibliography"/>
        <w:rPr>
          <w:color w:val="000000"/>
          <w:sz w:val="24"/>
        </w:rPr>
      </w:pPr>
      <w:r w:rsidRPr="00DC05C3">
        <w:rPr>
          <w:color w:val="000000"/>
          <w:sz w:val="24"/>
        </w:rPr>
        <w:t xml:space="preserve">58. </w:t>
      </w:r>
      <w:r w:rsidRPr="00DC05C3">
        <w:rPr>
          <w:color w:val="000000"/>
          <w:sz w:val="24"/>
        </w:rPr>
        <w:tab/>
        <w:t xml:space="preserve">M. Depczynski, D. R. Bellwood, Shortest recorded vertebrate lifespan found in a coral reef fish. </w:t>
      </w:r>
      <w:r w:rsidRPr="00DC05C3">
        <w:rPr>
          <w:i/>
          <w:iCs/>
          <w:color w:val="000000"/>
          <w:sz w:val="24"/>
        </w:rPr>
        <w:t>Current Biology</w:t>
      </w:r>
      <w:r w:rsidRPr="00DC05C3">
        <w:rPr>
          <w:color w:val="000000"/>
          <w:sz w:val="24"/>
        </w:rPr>
        <w:t xml:space="preserve">. </w:t>
      </w:r>
      <w:r w:rsidRPr="00DC05C3">
        <w:rPr>
          <w:b/>
          <w:bCs/>
          <w:color w:val="000000"/>
          <w:sz w:val="24"/>
        </w:rPr>
        <w:t>15</w:t>
      </w:r>
      <w:r w:rsidRPr="00DC05C3">
        <w:rPr>
          <w:color w:val="000000"/>
          <w:sz w:val="24"/>
        </w:rPr>
        <w:t>, R288–R289.</w:t>
      </w:r>
    </w:p>
    <w:p w14:paraId="530A9850" w14:textId="77777777" w:rsidR="00DC05C3" w:rsidRPr="00DC05C3" w:rsidRDefault="00DC05C3" w:rsidP="00DC05C3">
      <w:pPr>
        <w:pStyle w:val="Bibliography"/>
        <w:rPr>
          <w:color w:val="000000"/>
          <w:sz w:val="24"/>
        </w:rPr>
      </w:pPr>
      <w:r w:rsidRPr="00DC05C3">
        <w:rPr>
          <w:color w:val="000000"/>
          <w:sz w:val="24"/>
        </w:rPr>
        <w:t xml:space="preserve">59. </w:t>
      </w:r>
      <w:r w:rsidRPr="00DC05C3">
        <w:rPr>
          <w:color w:val="000000"/>
          <w:sz w:val="24"/>
        </w:rPr>
        <w:tab/>
        <w:t xml:space="preserve">L. Tornabene, S. Valdez, M. Erdmann, F. Pezold, Support for a ‘Center of Origin’in the Coral Triangle: Cryptic diversity, recent speciation, and local endemism in a diverse lineage of reef fishes (Gobiidae: Eviota). </w:t>
      </w:r>
      <w:r w:rsidRPr="00DC05C3">
        <w:rPr>
          <w:i/>
          <w:iCs/>
          <w:color w:val="000000"/>
          <w:sz w:val="24"/>
        </w:rPr>
        <w:t>Molecular phylogenetics and evolution</w:t>
      </w:r>
      <w:r w:rsidRPr="00DC05C3">
        <w:rPr>
          <w:color w:val="000000"/>
          <w:sz w:val="24"/>
        </w:rPr>
        <w:t xml:space="preserve">. </w:t>
      </w:r>
      <w:r w:rsidRPr="00DC05C3">
        <w:rPr>
          <w:b/>
          <w:bCs/>
          <w:color w:val="000000"/>
          <w:sz w:val="24"/>
        </w:rPr>
        <w:t>82</w:t>
      </w:r>
      <w:r w:rsidRPr="00DC05C3">
        <w:rPr>
          <w:color w:val="000000"/>
          <w:sz w:val="24"/>
        </w:rPr>
        <w:t>, 200–210 (2015).</w:t>
      </w:r>
    </w:p>
    <w:p w14:paraId="58822754" w14:textId="77777777" w:rsidR="00DC05C3" w:rsidRPr="00DC05C3" w:rsidRDefault="00DC05C3" w:rsidP="00DC05C3">
      <w:pPr>
        <w:pStyle w:val="Bibliography"/>
        <w:rPr>
          <w:color w:val="000000"/>
          <w:sz w:val="24"/>
        </w:rPr>
      </w:pPr>
      <w:r w:rsidRPr="00DC05C3">
        <w:rPr>
          <w:color w:val="000000"/>
          <w:sz w:val="24"/>
        </w:rPr>
        <w:t xml:space="preserve">60. </w:t>
      </w:r>
      <w:r w:rsidRPr="00DC05C3">
        <w:rPr>
          <w:color w:val="000000"/>
          <w:sz w:val="24"/>
        </w:rPr>
        <w:tab/>
        <w:t xml:space="preserve">A. Price, C. Sheppard, C. Roberts, The Gulf: its biological setting. </w:t>
      </w:r>
      <w:r w:rsidRPr="00DC05C3">
        <w:rPr>
          <w:i/>
          <w:iCs/>
          <w:color w:val="000000"/>
          <w:sz w:val="24"/>
        </w:rPr>
        <w:t>Marine Pollution Bulletin</w:t>
      </w:r>
      <w:r w:rsidRPr="00DC05C3">
        <w:rPr>
          <w:color w:val="000000"/>
          <w:sz w:val="24"/>
        </w:rPr>
        <w:t xml:space="preserve">. </w:t>
      </w:r>
      <w:r w:rsidRPr="00DC05C3">
        <w:rPr>
          <w:b/>
          <w:bCs/>
          <w:color w:val="000000"/>
          <w:sz w:val="24"/>
        </w:rPr>
        <w:t>27</w:t>
      </w:r>
      <w:r w:rsidRPr="00DC05C3">
        <w:rPr>
          <w:color w:val="000000"/>
          <w:sz w:val="24"/>
        </w:rPr>
        <w:t>, 9–15 (1993).</w:t>
      </w:r>
    </w:p>
    <w:p w14:paraId="142B9B6F" w14:textId="77777777" w:rsidR="00DC05C3" w:rsidRPr="00DC05C3" w:rsidRDefault="00DC05C3" w:rsidP="00DC05C3">
      <w:pPr>
        <w:pStyle w:val="Bibliography"/>
        <w:rPr>
          <w:color w:val="000000"/>
          <w:sz w:val="24"/>
        </w:rPr>
      </w:pPr>
      <w:r w:rsidRPr="00DC05C3">
        <w:rPr>
          <w:color w:val="000000"/>
          <w:sz w:val="24"/>
        </w:rPr>
        <w:t xml:space="preserve">61. </w:t>
      </w:r>
      <w:r w:rsidRPr="00DC05C3">
        <w:rPr>
          <w:color w:val="000000"/>
          <w:sz w:val="24"/>
        </w:rPr>
        <w:tab/>
        <w:t xml:space="preserve">B. M. Riegl, S. J. Purkis, in </w:t>
      </w:r>
      <w:r w:rsidRPr="00DC05C3">
        <w:rPr>
          <w:i/>
          <w:iCs/>
          <w:color w:val="000000"/>
          <w:sz w:val="24"/>
        </w:rPr>
        <w:t>Coral reefs of the Gulf</w:t>
      </w:r>
      <w:r w:rsidRPr="00DC05C3">
        <w:rPr>
          <w:color w:val="000000"/>
          <w:sz w:val="24"/>
        </w:rPr>
        <w:t xml:space="preserve"> (Springer, 2012), pp. 1–4.</w:t>
      </w:r>
    </w:p>
    <w:p w14:paraId="67F6A399" w14:textId="77777777" w:rsidR="00DC05C3" w:rsidRPr="00DC05C3" w:rsidRDefault="00DC05C3" w:rsidP="00DC05C3">
      <w:pPr>
        <w:pStyle w:val="Bibliography"/>
        <w:rPr>
          <w:color w:val="000000"/>
          <w:sz w:val="24"/>
        </w:rPr>
      </w:pPr>
      <w:r w:rsidRPr="00DC05C3">
        <w:rPr>
          <w:color w:val="000000"/>
          <w:sz w:val="24"/>
        </w:rPr>
        <w:t xml:space="preserve">62. </w:t>
      </w:r>
      <w:r w:rsidRPr="00DC05C3">
        <w:rPr>
          <w:color w:val="000000"/>
          <w:sz w:val="24"/>
        </w:rPr>
        <w:tab/>
        <w:t xml:space="preserve">S. Eagderi, R. Fricke, H. Esmaeili, P. Jalili, Annotated checklist of the fishes of the Persian Gulf: Diversity and conservation status. </w:t>
      </w:r>
      <w:r w:rsidRPr="00DC05C3">
        <w:rPr>
          <w:i/>
          <w:iCs/>
          <w:color w:val="000000"/>
          <w:sz w:val="24"/>
        </w:rPr>
        <w:t>Iranian Journal of Ichthyology</w:t>
      </w:r>
      <w:r w:rsidRPr="00DC05C3">
        <w:rPr>
          <w:color w:val="000000"/>
          <w:sz w:val="24"/>
        </w:rPr>
        <w:t xml:space="preserve">. </w:t>
      </w:r>
      <w:r w:rsidRPr="00DC05C3">
        <w:rPr>
          <w:b/>
          <w:bCs/>
          <w:color w:val="000000"/>
          <w:sz w:val="24"/>
        </w:rPr>
        <w:t>6</w:t>
      </w:r>
      <w:r w:rsidRPr="00DC05C3">
        <w:rPr>
          <w:color w:val="000000"/>
          <w:sz w:val="24"/>
        </w:rPr>
        <w:t>, 1–171 (2019).</w:t>
      </w:r>
    </w:p>
    <w:p w14:paraId="7BEF2036" w14:textId="77777777" w:rsidR="00DC05C3" w:rsidRPr="00DC05C3" w:rsidRDefault="00DC05C3" w:rsidP="00DC05C3">
      <w:pPr>
        <w:pStyle w:val="Bibliography"/>
        <w:rPr>
          <w:color w:val="000000"/>
          <w:sz w:val="24"/>
        </w:rPr>
      </w:pPr>
      <w:r w:rsidRPr="00DC05C3">
        <w:rPr>
          <w:color w:val="000000"/>
          <w:sz w:val="24"/>
        </w:rPr>
        <w:t xml:space="preserve">63. </w:t>
      </w:r>
      <w:r w:rsidRPr="00DC05C3">
        <w:rPr>
          <w:color w:val="000000"/>
          <w:sz w:val="24"/>
        </w:rPr>
        <w:tab/>
        <w:t xml:space="preserve">J. M. Casey, C. P. Meyer, F. Morat, S. J. Brandl, S. Planes, V. Parravicini, Reconstructing hyperdiverse food webs: Gut content metabarcoding as a tool to disentangle trophic interactions on coral reefs. </w:t>
      </w:r>
      <w:r w:rsidRPr="00DC05C3">
        <w:rPr>
          <w:i/>
          <w:iCs/>
          <w:color w:val="000000"/>
          <w:sz w:val="24"/>
        </w:rPr>
        <w:t>Methods in Ecology and Evolution</w:t>
      </w:r>
      <w:r w:rsidRPr="00DC05C3">
        <w:rPr>
          <w:color w:val="000000"/>
          <w:sz w:val="24"/>
        </w:rPr>
        <w:t xml:space="preserve">. </w:t>
      </w:r>
      <w:r w:rsidRPr="00DC05C3">
        <w:rPr>
          <w:b/>
          <w:bCs/>
          <w:color w:val="000000"/>
          <w:sz w:val="24"/>
        </w:rPr>
        <w:t>10</w:t>
      </w:r>
      <w:r w:rsidRPr="00DC05C3">
        <w:rPr>
          <w:color w:val="000000"/>
          <w:sz w:val="24"/>
        </w:rPr>
        <w:t>, 1157–1170 (2019).</w:t>
      </w:r>
    </w:p>
    <w:p w14:paraId="1FB3AC95" w14:textId="77777777" w:rsidR="00DC05C3" w:rsidRPr="00DC05C3" w:rsidRDefault="00DC05C3" w:rsidP="00DC05C3">
      <w:pPr>
        <w:pStyle w:val="Bibliography"/>
        <w:rPr>
          <w:color w:val="000000"/>
          <w:sz w:val="24"/>
        </w:rPr>
      </w:pPr>
      <w:r w:rsidRPr="00DC05C3">
        <w:rPr>
          <w:color w:val="000000"/>
          <w:sz w:val="24"/>
        </w:rPr>
        <w:t xml:space="preserve">64. </w:t>
      </w:r>
      <w:r w:rsidRPr="00DC05C3">
        <w:rPr>
          <w:color w:val="000000"/>
          <w:sz w:val="24"/>
        </w:rPr>
        <w:tab/>
        <w:t xml:space="preserve">M. Depczynski, D. R. Bellwood, The role of cryptobenthic reef fishes in coral reef trophodynamics. </w:t>
      </w:r>
      <w:r w:rsidRPr="00DC05C3">
        <w:rPr>
          <w:i/>
          <w:iCs/>
          <w:color w:val="000000"/>
          <w:sz w:val="24"/>
        </w:rPr>
        <w:t>Marine Ecology Progress Series</w:t>
      </w:r>
      <w:r w:rsidRPr="00DC05C3">
        <w:rPr>
          <w:color w:val="000000"/>
          <w:sz w:val="24"/>
        </w:rPr>
        <w:t xml:space="preserve">. </w:t>
      </w:r>
      <w:r w:rsidRPr="00DC05C3">
        <w:rPr>
          <w:b/>
          <w:bCs/>
          <w:color w:val="000000"/>
          <w:sz w:val="24"/>
        </w:rPr>
        <w:t>256</w:t>
      </w:r>
      <w:r w:rsidRPr="00DC05C3">
        <w:rPr>
          <w:color w:val="000000"/>
          <w:sz w:val="24"/>
        </w:rPr>
        <w:t>, 183–191 (2003).</w:t>
      </w:r>
    </w:p>
    <w:p w14:paraId="4AF0986F" w14:textId="77777777" w:rsidR="00DC05C3" w:rsidRPr="00DC05C3" w:rsidRDefault="00DC05C3" w:rsidP="00DC05C3">
      <w:pPr>
        <w:pStyle w:val="Bibliography"/>
        <w:rPr>
          <w:color w:val="000000"/>
          <w:sz w:val="24"/>
        </w:rPr>
      </w:pPr>
      <w:r w:rsidRPr="00DC05C3">
        <w:rPr>
          <w:color w:val="000000"/>
          <w:sz w:val="24"/>
        </w:rPr>
        <w:t xml:space="preserve">65. </w:t>
      </w:r>
      <w:r w:rsidRPr="00DC05C3">
        <w:rPr>
          <w:color w:val="000000"/>
          <w:sz w:val="24"/>
        </w:rPr>
        <w:tab/>
        <w:t xml:space="preserve">M. S. Pratchett, S. K. Wilson, P. L. Munday, 13 Effects of climate change on coral reef fishes. </w:t>
      </w:r>
      <w:r w:rsidRPr="00DC05C3">
        <w:rPr>
          <w:i/>
          <w:iCs/>
          <w:color w:val="000000"/>
          <w:sz w:val="24"/>
        </w:rPr>
        <w:t>Ecology of fishes on coral reefs</w:t>
      </w:r>
      <w:r w:rsidRPr="00DC05C3">
        <w:rPr>
          <w:color w:val="000000"/>
          <w:sz w:val="24"/>
        </w:rPr>
        <w:t>, 127 (2015).</w:t>
      </w:r>
    </w:p>
    <w:p w14:paraId="0B14BF08" w14:textId="77777777" w:rsidR="00DC05C3" w:rsidRPr="00DC05C3" w:rsidRDefault="00DC05C3" w:rsidP="00DC05C3">
      <w:pPr>
        <w:pStyle w:val="Bibliography"/>
        <w:rPr>
          <w:color w:val="000000"/>
          <w:sz w:val="24"/>
        </w:rPr>
      </w:pPr>
      <w:r w:rsidRPr="00DC05C3">
        <w:rPr>
          <w:color w:val="000000"/>
          <w:sz w:val="24"/>
        </w:rPr>
        <w:t xml:space="preserve">66. </w:t>
      </w:r>
      <w:r w:rsidRPr="00DC05C3">
        <w:rPr>
          <w:color w:val="000000"/>
          <w:sz w:val="24"/>
        </w:rPr>
        <w:tab/>
        <w:t xml:space="preserve">S. J. Purkis, B. M. Riegl, in </w:t>
      </w:r>
      <w:r w:rsidRPr="00DC05C3">
        <w:rPr>
          <w:i/>
          <w:iCs/>
          <w:color w:val="000000"/>
          <w:sz w:val="24"/>
        </w:rPr>
        <w:t>Coral Reefs of the Gulf: Adaptation to Climatic Extremes</w:t>
      </w:r>
      <w:r w:rsidRPr="00DC05C3">
        <w:rPr>
          <w:color w:val="000000"/>
          <w:sz w:val="24"/>
        </w:rPr>
        <w:t>, B. M. Riegl, S. J. Purkis, Eds. (Springer Netherlands, Dordrecht, 2012; https://doi.org/10.1007/978-94-007-3008-3_3), pp. 33–50.</w:t>
      </w:r>
    </w:p>
    <w:p w14:paraId="35F14E2E" w14:textId="77777777" w:rsidR="00DC05C3" w:rsidRPr="00DC05C3" w:rsidRDefault="00DC05C3" w:rsidP="00DC05C3">
      <w:pPr>
        <w:pStyle w:val="Bibliography"/>
        <w:rPr>
          <w:color w:val="000000"/>
          <w:sz w:val="24"/>
        </w:rPr>
      </w:pPr>
      <w:r w:rsidRPr="00DC05C3">
        <w:rPr>
          <w:color w:val="000000"/>
          <w:sz w:val="24"/>
        </w:rPr>
        <w:lastRenderedPageBreak/>
        <w:t xml:space="preserve">67. </w:t>
      </w:r>
      <w:r w:rsidRPr="00DC05C3">
        <w:rPr>
          <w:color w:val="000000"/>
          <w:sz w:val="24"/>
        </w:rPr>
        <w:tab/>
        <w:t xml:space="preserve">F. Krupp, T. Müller, The status of fish populations in the northern Arabian Gulf two years after the 1991 Gulf War oil spill. </w:t>
      </w:r>
      <w:r w:rsidRPr="00DC05C3">
        <w:rPr>
          <w:i/>
          <w:iCs/>
          <w:color w:val="000000"/>
          <w:sz w:val="24"/>
        </w:rPr>
        <w:t>Courier Forschungsinst Senckenb</w:t>
      </w:r>
      <w:r w:rsidRPr="00DC05C3">
        <w:rPr>
          <w:color w:val="000000"/>
          <w:sz w:val="24"/>
        </w:rPr>
        <w:t xml:space="preserve">. </w:t>
      </w:r>
      <w:r w:rsidRPr="00DC05C3">
        <w:rPr>
          <w:b/>
          <w:bCs/>
          <w:color w:val="000000"/>
          <w:sz w:val="24"/>
        </w:rPr>
        <w:t>166</w:t>
      </w:r>
      <w:r w:rsidRPr="00DC05C3">
        <w:rPr>
          <w:color w:val="000000"/>
          <w:sz w:val="24"/>
        </w:rPr>
        <w:t>, 67–75 (1994).</w:t>
      </w:r>
    </w:p>
    <w:p w14:paraId="0550FE00" w14:textId="77777777" w:rsidR="00DC05C3" w:rsidRPr="00DC05C3" w:rsidRDefault="00DC05C3" w:rsidP="00DC05C3">
      <w:pPr>
        <w:pStyle w:val="Bibliography"/>
        <w:rPr>
          <w:color w:val="000000"/>
          <w:sz w:val="24"/>
        </w:rPr>
      </w:pPr>
      <w:r w:rsidRPr="00DC05C3">
        <w:rPr>
          <w:color w:val="000000"/>
          <w:sz w:val="24"/>
        </w:rPr>
        <w:t xml:space="preserve">68. </w:t>
      </w:r>
      <w:r w:rsidRPr="00DC05C3">
        <w:rPr>
          <w:color w:val="000000"/>
          <w:sz w:val="24"/>
        </w:rPr>
        <w:tab/>
        <w:t xml:space="preserve">J. Bishop, History and current checklist of Kuwait’s ichthyofauna. </w:t>
      </w:r>
      <w:r w:rsidRPr="00DC05C3">
        <w:rPr>
          <w:i/>
          <w:iCs/>
          <w:color w:val="000000"/>
          <w:sz w:val="24"/>
        </w:rPr>
        <w:t>Journal of Arid Environments</w:t>
      </w:r>
      <w:r w:rsidRPr="00DC05C3">
        <w:rPr>
          <w:color w:val="000000"/>
          <w:sz w:val="24"/>
        </w:rPr>
        <w:t xml:space="preserve">. </w:t>
      </w:r>
      <w:r w:rsidRPr="00DC05C3">
        <w:rPr>
          <w:b/>
          <w:bCs/>
          <w:color w:val="000000"/>
          <w:sz w:val="24"/>
        </w:rPr>
        <w:t>54</w:t>
      </w:r>
      <w:r w:rsidRPr="00DC05C3">
        <w:rPr>
          <w:color w:val="000000"/>
          <w:sz w:val="24"/>
        </w:rPr>
        <w:t>, 237–256 (2003).</w:t>
      </w:r>
    </w:p>
    <w:p w14:paraId="0F2CFDD3" w14:textId="77777777" w:rsidR="00DC05C3" w:rsidRPr="00DC05C3" w:rsidRDefault="00DC05C3" w:rsidP="00DC05C3">
      <w:pPr>
        <w:pStyle w:val="Bibliography"/>
        <w:rPr>
          <w:color w:val="000000"/>
          <w:sz w:val="24"/>
        </w:rPr>
      </w:pPr>
      <w:r w:rsidRPr="00DC05C3">
        <w:rPr>
          <w:color w:val="000000"/>
          <w:sz w:val="24"/>
        </w:rPr>
        <w:t xml:space="preserve">69. </w:t>
      </w:r>
      <w:r w:rsidRPr="00DC05C3">
        <w:rPr>
          <w:color w:val="000000"/>
          <w:sz w:val="24"/>
        </w:rPr>
        <w:tab/>
        <w:t xml:space="preserve">J. M. Donelson, P. L. Munday, M. I. McCORMICK, G. E. Nilsson, Acclimation to predicted ocean warming through developmental plasticity in a tropical reef fish. </w:t>
      </w:r>
      <w:r w:rsidRPr="00DC05C3">
        <w:rPr>
          <w:i/>
          <w:iCs/>
          <w:color w:val="000000"/>
          <w:sz w:val="24"/>
        </w:rPr>
        <w:t>Global Change Biology</w:t>
      </w:r>
      <w:r w:rsidRPr="00DC05C3">
        <w:rPr>
          <w:color w:val="000000"/>
          <w:sz w:val="24"/>
        </w:rPr>
        <w:t xml:space="preserve">. </w:t>
      </w:r>
      <w:r w:rsidRPr="00DC05C3">
        <w:rPr>
          <w:b/>
          <w:bCs/>
          <w:color w:val="000000"/>
          <w:sz w:val="24"/>
        </w:rPr>
        <w:t>17</w:t>
      </w:r>
      <w:r w:rsidRPr="00DC05C3">
        <w:rPr>
          <w:color w:val="000000"/>
          <w:sz w:val="24"/>
        </w:rPr>
        <w:t>, 1712–1719 (2011).</w:t>
      </w:r>
    </w:p>
    <w:p w14:paraId="4C12477E" w14:textId="77777777" w:rsidR="00DC05C3" w:rsidRPr="00DC05C3" w:rsidRDefault="00DC05C3" w:rsidP="00DC05C3">
      <w:pPr>
        <w:pStyle w:val="Bibliography"/>
        <w:rPr>
          <w:color w:val="000000"/>
          <w:sz w:val="24"/>
        </w:rPr>
      </w:pPr>
      <w:r w:rsidRPr="00DC05C3">
        <w:rPr>
          <w:color w:val="000000"/>
          <w:sz w:val="24"/>
        </w:rPr>
        <w:t xml:space="preserve">70. </w:t>
      </w:r>
      <w:r w:rsidRPr="00DC05C3">
        <w:rPr>
          <w:color w:val="000000"/>
          <w:sz w:val="24"/>
        </w:rPr>
        <w:tab/>
        <w:t xml:space="preserve">J. Ohlberger, Climate warming and ectotherm body size–from individual physiology to community ecology. </w:t>
      </w:r>
      <w:r w:rsidRPr="00DC05C3">
        <w:rPr>
          <w:i/>
          <w:iCs/>
          <w:color w:val="000000"/>
          <w:sz w:val="24"/>
        </w:rPr>
        <w:t>Functional Ecology</w:t>
      </w:r>
      <w:r w:rsidRPr="00DC05C3">
        <w:rPr>
          <w:color w:val="000000"/>
          <w:sz w:val="24"/>
        </w:rPr>
        <w:t xml:space="preserve">. </w:t>
      </w:r>
      <w:r w:rsidRPr="00DC05C3">
        <w:rPr>
          <w:b/>
          <w:bCs/>
          <w:color w:val="000000"/>
          <w:sz w:val="24"/>
        </w:rPr>
        <w:t>27</w:t>
      </w:r>
      <w:r w:rsidRPr="00DC05C3">
        <w:rPr>
          <w:color w:val="000000"/>
          <w:sz w:val="24"/>
        </w:rPr>
        <w:t>, 991–1001 (2013).</w:t>
      </w:r>
    </w:p>
    <w:p w14:paraId="744D7D52" w14:textId="77777777" w:rsidR="00DC05C3" w:rsidRPr="00DC05C3" w:rsidRDefault="00DC05C3" w:rsidP="00DC05C3">
      <w:pPr>
        <w:pStyle w:val="Bibliography"/>
        <w:rPr>
          <w:color w:val="000000"/>
          <w:sz w:val="24"/>
        </w:rPr>
      </w:pPr>
      <w:r w:rsidRPr="00DC05C3">
        <w:rPr>
          <w:color w:val="000000"/>
          <w:sz w:val="24"/>
        </w:rPr>
        <w:t xml:space="preserve">71. </w:t>
      </w:r>
      <w:r w:rsidRPr="00DC05C3">
        <w:rPr>
          <w:color w:val="000000"/>
          <w:sz w:val="24"/>
        </w:rPr>
        <w:tab/>
        <w:t xml:space="preserve">J. Peig, A. J. Green, The paradigm of body condition: a critical reappraisal of current methods based on mass and length. </w:t>
      </w:r>
      <w:r w:rsidRPr="00DC05C3">
        <w:rPr>
          <w:i/>
          <w:iCs/>
          <w:color w:val="000000"/>
          <w:sz w:val="24"/>
        </w:rPr>
        <w:t>Functional Ecology</w:t>
      </w:r>
      <w:r w:rsidRPr="00DC05C3">
        <w:rPr>
          <w:color w:val="000000"/>
          <w:sz w:val="24"/>
        </w:rPr>
        <w:t xml:space="preserve">. </w:t>
      </w:r>
      <w:r w:rsidRPr="00DC05C3">
        <w:rPr>
          <w:b/>
          <w:bCs/>
          <w:color w:val="000000"/>
          <w:sz w:val="24"/>
        </w:rPr>
        <w:t>24</w:t>
      </w:r>
      <w:r w:rsidRPr="00DC05C3">
        <w:rPr>
          <w:color w:val="000000"/>
          <w:sz w:val="24"/>
        </w:rPr>
        <w:t>, 1323–1332 (2010).</w:t>
      </w:r>
    </w:p>
    <w:p w14:paraId="5BCD96BE" w14:textId="77777777" w:rsidR="00DC05C3" w:rsidRPr="00DC05C3" w:rsidRDefault="00DC05C3" w:rsidP="00DC05C3">
      <w:pPr>
        <w:pStyle w:val="Bibliography"/>
        <w:rPr>
          <w:color w:val="000000"/>
          <w:sz w:val="24"/>
        </w:rPr>
      </w:pPr>
      <w:r w:rsidRPr="00DC05C3">
        <w:rPr>
          <w:color w:val="000000"/>
          <w:sz w:val="24"/>
        </w:rPr>
        <w:t xml:space="preserve">72. </w:t>
      </w:r>
      <w:r w:rsidRPr="00DC05C3">
        <w:rPr>
          <w:color w:val="000000"/>
          <w:sz w:val="24"/>
        </w:rPr>
        <w:tab/>
        <w:t xml:space="preserve">K. E. Sullam, C. M. Dalton, J. A. Russell, S. S. Kilham, R. El-Sabaawi, D. P. German, A. S. Flecker, Changes in digestive traits and body nutritional composition accommodate a trophic niche shift in Trinidadian guppies. </w:t>
      </w:r>
      <w:r w:rsidRPr="00DC05C3">
        <w:rPr>
          <w:i/>
          <w:iCs/>
          <w:color w:val="000000"/>
          <w:sz w:val="24"/>
        </w:rPr>
        <w:t>Oecologia</w:t>
      </w:r>
      <w:r w:rsidRPr="00DC05C3">
        <w:rPr>
          <w:color w:val="000000"/>
          <w:sz w:val="24"/>
        </w:rPr>
        <w:t xml:space="preserve">. </w:t>
      </w:r>
      <w:r w:rsidRPr="00DC05C3">
        <w:rPr>
          <w:b/>
          <w:bCs/>
          <w:color w:val="000000"/>
          <w:sz w:val="24"/>
        </w:rPr>
        <w:t>177</w:t>
      </w:r>
      <w:r w:rsidRPr="00DC05C3">
        <w:rPr>
          <w:color w:val="000000"/>
          <w:sz w:val="24"/>
        </w:rPr>
        <w:t>, 245–257 (2015).</w:t>
      </w:r>
    </w:p>
    <w:p w14:paraId="791CDCD9" w14:textId="77777777" w:rsidR="00DC05C3" w:rsidRPr="00DC05C3" w:rsidRDefault="00DC05C3" w:rsidP="00DC05C3">
      <w:pPr>
        <w:pStyle w:val="Bibliography"/>
        <w:rPr>
          <w:color w:val="000000"/>
          <w:sz w:val="24"/>
        </w:rPr>
      </w:pPr>
      <w:r w:rsidRPr="00DC05C3">
        <w:rPr>
          <w:color w:val="000000"/>
          <w:sz w:val="24"/>
        </w:rPr>
        <w:t xml:space="preserve">73. </w:t>
      </w:r>
      <w:r w:rsidRPr="00DC05C3">
        <w:rPr>
          <w:color w:val="000000"/>
          <w:sz w:val="24"/>
        </w:rPr>
        <w:tab/>
        <w:t xml:space="preserve">C. J. Whelan, J. S. Brown, K. A. Schmidt, B. B. Steele, M. F. Willson, Linking consumer–resource theory and digestive physiology: application to diet shifts. </w:t>
      </w:r>
      <w:r w:rsidRPr="00DC05C3">
        <w:rPr>
          <w:i/>
          <w:iCs/>
          <w:color w:val="000000"/>
          <w:sz w:val="24"/>
        </w:rPr>
        <w:t>Evolutionary Ecology Research</w:t>
      </w:r>
      <w:r w:rsidRPr="00DC05C3">
        <w:rPr>
          <w:color w:val="000000"/>
          <w:sz w:val="24"/>
        </w:rPr>
        <w:t xml:space="preserve">. </w:t>
      </w:r>
      <w:r w:rsidRPr="00DC05C3">
        <w:rPr>
          <w:b/>
          <w:bCs/>
          <w:color w:val="000000"/>
          <w:sz w:val="24"/>
        </w:rPr>
        <w:t>2</w:t>
      </w:r>
      <w:r w:rsidRPr="00DC05C3">
        <w:rPr>
          <w:color w:val="000000"/>
          <w:sz w:val="24"/>
        </w:rPr>
        <w:t>, 911–934 (2000).</w:t>
      </w:r>
    </w:p>
    <w:p w14:paraId="63516B43" w14:textId="77777777" w:rsidR="00DC05C3" w:rsidRPr="00DC05C3" w:rsidRDefault="00DC05C3" w:rsidP="00DC05C3">
      <w:pPr>
        <w:pStyle w:val="Bibliography"/>
        <w:rPr>
          <w:color w:val="000000"/>
          <w:sz w:val="24"/>
        </w:rPr>
      </w:pPr>
      <w:r w:rsidRPr="00DC05C3">
        <w:rPr>
          <w:color w:val="000000"/>
          <w:sz w:val="24"/>
        </w:rPr>
        <w:t xml:space="preserve">74. </w:t>
      </w:r>
      <w:r w:rsidRPr="00DC05C3">
        <w:rPr>
          <w:color w:val="000000"/>
          <w:sz w:val="24"/>
        </w:rPr>
        <w:tab/>
        <w:t xml:space="preserve">O. L. Petchey, Prey diversity, prey composition, and predator population dynamics in experimental microcosms. </w:t>
      </w:r>
      <w:r w:rsidRPr="00DC05C3">
        <w:rPr>
          <w:i/>
          <w:iCs/>
          <w:color w:val="000000"/>
          <w:sz w:val="24"/>
        </w:rPr>
        <w:t>Journal of Animal Ecology</w:t>
      </w:r>
      <w:r w:rsidRPr="00DC05C3">
        <w:rPr>
          <w:color w:val="000000"/>
          <w:sz w:val="24"/>
        </w:rPr>
        <w:t xml:space="preserve">. </w:t>
      </w:r>
      <w:r w:rsidRPr="00DC05C3">
        <w:rPr>
          <w:b/>
          <w:bCs/>
          <w:color w:val="000000"/>
          <w:sz w:val="24"/>
        </w:rPr>
        <w:t>69</w:t>
      </w:r>
      <w:r w:rsidRPr="00DC05C3">
        <w:rPr>
          <w:color w:val="000000"/>
          <w:sz w:val="24"/>
        </w:rPr>
        <w:t>, 874–882 (2000).</w:t>
      </w:r>
    </w:p>
    <w:p w14:paraId="458CE20D" w14:textId="77777777" w:rsidR="00DC05C3" w:rsidRPr="00DC05C3" w:rsidRDefault="00DC05C3" w:rsidP="00DC05C3">
      <w:pPr>
        <w:pStyle w:val="Bibliography"/>
        <w:rPr>
          <w:color w:val="000000"/>
          <w:sz w:val="24"/>
        </w:rPr>
      </w:pPr>
      <w:r w:rsidRPr="00DC05C3">
        <w:rPr>
          <w:color w:val="000000"/>
          <w:sz w:val="24"/>
        </w:rPr>
        <w:t xml:space="preserve">75. </w:t>
      </w:r>
      <w:r w:rsidRPr="00DC05C3">
        <w:rPr>
          <w:color w:val="000000"/>
          <w:sz w:val="24"/>
        </w:rPr>
        <w:tab/>
        <w:t xml:space="preserve">R. L. Merrick, M. K. Chumbley, G. V. Byrd, Diet diversity of Steller sea lions (Eumetopias jubatus) and their population decline in Alaska: a potential relationship. </w:t>
      </w:r>
      <w:r w:rsidRPr="00DC05C3">
        <w:rPr>
          <w:i/>
          <w:iCs/>
          <w:color w:val="000000"/>
          <w:sz w:val="24"/>
        </w:rPr>
        <w:t>Can. J. Fish. Aquat. Sci.</w:t>
      </w:r>
      <w:r w:rsidRPr="00DC05C3">
        <w:rPr>
          <w:color w:val="000000"/>
          <w:sz w:val="24"/>
        </w:rPr>
        <w:t xml:space="preserve"> </w:t>
      </w:r>
      <w:r w:rsidRPr="00DC05C3">
        <w:rPr>
          <w:b/>
          <w:bCs/>
          <w:color w:val="000000"/>
          <w:sz w:val="24"/>
        </w:rPr>
        <w:t>54</w:t>
      </w:r>
      <w:r w:rsidRPr="00DC05C3">
        <w:rPr>
          <w:color w:val="000000"/>
          <w:sz w:val="24"/>
        </w:rPr>
        <w:t>, 1342–1348 (1997).</w:t>
      </w:r>
    </w:p>
    <w:p w14:paraId="48C8D81A" w14:textId="77777777" w:rsidR="00DC05C3" w:rsidRPr="00DC05C3" w:rsidRDefault="00DC05C3" w:rsidP="00DC05C3">
      <w:pPr>
        <w:pStyle w:val="Bibliography"/>
        <w:rPr>
          <w:color w:val="000000"/>
          <w:sz w:val="24"/>
        </w:rPr>
      </w:pPr>
      <w:r w:rsidRPr="00DC05C3">
        <w:rPr>
          <w:color w:val="000000"/>
          <w:sz w:val="24"/>
        </w:rPr>
        <w:t xml:space="preserve">76. </w:t>
      </w:r>
      <w:r w:rsidRPr="00DC05C3">
        <w:rPr>
          <w:color w:val="000000"/>
          <w:sz w:val="24"/>
        </w:rPr>
        <w:tab/>
        <w:t xml:space="preserve">D. W. Hondorp, S. A. Pothoven, S. B. Brandt, Influence of Diporeia density on diet composition, relative abundance, and energy density of planktivorous fishes in southeast Lake Michigan. </w:t>
      </w:r>
      <w:r w:rsidRPr="00DC05C3">
        <w:rPr>
          <w:i/>
          <w:iCs/>
          <w:color w:val="000000"/>
          <w:sz w:val="24"/>
        </w:rPr>
        <w:t>Transactions of the American fisheries Society</w:t>
      </w:r>
      <w:r w:rsidRPr="00DC05C3">
        <w:rPr>
          <w:color w:val="000000"/>
          <w:sz w:val="24"/>
        </w:rPr>
        <w:t xml:space="preserve">. </w:t>
      </w:r>
      <w:r w:rsidRPr="00DC05C3">
        <w:rPr>
          <w:b/>
          <w:bCs/>
          <w:color w:val="000000"/>
          <w:sz w:val="24"/>
        </w:rPr>
        <w:t>134</w:t>
      </w:r>
      <w:r w:rsidRPr="00DC05C3">
        <w:rPr>
          <w:color w:val="000000"/>
          <w:sz w:val="24"/>
        </w:rPr>
        <w:t>, 588–601 (2005).</w:t>
      </w:r>
    </w:p>
    <w:p w14:paraId="5C172CF1" w14:textId="77777777" w:rsidR="00DC05C3" w:rsidRPr="00DC05C3" w:rsidRDefault="00DC05C3" w:rsidP="00DC05C3">
      <w:pPr>
        <w:pStyle w:val="Bibliography"/>
        <w:rPr>
          <w:color w:val="000000"/>
          <w:sz w:val="24"/>
        </w:rPr>
      </w:pPr>
      <w:r w:rsidRPr="00DC05C3">
        <w:rPr>
          <w:color w:val="000000"/>
          <w:sz w:val="24"/>
        </w:rPr>
        <w:t xml:space="preserve">77. </w:t>
      </w:r>
      <w:r w:rsidRPr="00DC05C3">
        <w:rPr>
          <w:color w:val="000000"/>
          <w:sz w:val="24"/>
        </w:rPr>
        <w:tab/>
        <w:t xml:space="preserve">R. Shraim, M. M. Dieng, M. Vinu, G. Vaughan, D. McParland, Y. Idaghdour, J. A. Burt, Environmental Extremes Are Associated with Dietary Patterns in Arabian Gulf Reef Fishes. </w:t>
      </w:r>
      <w:r w:rsidRPr="00DC05C3">
        <w:rPr>
          <w:i/>
          <w:iCs/>
          <w:color w:val="000000"/>
          <w:sz w:val="24"/>
        </w:rPr>
        <w:t>Frontiers in Marine Science</w:t>
      </w:r>
      <w:r w:rsidRPr="00DC05C3">
        <w:rPr>
          <w:color w:val="000000"/>
          <w:sz w:val="24"/>
        </w:rPr>
        <w:t xml:space="preserve">. </w:t>
      </w:r>
      <w:r w:rsidRPr="00DC05C3">
        <w:rPr>
          <w:b/>
          <w:bCs/>
          <w:color w:val="000000"/>
          <w:sz w:val="24"/>
        </w:rPr>
        <w:t>4</w:t>
      </w:r>
      <w:r w:rsidRPr="00DC05C3">
        <w:rPr>
          <w:color w:val="000000"/>
          <w:sz w:val="24"/>
        </w:rPr>
        <w:t>, 285 (2017).</w:t>
      </w:r>
    </w:p>
    <w:p w14:paraId="00240F0B" w14:textId="77777777" w:rsidR="00DC05C3" w:rsidRPr="00DC05C3" w:rsidRDefault="00DC05C3" w:rsidP="00DC05C3">
      <w:pPr>
        <w:pStyle w:val="Bibliography"/>
        <w:rPr>
          <w:color w:val="000000"/>
          <w:sz w:val="24"/>
        </w:rPr>
      </w:pPr>
      <w:r w:rsidRPr="00DC05C3">
        <w:rPr>
          <w:color w:val="000000"/>
          <w:sz w:val="24"/>
        </w:rPr>
        <w:t xml:space="preserve">78. </w:t>
      </w:r>
      <w:r w:rsidRPr="00DC05C3">
        <w:rPr>
          <w:color w:val="000000"/>
          <w:sz w:val="24"/>
        </w:rPr>
        <w:tab/>
        <w:t xml:space="preserve">A. Agorreta, D. San Mauro, U. Schliewen, J. L. Van Tassell, M. Kovačić, R. Zardoya, L. Rüber, Molecular phylogenetics of Gobioidei and phylogenetic placement of European gobies. </w:t>
      </w:r>
      <w:r w:rsidRPr="00DC05C3">
        <w:rPr>
          <w:i/>
          <w:iCs/>
          <w:color w:val="000000"/>
          <w:sz w:val="24"/>
        </w:rPr>
        <w:t>Molecular Phylogenetics and Evolution</w:t>
      </w:r>
      <w:r w:rsidRPr="00DC05C3">
        <w:rPr>
          <w:color w:val="000000"/>
          <w:sz w:val="24"/>
        </w:rPr>
        <w:t xml:space="preserve">. </w:t>
      </w:r>
      <w:r w:rsidRPr="00DC05C3">
        <w:rPr>
          <w:b/>
          <w:bCs/>
          <w:color w:val="000000"/>
          <w:sz w:val="24"/>
        </w:rPr>
        <w:t>69</w:t>
      </w:r>
      <w:r w:rsidRPr="00DC05C3">
        <w:rPr>
          <w:color w:val="000000"/>
          <w:sz w:val="24"/>
        </w:rPr>
        <w:t>, 619–633 (2013).</w:t>
      </w:r>
    </w:p>
    <w:p w14:paraId="0261C548" w14:textId="77777777" w:rsidR="00DC05C3" w:rsidRPr="00DC05C3" w:rsidRDefault="00DC05C3" w:rsidP="00DC05C3">
      <w:pPr>
        <w:pStyle w:val="Bibliography"/>
        <w:rPr>
          <w:color w:val="000000"/>
          <w:sz w:val="24"/>
        </w:rPr>
      </w:pPr>
      <w:r w:rsidRPr="00DC05C3">
        <w:rPr>
          <w:color w:val="000000"/>
          <w:sz w:val="24"/>
        </w:rPr>
        <w:t xml:space="preserve">79. </w:t>
      </w:r>
      <w:r w:rsidRPr="00DC05C3">
        <w:rPr>
          <w:color w:val="000000"/>
          <w:sz w:val="24"/>
        </w:rPr>
        <w:tab/>
        <w:t xml:space="preserve">C. E. Thacker, D. M. Roje, Phylogeny of Gobiidae and identification of gobiid lineages. </w:t>
      </w:r>
      <w:r w:rsidRPr="00DC05C3">
        <w:rPr>
          <w:i/>
          <w:iCs/>
          <w:color w:val="000000"/>
          <w:sz w:val="24"/>
        </w:rPr>
        <w:t>Systematics and Biodiversity</w:t>
      </w:r>
      <w:r w:rsidRPr="00DC05C3">
        <w:rPr>
          <w:color w:val="000000"/>
          <w:sz w:val="24"/>
        </w:rPr>
        <w:t xml:space="preserve">. </w:t>
      </w:r>
      <w:r w:rsidRPr="00DC05C3">
        <w:rPr>
          <w:b/>
          <w:bCs/>
          <w:color w:val="000000"/>
          <w:sz w:val="24"/>
        </w:rPr>
        <w:t>9</w:t>
      </w:r>
      <w:r w:rsidRPr="00DC05C3">
        <w:rPr>
          <w:color w:val="000000"/>
          <w:sz w:val="24"/>
        </w:rPr>
        <w:t>, 329–347 (2011).</w:t>
      </w:r>
    </w:p>
    <w:p w14:paraId="7BDA1C0B" w14:textId="77777777" w:rsidR="00DC05C3" w:rsidRPr="00DC05C3" w:rsidRDefault="00DC05C3" w:rsidP="00DC05C3">
      <w:pPr>
        <w:pStyle w:val="Bibliography"/>
        <w:rPr>
          <w:color w:val="000000"/>
          <w:sz w:val="24"/>
        </w:rPr>
      </w:pPr>
      <w:r w:rsidRPr="00DC05C3">
        <w:rPr>
          <w:color w:val="000000"/>
          <w:sz w:val="24"/>
        </w:rPr>
        <w:t xml:space="preserve">80. </w:t>
      </w:r>
      <w:r w:rsidRPr="00DC05C3">
        <w:rPr>
          <w:color w:val="000000"/>
          <w:sz w:val="24"/>
        </w:rPr>
        <w:tab/>
        <w:t xml:space="preserve">M. Kovačić, S. V. Bogorodsky, A. O. Mal, Two new species of Coryogalops (Perciformes: Gobiidae) from the Red Sea. </w:t>
      </w:r>
      <w:r w:rsidRPr="00DC05C3">
        <w:rPr>
          <w:i/>
          <w:iCs/>
          <w:color w:val="000000"/>
          <w:sz w:val="24"/>
        </w:rPr>
        <w:t>Zootaxa</w:t>
      </w:r>
      <w:r w:rsidRPr="00DC05C3">
        <w:rPr>
          <w:color w:val="000000"/>
          <w:sz w:val="24"/>
        </w:rPr>
        <w:t xml:space="preserve">. </w:t>
      </w:r>
      <w:r w:rsidRPr="00DC05C3">
        <w:rPr>
          <w:b/>
          <w:bCs/>
          <w:color w:val="000000"/>
          <w:sz w:val="24"/>
        </w:rPr>
        <w:t>3881</w:t>
      </w:r>
      <w:r w:rsidRPr="00DC05C3">
        <w:rPr>
          <w:color w:val="000000"/>
          <w:sz w:val="24"/>
        </w:rPr>
        <w:t>, 513–531 (2014).</w:t>
      </w:r>
    </w:p>
    <w:p w14:paraId="7972C5BF" w14:textId="77777777" w:rsidR="00DC05C3" w:rsidRPr="00DC05C3" w:rsidRDefault="00DC05C3" w:rsidP="00DC05C3">
      <w:pPr>
        <w:pStyle w:val="Bibliography"/>
        <w:rPr>
          <w:color w:val="000000"/>
          <w:sz w:val="24"/>
        </w:rPr>
      </w:pPr>
      <w:r w:rsidRPr="00DC05C3">
        <w:rPr>
          <w:color w:val="000000"/>
          <w:sz w:val="24"/>
        </w:rPr>
        <w:t xml:space="preserve">81. </w:t>
      </w:r>
      <w:r w:rsidRPr="00DC05C3">
        <w:rPr>
          <w:color w:val="000000"/>
          <w:sz w:val="24"/>
        </w:rPr>
        <w:tab/>
        <w:t xml:space="preserve">Rishworth GM, Strydom NA, Perissinotto R, Fishes associated with living stromatolite communities in peritidal pools: predators, recruits and ecological traps. </w:t>
      </w:r>
      <w:r w:rsidRPr="00DC05C3">
        <w:rPr>
          <w:i/>
          <w:iCs/>
          <w:color w:val="000000"/>
          <w:sz w:val="24"/>
        </w:rPr>
        <w:t>Mar Ecol Prog Ser</w:t>
      </w:r>
      <w:r w:rsidRPr="00DC05C3">
        <w:rPr>
          <w:color w:val="000000"/>
          <w:sz w:val="24"/>
        </w:rPr>
        <w:t xml:space="preserve">. </w:t>
      </w:r>
      <w:r w:rsidRPr="00DC05C3">
        <w:rPr>
          <w:b/>
          <w:bCs/>
          <w:color w:val="000000"/>
          <w:sz w:val="24"/>
        </w:rPr>
        <w:t>580</w:t>
      </w:r>
      <w:r w:rsidRPr="00DC05C3">
        <w:rPr>
          <w:color w:val="000000"/>
          <w:sz w:val="24"/>
        </w:rPr>
        <w:t>, 153–167 (2017).</w:t>
      </w:r>
    </w:p>
    <w:p w14:paraId="431922CD" w14:textId="77777777" w:rsidR="00DC05C3" w:rsidRPr="00DC05C3" w:rsidRDefault="00DC05C3" w:rsidP="00DC05C3">
      <w:pPr>
        <w:pStyle w:val="Bibliography"/>
        <w:rPr>
          <w:color w:val="000000"/>
          <w:sz w:val="24"/>
        </w:rPr>
      </w:pPr>
      <w:r w:rsidRPr="00DC05C3">
        <w:rPr>
          <w:color w:val="000000"/>
          <w:sz w:val="24"/>
        </w:rPr>
        <w:lastRenderedPageBreak/>
        <w:t xml:space="preserve">82. </w:t>
      </w:r>
      <w:r w:rsidRPr="00DC05C3">
        <w:rPr>
          <w:color w:val="000000"/>
          <w:sz w:val="24"/>
        </w:rPr>
        <w:tab/>
        <w:t xml:space="preserve">P. L. Munday, G. P. Jones, The ecological implications of small body size among coral-reef fishes. </w:t>
      </w:r>
      <w:r w:rsidRPr="00DC05C3">
        <w:rPr>
          <w:i/>
          <w:iCs/>
          <w:color w:val="000000"/>
          <w:sz w:val="24"/>
        </w:rPr>
        <w:t>Oceanogr Mar Biol Annu Rev</w:t>
      </w:r>
      <w:r w:rsidRPr="00DC05C3">
        <w:rPr>
          <w:color w:val="000000"/>
          <w:sz w:val="24"/>
        </w:rPr>
        <w:t xml:space="preserve">. </w:t>
      </w:r>
      <w:r w:rsidRPr="00DC05C3">
        <w:rPr>
          <w:b/>
          <w:bCs/>
          <w:color w:val="000000"/>
          <w:sz w:val="24"/>
        </w:rPr>
        <w:t>36</w:t>
      </w:r>
      <w:r w:rsidRPr="00DC05C3">
        <w:rPr>
          <w:color w:val="000000"/>
          <w:sz w:val="24"/>
        </w:rPr>
        <w:t>, 373–411 (1998).</w:t>
      </w:r>
    </w:p>
    <w:p w14:paraId="3658FA66" w14:textId="77777777" w:rsidR="00DC05C3" w:rsidRPr="00DC05C3" w:rsidRDefault="00DC05C3" w:rsidP="00DC05C3">
      <w:pPr>
        <w:pStyle w:val="Bibliography"/>
        <w:rPr>
          <w:color w:val="000000"/>
          <w:sz w:val="24"/>
        </w:rPr>
      </w:pPr>
      <w:r w:rsidRPr="00DC05C3">
        <w:rPr>
          <w:color w:val="000000"/>
          <w:sz w:val="24"/>
        </w:rPr>
        <w:t xml:space="preserve">83. </w:t>
      </w:r>
      <w:r w:rsidRPr="00DC05C3">
        <w:rPr>
          <w:color w:val="000000"/>
          <w:sz w:val="24"/>
        </w:rPr>
        <w:tab/>
        <w:t xml:space="preserve">E. Sandblom, T. D. Clark, A. Gräns, A. Ekström, J. Brijs, L. F. Sundström, A. Odelström, A. Adill, T. Aho, F. Jutfelt, Physiological constraints to climate warming in fish follow principles of plastic floors and concrete ceilings. </w:t>
      </w:r>
      <w:r w:rsidRPr="00DC05C3">
        <w:rPr>
          <w:i/>
          <w:iCs/>
          <w:color w:val="000000"/>
          <w:sz w:val="24"/>
        </w:rPr>
        <w:t>Nature communications</w:t>
      </w:r>
      <w:r w:rsidRPr="00DC05C3">
        <w:rPr>
          <w:color w:val="000000"/>
          <w:sz w:val="24"/>
        </w:rPr>
        <w:t xml:space="preserve">. </w:t>
      </w:r>
      <w:r w:rsidRPr="00DC05C3">
        <w:rPr>
          <w:b/>
          <w:bCs/>
          <w:color w:val="000000"/>
          <w:sz w:val="24"/>
        </w:rPr>
        <w:t>7</w:t>
      </w:r>
      <w:r w:rsidRPr="00DC05C3">
        <w:rPr>
          <w:color w:val="000000"/>
          <w:sz w:val="24"/>
        </w:rPr>
        <w:t>, 11447 (2016).</w:t>
      </w:r>
    </w:p>
    <w:p w14:paraId="0E8AF26D" w14:textId="77777777" w:rsidR="00DC05C3" w:rsidRPr="00DC05C3" w:rsidRDefault="00DC05C3" w:rsidP="00DC05C3">
      <w:pPr>
        <w:pStyle w:val="Bibliography"/>
        <w:rPr>
          <w:color w:val="000000"/>
          <w:sz w:val="24"/>
        </w:rPr>
      </w:pPr>
      <w:r w:rsidRPr="00DC05C3">
        <w:rPr>
          <w:color w:val="000000"/>
          <w:sz w:val="24"/>
        </w:rPr>
        <w:t xml:space="preserve">84. </w:t>
      </w:r>
      <w:r w:rsidRPr="00DC05C3">
        <w:rPr>
          <w:color w:val="000000"/>
          <w:sz w:val="24"/>
        </w:rPr>
        <w:tab/>
        <w:t xml:space="preserve">T. Norin, N. B. Metcalfe, Ecological and evolutionary consequences of metabolic rate plasticity in response to environmental change. </w:t>
      </w:r>
      <w:r w:rsidRPr="00DC05C3">
        <w:rPr>
          <w:i/>
          <w:iCs/>
          <w:color w:val="000000"/>
          <w:sz w:val="24"/>
        </w:rPr>
        <w:t>Philosophical Transactions of the Royal Society B</w:t>
      </w:r>
      <w:r w:rsidRPr="00DC05C3">
        <w:rPr>
          <w:color w:val="000000"/>
          <w:sz w:val="24"/>
        </w:rPr>
        <w:t xml:space="preserve">. </w:t>
      </w:r>
      <w:r w:rsidRPr="00DC05C3">
        <w:rPr>
          <w:b/>
          <w:bCs/>
          <w:color w:val="000000"/>
          <w:sz w:val="24"/>
        </w:rPr>
        <w:t>374</w:t>
      </w:r>
      <w:r w:rsidRPr="00DC05C3">
        <w:rPr>
          <w:color w:val="000000"/>
          <w:sz w:val="24"/>
        </w:rPr>
        <w:t>, 20180180 (2019).</w:t>
      </w:r>
    </w:p>
    <w:p w14:paraId="0382EB23" w14:textId="77777777" w:rsidR="00DC05C3" w:rsidRPr="00DC05C3" w:rsidRDefault="00DC05C3" w:rsidP="00DC05C3">
      <w:pPr>
        <w:pStyle w:val="Bibliography"/>
        <w:rPr>
          <w:color w:val="000000"/>
          <w:sz w:val="24"/>
        </w:rPr>
      </w:pPr>
      <w:r w:rsidRPr="00DC05C3">
        <w:rPr>
          <w:color w:val="000000"/>
          <w:sz w:val="24"/>
        </w:rPr>
        <w:t xml:space="preserve">85. </w:t>
      </w:r>
      <w:r w:rsidRPr="00DC05C3">
        <w:rPr>
          <w:color w:val="000000"/>
          <w:sz w:val="24"/>
        </w:rPr>
        <w:tab/>
        <w:t xml:space="preserve">K. S. Sheldon, S. Yang, J. J. Tewksbury, Climate change and community disassembly: impacts of warming on tropical and temperate montane community structure. </w:t>
      </w:r>
      <w:r w:rsidRPr="00DC05C3">
        <w:rPr>
          <w:i/>
          <w:iCs/>
          <w:color w:val="000000"/>
          <w:sz w:val="24"/>
        </w:rPr>
        <w:t>Ecology Letters</w:t>
      </w:r>
      <w:r w:rsidRPr="00DC05C3">
        <w:rPr>
          <w:color w:val="000000"/>
          <w:sz w:val="24"/>
        </w:rPr>
        <w:t xml:space="preserve">. </w:t>
      </w:r>
      <w:r w:rsidRPr="00DC05C3">
        <w:rPr>
          <w:b/>
          <w:bCs/>
          <w:color w:val="000000"/>
          <w:sz w:val="24"/>
        </w:rPr>
        <w:t>14</w:t>
      </w:r>
      <w:r w:rsidRPr="00DC05C3">
        <w:rPr>
          <w:color w:val="000000"/>
          <w:sz w:val="24"/>
        </w:rPr>
        <w:t>, 1191–1200 (2011).</w:t>
      </w:r>
    </w:p>
    <w:p w14:paraId="50833F48" w14:textId="77777777" w:rsidR="00DC05C3" w:rsidRPr="00DC05C3" w:rsidRDefault="00DC05C3" w:rsidP="00DC05C3">
      <w:pPr>
        <w:pStyle w:val="Bibliography"/>
        <w:rPr>
          <w:color w:val="000000"/>
          <w:sz w:val="24"/>
        </w:rPr>
      </w:pPr>
      <w:r w:rsidRPr="00DC05C3">
        <w:rPr>
          <w:color w:val="000000"/>
          <w:sz w:val="24"/>
        </w:rPr>
        <w:t xml:space="preserve">86. </w:t>
      </w:r>
      <w:r w:rsidRPr="00DC05C3">
        <w:rPr>
          <w:color w:val="000000"/>
          <w:sz w:val="24"/>
        </w:rPr>
        <w:tab/>
        <w:t xml:space="preserve">C. Crossland, B. Hatcher, S. Smith, Role of coral reefs in global ocean production. </w:t>
      </w:r>
      <w:r w:rsidRPr="00DC05C3">
        <w:rPr>
          <w:i/>
          <w:iCs/>
          <w:color w:val="000000"/>
          <w:sz w:val="24"/>
        </w:rPr>
        <w:t>Coral reefs</w:t>
      </w:r>
      <w:r w:rsidRPr="00DC05C3">
        <w:rPr>
          <w:color w:val="000000"/>
          <w:sz w:val="24"/>
        </w:rPr>
        <w:t xml:space="preserve">. </w:t>
      </w:r>
      <w:r w:rsidRPr="00DC05C3">
        <w:rPr>
          <w:b/>
          <w:bCs/>
          <w:color w:val="000000"/>
          <w:sz w:val="24"/>
        </w:rPr>
        <w:t>10</w:t>
      </w:r>
      <w:r w:rsidRPr="00DC05C3">
        <w:rPr>
          <w:color w:val="000000"/>
          <w:sz w:val="24"/>
        </w:rPr>
        <w:t>, 55–64 (1991).</w:t>
      </w:r>
    </w:p>
    <w:p w14:paraId="561F9561" w14:textId="77777777" w:rsidR="00DC05C3" w:rsidRPr="00DC05C3" w:rsidRDefault="00DC05C3" w:rsidP="00DC05C3">
      <w:pPr>
        <w:pStyle w:val="Bibliography"/>
        <w:rPr>
          <w:color w:val="000000"/>
          <w:sz w:val="24"/>
        </w:rPr>
      </w:pPr>
      <w:r w:rsidRPr="00DC05C3">
        <w:rPr>
          <w:color w:val="000000"/>
          <w:sz w:val="24"/>
        </w:rPr>
        <w:t xml:space="preserve">87. </w:t>
      </w:r>
      <w:r w:rsidRPr="00DC05C3">
        <w:rPr>
          <w:color w:val="000000"/>
          <w:sz w:val="24"/>
        </w:rPr>
        <w:tab/>
        <w:t xml:space="preserve">J. M. Gove, M. A. McManus, A. B. Neuheimer, J. J. Polovina, J. C. Drazen, C. R. Smith, M. A. Merrifield, A. M. Friedlander, J. S. Ehses, C. W. Young, Near-island biological hotspots in barren ocean basins. </w:t>
      </w:r>
      <w:r w:rsidRPr="00DC05C3">
        <w:rPr>
          <w:i/>
          <w:iCs/>
          <w:color w:val="000000"/>
          <w:sz w:val="24"/>
        </w:rPr>
        <w:t>Nature communications</w:t>
      </w:r>
      <w:r w:rsidRPr="00DC05C3">
        <w:rPr>
          <w:color w:val="000000"/>
          <w:sz w:val="24"/>
        </w:rPr>
        <w:t xml:space="preserve">. </w:t>
      </w:r>
      <w:r w:rsidRPr="00DC05C3">
        <w:rPr>
          <w:b/>
          <w:bCs/>
          <w:color w:val="000000"/>
          <w:sz w:val="24"/>
        </w:rPr>
        <w:t>7</w:t>
      </w:r>
      <w:r w:rsidRPr="00DC05C3">
        <w:rPr>
          <w:color w:val="000000"/>
          <w:sz w:val="24"/>
        </w:rPr>
        <w:t>, 10581 (2016).</w:t>
      </w:r>
    </w:p>
    <w:p w14:paraId="14B29D7B" w14:textId="77777777" w:rsidR="00DC05C3" w:rsidRPr="00DC05C3" w:rsidRDefault="00DC05C3" w:rsidP="00DC05C3">
      <w:pPr>
        <w:pStyle w:val="Bibliography"/>
        <w:rPr>
          <w:color w:val="000000"/>
          <w:sz w:val="24"/>
        </w:rPr>
      </w:pPr>
      <w:r w:rsidRPr="00DC05C3">
        <w:rPr>
          <w:color w:val="000000"/>
          <w:sz w:val="24"/>
        </w:rPr>
        <w:t xml:space="preserve">88. </w:t>
      </w:r>
      <w:r w:rsidRPr="00DC05C3">
        <w:rPr>
          <w:color w:val="000000"/>
          <w:sz w:val="24"/>
        </w:rPr>
        <w:tab/>
        <w:t xml:space="preserve">J. M. De Goeij, D. Van Oevelen, M. J. Vermeij, R. Osinga, J. J. Middelburg, A. F. de Goeij, W. Admiraal, Surviving in a marine desert: the sponge loop retains resources within coral reefs. </w:t>
      </w:r>
      <w:r w:rsidRPr="00DC05C3">
        <w:rPr>
          <w:i/>
          <w:iCs/>
          <w:color w:val="000000"/>
          <w:sz w:val="24"/>
        </w:rPr>
        <w:t>Science</w:t>
      </w:r>
      <w:r w:rsidRPr="00DC05C3">
        <w:rPr>
          <w:color w:val="000000"/>
          <w:sz w:val="24"/>
        </w:rPr>
        <w:t xml:space="preserve">. </w:t>
      </w:r>
      <w:r w:rsidRPr="00DC05C3">
        <w:rPr>
          <w:b/>
          <w:bCs/>
          <w:color w:val="000000"/>
          <w:sz w:val="24"/>
        </w:rPr>
        <w:t>342</w:t>
      </w:r>
      <w:r w:rsidRPr="00DC05C3">
        <w:rPr>
          <w:color w:val="000000"/>
          <w:sz w:val="24"/>
        </w:rPr>
        <w:t>, 108–110 (2013).</w:t>
      </w:r>
    </w:p>
    <w:p w14:paraId="23503919" w14:textId="77777777" w:rsidR="00DC05C3" w:rsidRPr="00DC05C3" w:rsidRDefault="00DC05C3" w:rsidP="00DC05C3">
      <w:pPr>
        <w:pStyle w:val="Bibliography"/>
        <w:rPr>
          <w:color w:val="000000"/>
          <w:sz w:val="24"/>
        </w:rPr>
      </w:pPr>
      <w:r w:rsidRPr="00DC05C3">
        <w:rPr>
          <w:color w:val="000000"/>
          <w:sz w:val="24"/>
        </w:rPr>
        <w:t xml:space="preserve">89. </w:t>
      </w:r>
      <w:r w:rsidRPr="00DC05C3">
        <w:rPr>
          <w:color w:val="000000"/>
          <w:sz w:val="24"/>
        </w:rPr>
        <w:tab/>
        <w:t xml:space="preserve">C. Wild, M. Huettel, A. Klueter, S. G. Kremb, M. Y. Rasheed, B. B. Jørgensen, Coral mucus functions as an energy carrier and particle trap in the reef ecosystem. </w:t>
      </w:r>
      <w:r w:rsidRPr="00DC05C3">
        <w:rPr>
          <w:i/>
          <w:iCs/>
          <w:color w:val="000000"/>
          <w:sz w:val="24"/>
        </w:rPr>
        <w:t>Nature</w:t>
      </w:r>
      <w:r w:rsidRPr="00DC05C3">
        <w:rPr>
          <w:color w:val="000000"/>
          <w:sz w:val="24"/>
        </w:rPr>
        <w:t xml:space="preserve">. </w:t>
      </w:r>
      <w:r w:rsidRPr="00DC05C3">
        <w:rPr>
          <w:b/>
          <w:bCs/>
          <w:color w:val="000000"/>
          <w:sz w:val="24"/>
        </w:rPr>
        <w:t>428</w:t>
      </w:r>
      <w:r w:rsidRPr="00DC05C3">
        <w:rPr>
          <w:color w:val="000000"/>
          <w:sz w:val="24"/>
        </w:rPr>
        <w:t>, 66–70 (2004).</w:t>
      </w:r>
    </w:p>
    <w:p w14:paraId="57AB3D83" w14:textId="77777777" w:rsidR="00DC05C3" w:rsidRPr="00DC05C3" w:rsidRDefault="00DC05C3" w:rsidP="00DC05C3">
      <w:pPr>
        <w:pStyle w:val="Bibliography"/>
        <w:rPr>
          <w:color w:val="000000"/>
          <w:sz w:val="24"/>
        </w:rPr>
      </w:pPr>
      <w:r w:rsidRPr="00DC05C3">
        <w:rPr>
          <w:color w:val="000000"/>
          <w:sz w:val="24"/>
        </w:rPr>
        <w:t xml:space="preserve">90. </w:t>
      </w:r>
      <w:r w:rsidRPr="00DC05C3">
        <w:rPr>
          <w:color w:val="000000"/>
          <w:sz w:val="24"/>
        </w:rPr>
        <w:tab/>
        <w:t xml:space="preserve">W. Hamner, M. Jones, J. Carleton, I. Hauri, D. M. Williams, Zooplankton, planktivorous fish, and water currents on a windward reef face: Great Barrier Reef, Australia. </w:t>
      </w:r>
      <w:r w:rsidRPr="00DC05C3">
        <w:rPr>
          <w:i/>
          <w:iCs/>
          <w:color w:val="000000"/>
          <w:sz w:val="24"/>
        </w:rPr>
        <w:t>Bulletin of Marine Science</w:t>
      </w:r>
      <w:r w:rsidRPr="00DC05C3">
        <w:rPr>
          <w:color w:val="000000"/>
          <w:sz w:val="24"/>
        </w:rPr>
        <w:t xml:space="preserve">. </w:t>
      </w:r>
      <w:r w:rsidRPr="00DC05C3">
        <w:rPr>
          <w:b/>
          <w:bCs/>
          <w:color w:val="000000"/>
          <w:sz w:val="24"/>
        </w:rPr>
        <w:t>42</w:t>
      </w:r>
      <w:r w:rsidRPr="00DC05C3">
        <w:rPr>
          <w:color w:val="000000"/>
          <w:sz w:val="24"/>
        </w:rPr>
        <w:t>, 459–479 (1988).</w:t>
      </w:r>
    </w:p>
    <w:p w14:paraId="5F63A4BA" w14:textId="77777777" w:rsidR="00DC05C3" w:rsidRPr="00DC05C3" w:rsidRDefault="00DC05C3" w:rsidP="00DC05C3">
      <w:pPr>
        <w:pStyle w:val="Bibliography"/>
        <w:rPr>
          <w:color w:val="000000"/>
          <w:sz w:val="24"/>
        </w:rPr>
      </w:pPr>
      <w:r w:rsidRPr="00DC05C3">
        <w:rPr>
          <w:color w:val="000000"/>
          <w:sz w:val="24"/>
        </w:rPr>
        <w:t xml:space="preserve">91. </w:t>
      </w:r>
      <w:r w:rsidRPr="00DC05C3">
        <w:rPr>
          <w:color w:val="000000"/>
          <w:sz w:val="24"/>
        </w:rPr>
        <w:tab/>
        <w:t xml:space="preserve">B. G. Hatcher, Coral reef primary productivity: a beggar’s banquet. </w:t>
      </w:r>
      <w:r w:rsidRPr="00DC05C3">
        <w:rPr>
          <w:i/>
          <w:iCs/>
          <w:color w:val="000000"/>
          <w:sz w:val="24"/>
        </w:rPr>
        <w:t>Trends in Ecology &amp; Evolution</w:t>
      </w:r>
      <w:r w:rsidRPr="00DC05C3">
        <w:rPr>
          <w:color w:val="000000"/>
          <w:sz w:val="24"/>
        </w:rPr>
        <w:t xml:space="preserve">. </w:t>
      </w:r>
      <w:r w:rsidRPr="00DC05C3">
        <w:rPr>
          <w:b/>
          <w:bCs/>
          <w:color w:val="000000"/>
          <w:sz w:val="24"/>
        </w:rPr>
        <w:t>3</w:t>
      </w:r>
      <w:r w:rsidRPr="00DC05C3">
        <w:rPr>
          <w:color w:val="000000"/>
          <w:sz w:val="24"/>
        </w:rPr>
        <w:t>, 106–111 (1988).</w:t>
      </w:r>
    </w:p>
    <w:p w14:paraId="0CB3611E" w14:textId="77777777" w:rsidR="00DC05C3" w:rsidRPr="00DC05C3" w:rsidRDefault="00DC05C3" w:rsidP="00DC05C3">
      <w:pPr>
        <w:pStyle w:val="Bibliography"/>
        <w:rPr>
          <w:color w:val="000000"/>
          <w:sz w:val="24"/>
        </w:rPr>
      </w:pPr>
      <w:r w:rsidRPr="00DC05C3">
        <w:rPr>
          <w:color w:val="000000"/>
          <w:sz w:val="24"/>
        </w:rPr>
        <w:t xml:space="preserve">92. </w:t>
      </w:r>
      <w:r w:rsidRPr="00DC05C3">
        <w:rPr>
          <w:color w:val="000000"/>
          <w:sz w:val="24"/>
        </w:rPr>
        <w:tab/>
        <w:t xml:space="preserve">P. Bacon, W. Gurney, W. Jones, I. McLaren, A. Youngson, Seasonal growth patterns of wild juvenile fish: partitioning variation among explanatory variables, based on individual growth trajectories of Atlantic salmon (Salmo salar) parr. </w:t>
      </w:r>
      <w:r w:rsidRPr="00DC05C3">
        <w:rPr>
          <w:i/>
          <w:iCs/>
          <w:color w:val="000000"/>
          <w:sz w:val="24"/>
        </w:rPr>
        <w:t>Journal of Animal Ecology</w:t>
      </w:r>
      <w:r w:rsidRPr="00DC05C3">
        <w:rPr>
          <w:color w:val="000000"/>
          <w:sz w:val="24"/>
        </w:rPr>
        <w:t xml:space="preserve">. </w:t>
      </w:r>
      <w:r w:rsidRPr="00DC05C3">
        <w:rPr>
          <w:b/>
          <w:bCs/>
          <w:color w:val="000000"/>
          <w:sz w:val="24"/>
        </w:rPr>
        <w:t>74</w:t>
      </w:r>
      <w:r w:rsidRPr="00DC05C3">
        <w:rPr>
          <w:color w:val="000000"/>
          <w:sz w:val="24"/>
        </w:rPr>
        <w:t>, 1–11 (2005).</w:t>
      </w:r>
    </w:p>
    <w:p w14:paraId="58A184CD" w14:textId="77777777" w:rsidR="00DC05C3" w:rsidRPr="00DC05C3" w:rsidRDefault="00DC05C3" w:rsidP="00DC05C3">
      <w:pPr>
        <w:pStyle w:val="Bibliography"/>
        <w:rPr>
          <w:color w:val="000000"/>
          <w:sz w:val="24"/>
        </w:rPr>
      </w:pPr>
      <w:r w:rsidRPr="00DC05C3">
        <w:rPr>
          <w:color w:val="000000"/>
          <w:sz w:val="24"/>
        </w:rPr>
        <w:t xml:space="preserve">93. </w:t>
      </w:r>
      <w:r w:rsidRPr="00DC05C3">
        <w:rPr>
          <w:color w:val="000000"/>
          <w:sz w:val="24"/>
        </w:rPr>
        <w:tab/>
        <w:t xml:space="preserve">S. L. Coles, Coral species diversity and environmental factors in the Arabian Gulf and the Gulf of Oman: a comparison to the Indo-Pacific region. </w:t>
      </w:r>
      <w:r w:rsidRPr="00DC05C3">
        <w:rPr>
          <w:i/>
          <w:iCs/>
          <w:color w:val="000000"/>
          <w:sz w:val="24"/>
        </w:rPr>
        <w:t>Atoll Research Bulletin</w:t>
      </w:r>
      <w:r w:rsidRPr="00DC05C3">
        <w:rPr>
          <w:color w:val="000000"/>
          <w:sz w:val="24"/>
        </w:rPr>
        <w:t xml:space="preserve"> (2003).</w:t>
      </w:r>
    </w:p>
    <w:p w14:paraId="4770A28F" w14:textId="77777777" w:rsidR="00DC05C3" w:rsidRPr="00DC05C3" w:rsidRDefault="00DC05C3" w:rsidP="00DC05C3">
      <w:pPr>
        <w:pStyle w:val="Bibliography"/>
        <w:rPr>
          <w:color w:val="000000"/>
          <w:sz w:val="24"/>
        </w:rPr>
      </w:pPr>
      <w:r w:rsidRPr="00DC05C3">
        <w:rPr>
          <w:color w:val="000000"/>
          <w:sz w:val="24"/>
        </w:rPr>
        <w:t xml:space="preserve">94. </w:t>
      </w:r>
      <w:r w:rsidRPr="00DC05C3">
        <w:rPr>
          <w:color w:val="000000"/>
          <w:sz w:val="24"/>
        </w:rPr>
        <w:tab/>
        <w:t xml:space="preserve">R. A. Morais, D. R. Bellwood, Pelagic Subsidies Underpin Fish Productivity on a Degraded Coral Reef. </w:t>
      </w:r>
      <w:r w:rsidRPr="00DC05C3">
        <w:rPr>
          <w:i/>
          <w:iCs/>
          <w:color w:val="000000"/>
          <w:sz w:val="24"/>
        </w:rPr>
        <w:t>Current Biology</w:t>
      </w:r>
      <w:r w:rsidRPr="00DC05C3">
        <w:rPr>
          <w:color w:val="000000"/>
          <w:sz w:val="24"/>
        </w:rPr>
        <w:t xml:space="preserve">. </w:t>
      </w:r>
      <w:r w:rsidRPr="00DC05C3">
        <w:rPr>
          <w:b/>
          <w:bCs/>
          <w:color w:val="000000"/>
          <w:sz w:val="24"/>
        </w:rPr>
        <w:t>29</w:t>
      </w:r>
      <w:r w:rsidRPr="00DC05C3">
        <w:rPr>
          <w:color w:val="000000"/>
          <w:sz w:val="24"/>
        </w:rPr>
        <w:t>, 1521–1527 (2019).</w:t>
      </w:r>
    </w:p>
    <w:p w14:paraId="47192BFA" w14:textId="77777777" w:rsidR="00DC05C3" w:rsidRPr="00DC05C3" w:rsidRDefault="00DC05C3" w:rsidP="00DC05C3">
      <w:pPr>
        <w:pStyle w:val="Bibliography"/>
        <w:rPr>
          <w:color w:val="000000"/>
          <w:sz w:val="24"/>
        </w:rPr>
      </w:pPr>
      <w:r w:rsidRPr="00DC05C3">
        <w:rPr>
          <w:color w:val="000000"/>
          <w:sz w:val="24"/>
        </w:rPr>
        <w:t xml:space="preserve">95. </w:t>
      </w:r>
      <w:r w:rsidRPr="00DC05C3">
        <w:rPr>
          <w:color w:val="000000"/>
          <w:sz w:val="24"/>
        </w:rPr>
        <w:tab/>
        <w:t xml:space="preserve">B. Riegl, Effects of the 1996 and 1998 positive sea-surface temperature anomalies on corals, coral diseases and fish in the Arabian Gulf (Dubai, UAE). </w:t>
      </w:r>
      <w:r w:rsidRPr="00DC05C3">
        <w:rPr>
          <w:i/>
          <w:iCs/>
          <w:color w:val="000000"/>
          <w:sz w:val="24"/>
        </w:rPr>
        <w:t>Marine biology</w:t>
      </w:r>
      <w:r w:rsidRPr="00DC05C3">
        <w:rPr>
          <w:color w:val="000000"/>
          <w:sz w:val="24"/>
        </w:rPr>
        <w:t xml:space="preserve">. </w:t>
      </w:r>
      <w:r w:rsidRPr="00DC05C3">
        <w:rPr>
          <w:b/>
          <w:bCs/>
          <w:color w:val="000000"/>
          <w:sz w:val="24"/>
        </w:rPr>
        <w:t>140</w:t>
      </w:r>
      <w:r w:rsidRPr="00DC05C3">
        <w:rPr>
          <w:color w:val="000000"/>
          <w:sz w:val="24"/>
        </w:rPr>
        <w:t>, 29–40 (2002).</w:t>
      </w:r>
    </w:p>
    <w:p w14:paraId="2BB90278" w14:textId="77777777" w:rsidR="00DC05C3" w:rsidRPr="00DC05C3" w:rsidRDefault="00DC05C3" w:rsidP="00DC05C3">
      <w:pPr>
        <w:pStyle w:val="Bibliography"/>
        <w:rPr>
          <w:color w:val="000000"/>
          <w:sz w:val="24"/>
        </w:rPr>
      </w:pPr>
      <w:r w:rsidRPr="00DC05C3">
        <w:rPr>
          <w:color w:val="000000"/>
          <w:sz w:val="24"/>
        </w:rPr>
        <w:lastRenderedPageBreak/>
        <w:t xml:space="preserve">96. </w:t>
      </w:r>
      <w:r w:rsidRPr="00DC05C3">
        <w:rPr>
          <w:color w:val="000000"/>
          <w:sz w:val="24"/>
        </w:rPr>
        <w:tab/>
        <w:t xml:space="preserve">B. Riegl, S. Purkis, Coral population dynamics across consecutive mass mortality events. </w:t>
      </w:r>
      <w:r w:rsidRPr="00DC05C3">
        <w:rPr>
          <w:i/>
          <w:iCs/>
          <w:color w:val="000000"/>
          <w:sz w:val="24"/>
        </w:rPr>
        <w:t>Global change biology</w:t>
      </w:r>
      <w:r w:rsidRPr="00DC05C3">
        <w:rPr>
          <w:color w:val="000000"/>
          <w:sz w:val="24"/>
        </w:rPr>
        <w:t xml:space="preserve">. </w:t>
      </w:r>
      <w:r w:rsidRPr="00DC05C3">
        <w:rPr>
          <w:b/>
          <w:bCs/>
          <w:color w:val="000000"/>
          <w:sz w:val="24"/>
        </w:rPr>
        <w:t>21</w:t>
      </w:r>
      <w:r w:rsidRPr="00DC05C3">
        <w:rPr>
          <w:color w:val="000000"/>
          <w:sz w:val="24"/>
        </w:rPr>
        <w:t>, 3995–4005 (2015).</w:t>
      </w:r>
    </w:p>
    <w:p w14:paraId="73A0779A" w14:textId="77777777" w:rsidR="00DC05C3" w:rsidRPr="00DC05C3" w:rsidRDefault="00DC05C3" w:rsidP="00DC05C3">
      <w:pPr>
        <w:pStyle w:val="Bibliography"/>
        <w:rPr>
          <w:color w:val="000000"/>
          <w:sz w:val="24"/>
        </w:rPr>
      </w:pPr>
      <w:r w:rsidRPr="00DC05C3">
        <w:rPr>
          <w:color w:val="000000"/>
          <w:sz w:val="24"/>
        </w:rPr>
        <w:t xml:space="preserve">97. </w:t>
      </w:r>
      <w:r w:rsidRPr="00DC05C3">
        <w:rPr>
          <w:color w:val="000000"/>
          <w:sz w:val="24"/>
        </w:rPr>
        <w:tab/>
        <w:t xml:space="preserve">J. Burt, S. Al-Harthi, A. Al-Cibahy, Long-term impacts of coral bleaching events on the world’s warmest reefs. </w:t>
      </w:r>
      <w:r w:rsidRPr="00DC05C3">
        <w:rPr>
          <w:i/>
          <w:iCs/>
          <w:color w:val="000000"/>
          <w:sz w:val="24"/>
        </w:rPr>
        <w:t>Marine environmental research</w:t>
      </w:r>
      <w:r w:rsidRPr="00DC05C3">
        <w:rPr>
          <w:color w:val="000000"/>
          <w:sz w:val="24"/>
        </w:rPr>
        <w:t xml:space="preserve">. </w:t>
      </w:r>
      <w:r w:rsidRPr="00DC05C3">
        <w:rPr>
          <w:b/>
          <w:bCs/>
          <w:color w:val="000000"/>
          <w:sz w:val="24"/>
        </w:rPr>
        <w:t>72</w:t>
      </w:r>
      <w:r w:rsidRPr="00DC05C3">
        <w:rPr>
          <w:color w:val="000000"/>
          <w:sz w:val="24"/>
        </w:rPr>
        <w:t>, 225–229 (2011).</w:t>
      </w:r>
    </w:p>
    <w:p w14:paraId="6E19501F" w14:textId="77777777" w:rsidR="00DC05C3" w:rsidRPr="00DC05C3" w:rsidRDefault="00DC05C3" w:rsidP="00DC05C3">
      <w:pPr>
        <w:pStyle w:val="Bibliography"/>
        <w:rPr>
          <w:color w:val="000000"/>
          <w:sz w:val="24"/>
        </w:rPr>
      </w:pPr>
      <w:r w:rsidRPr="00DC05C3">
        <w:rPr>
          <w:color w:val="000000"/>
          <w:sz w:val="24"/>
        </w:rPr>
        <w:t xml:space="preserve">98. </w:t>
      </w:r>
      <w:r w:rsidRPr="00DC05C3">
        <w:rPr>
          <w:color w:val="000000"/>
          <w:sz w:val="24"/>
        </w:rPr>
        <w:tab/>
        <w:t xml:space="preserve">J. A. Burt, F. Paparella, N. Al-Mansoori, A. Al-Mansoori, H. Al-Jailani, Causes and consequences of the 2017 coral bleaching event in the southern Persian/Arabian Gulf. </w:t>
      </w:r>
      <w:r w:rsidRPr="00DC05C3">
        <w:rPr>
          <w:i/>
          <w:iCs/>
          <w:color w:val="000000"/>
          <w:sz w:val="24"/>
        </w:rPr>
        <w:t>Coral Reefs</w:t>
      </w:r>
      <w:r w:rsidRPr="00DC05C3">
        <w:rPr>
          <w:color w:val="000000"/>
          <w:sz w:val="24"/>
        </w:rPr>
        <w:t xml:space="preserve">. </w:t>
      </w:r>
      <w:r w:rsidRPr="00DC05C3">
        <w:rPr>
          <w:b/>
          <w:bCs/>
          <w:color w:val="000000"/>
          <w:sz w:val="24"/>
        </w:rPr>
        <w:t>38</w:t>
      </w:r>
      <w:r w:rsidRPr="00DC05C3">
        <w:rPr>
          <w:color w:val="000000"/>
          <w:sz w:val="24"/>
        </w:rPr>
        <w:t>, 567–589 (2019).</w:t>
      </w:r>
    </w:p>
    <w:p w14:paraId="5C2394CB" w14:textId="77777777" w:rsidR="00DC05C3" w:rsidRPr="00DC05C3" w:rsidRDefault="00DC05C3" w:rsidP="00DC05C3">
      <w:pPr>
        <w:pStyle w:val="Bibliography"/>
        <w:rPr>
          <w:color w:val="000000"/>
          <w:sz w:val="24"/>
        </w:rPr>
      </w:pPr>
      <w:r w:rsidRPr="00DC05C3">
        <w:rPr>
          <w:color w:val="000000"/>
          <w:sz w:val="24"/>
        </w:rPr>
        <w:t xml:space="preserve">99. </w:t>
      </w:r>
      <w:r w:rsidRPr="00DC05C3">
        <w:rPr>
          <w:color w:val="000000"/>
          <w:sz w:val="24"/>
        </w:rPr>
        <w:tab/>
        <w:t xml:space="preserve">D. J. Coker, S. K. Wilson, M. S. Pratchett, Importance of live coral habitat for reef fishes. </w:t>
      </w:r>
      <w:r w:rsidRPr="00DC05C3">
        <w:rPr>
          <w:i/>
          <w:iCs/>
          <w:color w:val="000000"/>
          <w:sz w:val="24"/>
        </w:rPr>
        <w:t>Reviews in Fish Biology and Fisheries</w:t>
      </w:r>
      <w:r w:rsidRPr="00DC05C3">
        <w:rPr>
          <w:color w:val="000000"/>
          <w:sz w:val="24"/>
        </w:rPr>
        <w:t xml:space="preserve">. </w:t>
      </w:r>
      <w:r w:rsidRPr="00DC05C3">
        <w:rPr>
          <w:b/>
          <w:bCs/>
          <w:color w:val="000000"/>
          <w:sz w:val="24"/>
        </w:rPr>
        <w:t>24</w:t>
      </w:r>
      <w:r w:rsidRPr="00DC05C3">
        <w:rPr>
          <w:color w:val="000000"/>
          <w:sz w:val="24"/>
        </w:rPr>
        <w:t>, 89–126 (2014).</w:t>
      </w:r>
    </w:p>
    <w:p w14:paraId="5C10205D" w14:textId="77777777" w:rsidR="00DC05C3" w:rsidRPr="00DC05C3" w:rsidRDefault="00DC05C3" w:rsidP="00DC05C3">
      <w:pPr>
        <w:pStyle w:val="Bibliography"/>
        <w:rPr>
          <w:color w:val="000000"/>
          <w:sz w:val="24"/>
        </w:rPr>
      </w:pPr>
      <w:r w:rsidRPr="00DC05C3">
        <w:rPr>
          <w:color w:val="000000"/>
          <w:sz w:val="24"/>
        </w:rPr>
        <w:t xml:space="preserve">100. </w:t>
      </w:r>
      <w:r w:rsidRPr="00DC05C3">
        <w:rPr>
          <w:color w:val="000000"/>
          <w:sz w:val="24"/>
        </w:rPr>
        <w:tab/>
        <w:t xml:space="preserve">M. S. Pratchett, A. H. Baird, A. G. Bauman, J. A. Burt, Abundance and composition of juvenile corals reveals divergent trajectories for coral assemblages across the United Arab Emirates. </w:t>
      </w:r>
      <w:r w:rsidRPr="00DC05C3">
        <w:rPr>
          <w:i/>
          <w:iCs/>
          <w:color w:val="000000"/>
          <w:sz w:val="24"/>
        </w:rPr>
        <w:t>Marine Pollution Bulletin</w:t>
      </w:r>
      <w:r w:rsidRPr="00DC05C3">
        <w:rPr>
          <w:color w:val="000000"/>
          <w:sz w:val="24"/>
        </w:rPr>
        <w:t xml:space="preserve">. </w:t>
      </w:r>
      <w:r w:rsidRPr="00DC05C3">
        <w:rPr>
          <w:b/>
          <w:bCs/>
          <w:color w:val="000000"/>
          <w:sz w:val="24"/>
        </w:rPr>
        <w:t>114</w:t>
      </w:r>
      <w:r w:rsidRPr="00DC05C3">
        <w:rPr>
          <w:color w:val="000000"/>
          <w:sz w:val="24"/>
        </w:rPr>
        <w:t>, 1031–1035 (2017).</w:t>
      </w:r>
    </w:p>
    <w:p w14:paraId="71B669D9" w14:textId="77777777" w:rsidR="00DC05C3" w:rsidRPr="00DC05C3" w:rsidRDefault="00DC05C3" w:rsidP="00DC05C3">
      <w:pPr>
        <w:pStyle w:val="Bibliography"/>
        <w:rPr>
          <w:color w:val="000000"/>
          <w:sz w:val="24"/>
        </w:rPr>
      </w:pPr>
      <w:r w:rsidRPr="00DC05C3">
        <w:rPr>
          <w:color w:val="000000"/>
          <w:sz w:val="24"/>
        </w:rPr>
        <w:t xml:space="preserve">101. </w:t>
      </w:r>
      <w:r w:rsidRPr="00DC05C3">
        <w:rPr>
          <w:color w:val="000000"/>
          <w:sz w:val="24"/>
        </w:rPr>
        <w:tab/>
        <w:t xml:space="preserve">P. L. Munday, Habitat loss, resource specialization, and extinction on coral reefs. </w:t>
      </w:r>
      <w:r w:rsidRPr="00DC05C3">
        <w:rPr>
          <w:i/>
          <w:iCs/>
          <w:color w:val="000000"/>
          <w:sz w:val="24"/>
        </w:rPr>
        <w:t>Global Change Biology</w:t>
      </w:r>
      <w:r w:rsidRPr="00DC05C3">
        <w:rPr>
          <w:color w:val="000000"/>
          <w:sz w:val="24"/>
        </w:rPr>
        <w:t xml:space="preserve">. </w:t>
      </w:r>
      <w:r w:rsidRPr="00DC05C3">
        <w:rPr>
          <w:b/>
          <w:bCs/>
          <w:color w:val="000000"/>
          <w:sz w:val="24"/>
        </w:rPr>
        <w:t>10</w:t>
      </w:r>
      <w:r w:rsidRPr="00DC05C3">
        <w:rPr>
          <w:color w:val="000000"/>
          <w:sz w:val="24"/>
        </w:rPr>
        <w:t>, 1642–1647 (2004).</w:t>
      </w:r>
    </w:p>
    <w:p w14:paraId="7E079068" w14:textId="77777777" w:rsidR="00DC05C3" w:rsidRPr="00DC05C3" w:rsidRDefault="00DC05C3" w:rsidP="00DC05C3">
      <w:pPr>
        <w:pStyle w:val="Bibliography"/>
        <w:rPr>
          <w:color w:val="000000"/>
          <w:sz w:val="24"/>
        </w:rPr>
      </w:pPr>
      <w:r w:rsidRPr="00DC05C3">
        <w:rPr>
          <w:color w:val="000000"/>
          <w:sz w:val="24"/>
        </w:rPr>
        <w:t xml:space="preserve">102. </w:t>
      </w:r>
      <w:r w:rsidRPr="00DC05C3">
        <w:rPr>
          <w:color w:val="000000"/>
          <w:sz w:val="24"/>
        </w:rPr>
        <w:tab/>
        <w:t xml:space="preserve">J. A. Burt, D. A. Feary, A. G. Bauman, P. Usseglio, G. H. Cavalcante, P. F. Sale, Biogeographic patterns of reef fish community structure in the northeastern Arabian Peninsula. </w:t>
      </w:r>
      <w:r w:rsidRPr="00DC05C3">
        <w:rPr>
          <w:i/>
          <w:iCs/>
          <w:color w:val="000000"/>
          <w:sz w:val="24"/>
        </w:rPr>
        <w:t>ICES Journal of Marine Science</w:t>
      </w:r>
      <w:r w:rsidRPr="00DC05C3">
        <w:rPr>
          <w:color w:val="000000"/>
          <w:sz w:val="24"/>
        </w:rPr>
        <w:t xml:space="preserve">. </w:t>
      </w:r>
      <w:r w:rsidRPr="00DC05C3">
        <w:rPr>
          <w:b/>
          <w:bCs/>
          <w:color w:val="000000"/>
          <w:sz w:val="24"/>
        </w:rPr>
        <w:t>68</w:t>
      </w:r>
      <w:r w:rsidRPr="00DC05C3">
        <w:rPr>
          <w:color w:val="000000"/>
          <w:sz w:val="24"/>
        </w:rPr>
        <w:t>, 1875–1883 (2011).</w:t>
      </w:r>
    </w:p>
    <w:p w14:paraId="033BD940" w14:textId="77777777" w:rsidR="00DC05C3" w:rsidRPr="00DC05C3" w:rsidRDefault="00DC05C3" w:rsidP="00DC05C3">
      <w:pPr>
        <w:pStyle w:val="Bibliography"/>
        <w:rPr>
          <w:color w:val="000000"/>
          <w:sz w:val="24"/>
        </w:rPr>
      </w:pPr>
      <w:r w:rsidRPr="00DC05C3">
        <w:rPr>
          <w:color w:val="000000"/>
          <w:sz w:val="24"/>
        </w:rPr>
        <w:t xml:space="preserve">103. </w:t>
      </w:r>
      <w:r w:rsidRPr="00DC05C3">
        <w:rPr>
          <w:color w:val="000000"/>
          <w:sz w:val="24"/>
        </w:rPr>
        <w:tab/>
        <w:t xml:space="preserve">D. A. Feary, J. A. Burt, G. H. Cavalcante, A. G. Bauman, in </w:t>
      </w:r>
      <w:r w:rsidRPr="00DC05C3">
        <w:rPr>
          <w:i/>
          <w:iCs/>
          <w:color w:val="000000"/>
          <w:sz w:val="24"/>
        </w:rPr>
        <w:t>Coral Reefs of the Gulf: Adaptation to Climatic Extremes</w:t>
      </w:r>
      <w:r w:rsidRPr="00DC05C3">
        <w:rPr>
          <w:color w:val="000000"/>
          <w:sz w:val="24"/>
        </w:rPr>
        <w:t>, B. M. Riegl, S. J. Purkis, Eds. (Springer Netherlands, Dordrecht, 2012; https://doi.org/10.1007/978-94-007-3008-3_9), pp. 163–170.</w:t>
      </w:r>
    </w:p>
    <w:p w14:paraId="2A0A1C48" w14:textId="77777777" w:rsidR="00DC05C3" w:rsidRPr="00DC05C3" w:rsidRDefault="00DC05C3" w:rsidP="00DC05C3">
      <w:pPr>
        <w:pStyle w:val="Bibliography"/>
        <w:rPr>
          <w:color w:val="000000"/>
          <w:sz w:val="24"/>
        </w:rPr>
      </w:pPr>
      <w:r w:rsidRPr="00DC05C3">
        <w:rPr>
          <w:color w:val="000000"/>
          <w:sz w:val="24"/>
        </w:rPr>
        <w:t xml:space="preserve">104. </w:t>
      </w:r>
      <w:r w:rsidRPr="00DC05C3">
        <w:rPr>
          <w:color w:val="000000"/>
          <w:sz w:val="24"/>
        </w:rPr>
        <w:tab/>
        <w:t xml:space="preserve">U. Brose, P. Archambault, A. D. Barnes, L.-F. Bersier, T. Boy, J. Canning-Clode, E. Conti, M. Dias, C. Digel, A. Dissanayake, Predator traits determine food-web architecture across ecosystems. </w:t>
      </w:r>
      <w:r w:rsidRPr="00DC05C3">
        <w:rPr>
          <w:i/>
          <w:iCs/>
          <w:color w:val="000000"/>
          <w:sz w:val="24"/>
        </w:rPr>
        <w:t>Nature ecology &amp; evolution</w:t>
      </w:r>
      <w:r w:rsidRPr="00DC05C3">
        <w:rPr>
          <w:color w:val="000000"/>
          <w:sz w:val="24"/>
        </w:rPr>
        <w:t xml:space="preserve">. </w:t>
      </w:r>
      <w:r w:rsidRPr="00DC05C3">
        <w:rPr>
          <w:b/>
          <w:bCs/>
          <w:color w:val="000000"/>
          <w:sz w:val="24"/>
        </w:rPr>
        <w:t>3</w:t>
      </w:r>
      <w:r w:rsidRPr="00DC05C3">
        <w:rPr>
          <w:color w:val="000000"/>
          <w:sz w:val="24"/>
        </w:rPr>
        <w:t>, 919 (2019).</w:t>
      </w:r>
    </w:p>
    <w:p w14:paraId="60EBBA31" w14:textId="77777777" w:rsidR="00DC05C3" w:rsidRPr="00DC05C3" w:rsidRDefault="00DC05C3" w:rsidP="00DC05C3">
      <w:pPr>
        <w:pStyle w:val="Bibliography"/>
        <w:rPr>
          <w:color w:val="000000"/>
          <w:sz w:val="24"/>
        </w:rPr>
      </w:pPr>
      <w:r w:rsidRPr="00DC05C3">
        <w:rPr>
          <w:color w:val="000000"/>
          <w:sz w:val="24"/>
        </w:rPr>
        <w:t xml:space="preserve">105. </w:t>
      </w:r>
      <w:r w:rsidRPr="00DC05C3">
        <w:rPr>
          <w:color w:val="000000"/>
          <w:sz w:val="24"/>
        </w:rPr>
        <w:tab/>
        <w:t xml:space="preserve">J. L. Ackerman, D. R. Bellwood, Reef fish assemblages: a re-evaluation using enclosed rotenone stations. </w:t>
      </w:r>
      <w:r w:rsidRPr="00DC05C3">
        <w:rPr>
          <w:i/>
          <w:iCs/>
          <w:color w:val="000000"/>
          <w:sz w:val="24"/>
        </w:rPr>
        <w:t>Marine Ecology-Progress Series</w:t>
      </w:r>
      <w:r w:rsidRPr="00DC05C3">
        <w:rPr>
          <w:color w:val="000000"/>
          <w:sz w:val="24"/>
        </w:rPr>
        <w:t xml:space="preserve">. </w:t>
      </w:r>
      <w:r w:rsidRPr="00DC05C3">
        <w:rPr>
          <w:b/>
          <w:bCs/>
          <w:color w:val="000000"/>
          <w:sz w:val="24"/>
        </w:rPr>
        <w:t>206</w:t>
      </w:r>
      <w:r w:rsidRPr="00DC05C3">
        <w:rPr>
          <w:color w:val="000000"/>
          <w:sz w:val="24"/>
        </w:rPr>
        <w:t>, 227–237 (2000).</w:t>
      </w:r>
    </w:p>
    <w:p w14:paraId="4E52D7F2" w14:textId="77777777" w:rsidR="00DC05C3" w:rsidRPr="00DC05C3" w:rsidRDefault="00DC05C3" w:rsidP="00DC05C3">
      <w:pPr>
        <w:pStyle w:val="Bibliography"/>
        <w:rPr>
          <w:color w:val="000000"/>
          <w:sz w:val="24"/>
        </w:rPr>
      </w:pPr>
      <w:r w:rsidRPr="00DC05C3">
        <w:rPr>
          <w:color w:val="000000"/>
          <w:sz w:val="24"/>
        </w:rPr>
        <w:t xml:space="preserve">106. </w:t>
      </w:r>
      <w:r w:rsidRPr="00DC05C3">
        <w:rPr>
          <w:color w:val="000000"/>
          <w:sz w:val="24"/>
        </w:rPr>
        <w:tab/>
        <w:t xml:space="preserve">T. L. Beitinger, W. A. Bennett, R. W. McCauley, Temperature tolerances of North American freshwater fishes exposed to dynamic changes in temperature. </w:t>
      </w:r>
      <w:r w:rsidRPr="00DC05C3">
        <w:rPr>
          <w:i/>
          <w:iCs/>
          <w:color w:val="000000"/>
          <w:sz w:val="24"/>
        </w:rPr>
        <w:t>Environmental biology of fishes</w:t>
      </w:r>
      <w:r w:rsidRPr="00DC05C3">
        <w:rPr>
          <w:color w:val="000000"/>
          <w:sz w:val="24"/>
        </w:rPr>
        <w:t xml:space="preserve">. </w:t>
      </w:r>
      <w:r w:rsidRPr="00DC05C3">
        <w:rPr>
          <w:b/>
          <w:bCs/>
          <w:color w:val="000000"/>
          <w:sz w:val="24"/>
        </w:rPr>
        <w:t>58</w:t>
      </w:r>
      <w:r w:rsidRPr="00DC05C3">
        <w:rPr>
          <w:color w:val="000000"/>
          <w:sz w:val="24"/>
        </w:rPr>
        <w:t>, 237–275 (2000).</w:t>
      </w:r>
    </w:p>
    <w:p w14:paraId="5B333934" w14:textId="77777777" w:rsidR="00DC05C3" w:rsidRPr="00DC05C3" w:rsidRDefault="00DC05C3" w:rsidP="00DC05C3">
      <w:pPr>
        <w:pStyle w:val="Bibliography"/>
        <w:rPr>
          <w:color w:val="000000"/>
          <w:sz w:val="24"/>
        </w:rPr>
      </w:pPr>
      <w:r w:rsidRPr="00DC05C3">
        <w:rPr>
          <w:color w:val="000000"/>
          <w:sz w:val="24"/>
        </w:rPr>
        <w:t xml:space="preserve">107. </w:t>
      </w:r>
      <w:r w:rsidRPr="00DC05C3">
        <w:rPr>
          <w:color w:val="000000"/>
          <w:sz w:val="24"/>
        </w:rPr>
        <w:tab/>
        <w:t xml:space="preserve">M. Leray, J. Y. Yang, C. P. Meyer, S. C. Mills, N. Agudelo, V. Ranwez, J. T. Boehm, R. J. Machida, A new versatile primer set targeting a short fragment of the mitochondrial COI region for metabarcoding metazoan diversity: application for characterizing coral reef fish gut contents. </w:t>
      </w:r>
      <w:r w:rsidRPr="00DC05C3">
        <w:rPr>
          <w:i/>
          <w:iCs/>
          <w:color w:val="000000"/>
          <w:sz w:val="24"/>
        </w:rPr>
        <w:t>Frontiers in zoology</w:t>
      </w:r>
      <w:r w:rsidRPr="00DC05C3">
        <w:rPr>
          <w:color w:val="000000"/>
          <w:sz w:val="24"/>
        </w:rPr>
        <w:t xml:space="preserve">. </w:t>
      </w:r>
      <w:r w:rsidRPr="00DC05C3">
        <w:rPr>
          <w:b/>
          <w:bCs/>
          <w:color w:val="000000"/>
          <w:sz w:val="24"/>
        </w:rPr>
        <w:t>10</w:t>
      </w:r>
      <w:r w:rsidRPr="00DC05C3">
        <w:rPr>
          <w:color w:val="000000"/>
          <w:sz w:val="24"/>
        </w:rPr>
        <w:t>, 34 (2013).</w:t>
      </w:r>
    </w:p>
    <w:p w14:paraId="57265502" w14:textId="77777777" w:rsidR="00DC05C3" w:rsidRPr="00DC05C3" w:rsidRDefault="00DC05C3" w:rsidP="00DC05C3">
      <w:pPr>
        <w:pStyle w:val="Bibliography"/>
        <w:rPr>
          <w:color w:val="000000"/>
          <w:sz w:val="24"/>
        </w:rPr>
      </w:pPr>
      <w:r w:rsidRPr="00DC05C3">
        <w:rPr>
          <w:color w:val="000000"/>
          <w:sz w:val="24"/>
        </w:rPr>
        <w:t xml:space="preserve">108. </w:t>
      </w:r>
      <w:r w:rsidRPr="00DC05C3">
        <w:rPr>
          <w:color w:val="000000"/>
          <w:sz w:val="24"/>
        </w:rPr>
        <w:tab/>
        <w:t xml:space="preserve">J. Geller, C. Meyer, M. Parker, H. Hawk, Redesign of PCR primers for mitochondrial cytochrome c oxidase subunit I for marine invertebrates and application in all‐taxa biotic surveys. </w:t>
      </w:r>
      <w:r w:rsidRPr="00DC05C3">
        <w:rPr>
          <w:i/>
          <w:iCs/>
          <w:color w:val="000000"/>
          <w:sz w:val="24"/>
        </w:rPr>
        <w:t>Molecular ecology resources</w:t>
      </w:r>
      <w:r w:rsidRPr="00DC05C3">
        <w:rPr>
          <w:color w:val="000000"/>
          <w:sz w:val="24"/>
        </w:rPr>
        <w:t xml:space="preserve">. </w:t>
      </w:r>
      <w:r w:rsidRPr="00DC05C3">
        <w:rPr>
          <w:b/>
          <w:bCs/>
          <w:color w:val="000000"/>
          <w:sz w:val="24"/>
        </w:rPr>
        <w:t>13</w:t>
      </w:r>
      <w:r w:rsidRPr="00DC05C3">
        <w:rPr>
          <w:color w:val="000000"/>
          <w:sz w:val="24"/>
        </w:rPr>
        <w:t>, 851–861 (2013).</w:t>
      </w:r>
    </w:p>
    <w:p w14:paraId="749814C0" w14:textId="77777777" w:rsidR="00DC05C3" w:rsidRPr="00DC05C3" w:rsidRDefault="00DC05C3" w:rsidP="00DC05C3">
      <w:pPr>
        <w:pStyle w:val="Bibliography"/>
        <w:rPr>
          <w:color w:val="000000"/>
          <w:sz w:val="24"/>
        </w:rPr>
      </w:pPr>
      <w:r w:rsidRPr="00DC05C3">
        <w:rPr>
          <w:color w:val="000000"/>
          <w:sz w:val="24"/>
        </w:rPr>
        <w:t xml:space="preserve">109. </w:t>
      </w:r>
      <w:r w:rsidRPr="00DC05C3">
        <w:rPr>
          <w:color w:val="000000"/>
          <w:sz w:val="24"/>
        </w:rPr>
        <w:tab/>
        <w:t xml:space="preserve">A. R. Sherwood, G. G. Presting, Universal primers amplify a 23S rDNA plastid marker in eukaryotic algae and cyanobacteria. </w:t>
      </w:r>
      <w:r w:rsidRPr="00DC05C3">
        <w:rPr>
          <w:i/>
          <w:iCs/>
          <w:color w:val="000000"/>
          <w:sz w:val="24"/>
        </w:rPr>
        <w:t>Journal of phycology</w:t>
      </w:r>
      <w:r w:rsidRPr="00DC05C3">
        <w:rPr>
          <w:color w:val="000000"/>
          <w:sz w:val="24"/>
        </w:rPr>
        <w:t xml:space="preserve">. </w:t>
      </w:r>
      <w:r w:rsidRPr="00DC05C3">
        <w:rPr>
          <w:b/>
          <w:bCs/>
          <w:color w:val="000000"/>
          <w:sz w:val="24"/>
        </w:rPr>
        <w:t>43</w:t>
      </w:r>
      <w:r w:rsidRPr="00DC05C3">
        <w:rPr>
          <w:color w:val="000000"/>
          <w:sz w:val="24"/>
        </w:rPr>
        <w:t>, 605–608 (2007).</w:t>
      </w:r>
    </w:p>
    <w:p w14:paraId="09610097" w14:textId="77777777" w:rsidR="00DC05C3" w:rsidRPr="00DC05C3" w:rsidRDefault="00DC05C3" w:rsidP="00DC05C3">
      <w:pPr>
        <w:pStyle w:val="Bibliography"/>
        <w:rPr>
          <w:color w:val="000000"/>
          <w:sz w:val="24"/>
        </w:rPr>
      </w:pPr>
      <w:r w:rsidRPr="00DC05C3">
        <w:rPr>
          <w:color w:val="000000"/>
          <w:sz w:val="24"/>
        </w:rPr>
        <w:lastRenderedPageBreak/>
        <w:t xml:space="preserve">110. </w:t>
      </w:r>
      <w:r w:rsidRPr="00DC05C3">
        <w:rPr>
          <w:color w:val="000000"/>
          <w:sz w:val="24"/>
        </w:rPr>
        <w:tab/>
        <w:t xml:space="preserve">S. E. Hamsher, K. M. Evans, D. G. Mann, A. Poulíčková, G. W. Saunders, Barcoding diatoms: exploring alternatives to COI-5P. </w:t>
      </w:r>
      <w:r w:rsidRPr="00DC05C3">
        <w:rPr>
          <w:i/>
          <w:iCs/>
          <w:color w:val="000000"/>
          <w:sz w:val="24"/>
        </w:rPr>
        <w:t>Protist</w:t>
      </w:r>
      <w:r w:rsidRPr="00DC05C3">
        <w:rPr>
          <w:color w:val="000000"/>
          <w:sz w:val="24"/>
        </w:rPr>
        <w:t xml:space="preserve">. </w:t>
      </w:r>
      <w:r w:rsidRPr="00DC05C3">
        <w:rPr>
          <w:b/>
          <w:bCs/>
          <w:color w:val="000000"/>
          <w:sz w:val="24"/>
        </w:rPr>
        <w:t>162</w:t>
      </w:r>
      <w:r w:rsidRPr="00DC05C3">
        <w:rPr>
          <w:color w:val="000000"/>
          <w:sz w:val="24"/>
        </w:rPr>
        <w:t>, 405–422 (2011).</w:t>
      </w:r>
    </w:p>
    <w:p w14:paraId="696057A0" w14:textId="77777777" w:rsidR="00DC05C3" w:rsidRPr="00DC05C3" w:rsidRDefault="00DC05C3" w:rsidP="00DC05C3">
      <w:pPr>
        <w:pStyle w:val="Bibliography"/>
        <w:rPr>
          <w:color w:val="000000"/>
          <w:sz w:val="24"/>
        </w:rPr>
      </w:pPr>
      <w:r w:rsidRPr="00DC05C3">
        <w:rPr>
          <w:color w:val="000000"/>
          <w:sz w:val="24"/>
        </w:rPr>
        <w:t xml:space="preserve">111. </w:t>
      </w:r>
      <w:r w:rsidRPr="00DC05C3">
        <w:rPr>
          <w:color w:val="000000"/>
          <w:sz w:val="24"/>
        </w:rPr>
        <w:tab/>
        <w:t xml:space="preserve">M. Cannon, J. Hester, A. Shalkhauser, E. R. Chan, K. Logue, S. T. Small, D. Serre, In silico assessment of primers for eDNA studies using PrimerTree and application to characterize the biodiversity surrounding the Cuyahoga River. </w:t>
      </w:r>
      <w:r w:rsidRPr="00DC05C3">
        <w:rPr>
          <w:i/>
          <w:iCs/>
          <w:color w:val="000000"/>
          <w:sz w:val="24"/>
        </w:rPr>
        <w:t>Scientific reports</w:t>
      </w:r>
      <w:r w:rsidRPr="00DC05C3">
        <w:rPr>
          <w:color w:val="000000"/>
          <w:sz w:val="24"/>
        </w:rPr>
        <w:t xml:space="preserve">. </w:t>
      </w:r>
      <w:r w:rsidRPr="00DC05C3">
        <w:rPr>
          <w:b/>
          <w:bCs/>
          <w:color w:val="000000"/>
          <w:sz w:val="24"/>
        </w:rPr>
        <w:t>6</w:t>
      </w:r>
      <w:r w:rsidRPr="00DC05C3">
        <w:rPr>
          <w:color w:val="000000"/>
          <w:sz w:val="24"/>
        </w:rPr>
        <w:t>, 22908 (2016).</w:t>
      </w:r>
    </w:p>
    <w:p w14:paraId="300E8CDD" w14:textId="77777777" w:rsidR="00DC05C3" w:rsidRPr="00DC05C3" w:rsidRDefault="00DC05C3" w:rsidP="00DC05C3">
      <w:pPr>
        <w:pStyle w:val="Bibliography"/>
        <w:rPr>
          <w:color w:val="000000"/>
          <w:sz w:val="24"/>
        </w:rPr>
      </w:pPr>
      <w:r w:rsidRPr="00DC05C3">
        <w:rPr>
          <w:color w:val="000000"/>
          <w:sz w:val="24"/>
        </w:rPr>
        <w:t xml:space="preserve">112. </w:t>
      </w:r>
      <w:r w:rsidRPr="00DC05C3">
        <w:rPr>
          <w:color w:val="000000"/>
          <w:sz w:val="24"/>
        </w:rPr>
        <w:tab/>
        <w:t xml:space="preserve">J. G. Caporaso, J. Kuczynski, J. Stombaugh, K. Bittinger, F. D. Bushman, E. K. Costello, N. Fierer, A. G. Pena, J. K. Goodrich, J. I. Gordon, QIIME allows analysis of high-throughput community sequencing data. </w:t>
      </w:r>
      <w:r w:rsidRPr="00DC05C3">
        <w:rPr>
          <w:i/>
          <w:iCs/>
          <w:color w:val="000000"/>
          <w:sz w:val="24"/>
        </w:rPr>
        <w:t>Nature methods</w:t>
      </w:r>
      <w:r w:rsidRPr="00DC05C3">
        <w:rPr>
          <w:color w:val="000000"/>
          <w:sz w:val="24"/>
        </w:rPr>
        <w:t xml:space="preserve">. </w:t>
      </w:r>
      <w:r w:rsidRPr="00DC05C3">
        <w:rPr>
          <w:b/>
          <w:bCs/>
          <w:color w:val="000000"/>
          <w:sz w:val="24"/>
        </w:rPr>
        <w:t>7</w:t>
      </w:r>
      <w:r w:rsidRPr="00DC05C3">
        <w:rPr>
          <w:color w:val="000000"/>
          <w:sz w:val="24"/>
        </w:rPr>
        <w:t>, 335 (2010).</w:t>
      </w:r>
    </w:p>
    <w:p w14:paraId="393EB7CD" w14:textId="77777777" w:rsidR="00DC05C3" w:rsidRPr="00DC05C3" w:rsidRDefault="00DC05C3" w:rsidP="00DC05C3">
      <w:pPr>
        <w:pStyle w:val="Bibliography"/>
        <w:rPr>
          <w:color w:val="000000"/>
          <w:sz w:val="24"/>
        </w:rPr>
      </w:pPr>
      <w:r w:rsidRPr="00DC05C3">
        <w:rPr>
          <w:color w:val="000000"/>
          <w:sz w:val="24"/>
        </w:rPr>
        <w:t xml:space="preserve">113. </w:t>
      </w:r>
      <w:r w:rsidRPr="00DC05C3">
        <w:rPr>
          <w:color w:val="000000"/>
          <w:sz w:val="24"/>
        </w:rPr>
        <w:tab/>
        <w:t xml:space="preserve">R. C. Edgar, UPARSE: highly accurate OTU sequences from microbial amplicon reads. </w:t>
      </w:r>
      <w:r w:rsidRPr="00DC05C3">
        <w:rPr>
          <w:i/>
          <w:iCs/>
          <w:color w:val="000000"/>
          <w:sz w:val="24"/>
        </w:rPr>
        <w:t>Nature methods</w:t>
      </w:r>
      <w:r w:rsidRPr="00DC05C3">
        <w:rPr>
          <w:color w:val="000000"/>
          <w:sz w:val="24"/>
        </w:rPr>
        <w:t xml:space="preserve">. </w:t>
      </w:r>
      <w:r w:rsidRPr="00DC05C3">
        <w:rPr>
          <w:b/>
          <w:bCs/>
          <w:color w:val="000000"/>
          <w:sz w:val="24"/>
        </w:rPr>
        <w:t>10</w:t>
      </w:r>
      <w:r w:rsidRPr="00DC05C3">
        <w:rPr>
          <w:color w:val="000000"/>
          <w:sz w:val="24"/>
        </w:rPr>
        <w:t>, 996 (2013).</w:t>
      </w:r>
    </w:p>
    <w:p w14:paraId="361E122F" w14:textId="77777777" w:rsidR="00DC05C3" w:rsidRPr="00DC05C3" w:rsidRDefault="00DC05C3" w:rsidP="00DC05C3">
      <w:pPr>
        <w:pStyle w:val="Bibliography"/>
        <w:rPr>
          <w:color w:val="000000"/>
          <w:sz w:val="24"/>
        </w:rPr>
      </w:pPr>
      <w:r w:rsidRPr="00DC05C3">
        <w:rPr>
          <w:color w:val="000000"/>
          <w:sz w:val="24"/>
        </w:rPr>
        <w:t xml:space="preserve">114. </w:t>
      </w:r>
      <w:r w:rsidRPr="00DC05C3">
        <w:rPr>
          <w:color w:val="000000"/>
          <w:sz w:val="24"/>
        </w:rPr>
        <w:tab/>
        <w:t xml:space="preserve">M. Martin, Cutadapt removes adapter sequences from high-throughput sequencing reads. </w:t>
      </w:r>
      <w:r w:rsidRPr="00DC05C3">
        <w:rPr>
          <w:i/>
          <w:iCs/>
          <w:color w:val="000000"/>
          <w:sz w:val="24"/>
        </w:rPr>
        <w:t>EMBnet. journal</w:t>
      </w:r>
      <w:r w:rsidRPr="00DC05C3">
        <w:rPr>
          <w:color w:val="000000"/>
          <w:sz w:val="24"/>
        </w:rPr>
        <w:t xml:space="preserve">. </w:t>
      </w:r>
      <w:r w:rsidRPr="00DC05C3">
        <w:rPr>
          <w:b/>
          <w:bCs/>
          <w:color w:val="000000"/>
          <w:sz w:val="24"/>
        </w:rPr>
        <w:t>17</w:t>
      </w:r>
      <w:r w:rsidRPr="00DC05C3">
        <w:rPr>
          <w:color w:val="000000"/>
          <w:sz w:val="24"/>
        </w:rPr>
        <w:t>, 10–12 (2011).</w:t>
      </w:r>
    </w:p>
    <w:p w14:paraId="3AAC5F54" w14:textId="77777777" w:rsidR="00DC05C3" w:rsidRPr="00DC05C3" w:rsidRDefault="00DC05C3" w:rsidP="00DC05C3">
      <w:pPr>
        <w:pStyle w:val="Bibliography"/>
        <w:rPr>
          <w:color w:val="000000"/>
          <w:sz w:val="24"/>
        </w:rPr>
      </w:pPr>
      <w:r w:rsidRPr="00DC05C3">
        <w:rPr>
          <w:color w:val="000000"/>
          <w:sz w:val="24"/>
        </w:rPr>
        <w:t xml:space="preserve">115. </w:t>
      </w:r>
      <w:r w:rsidRPr="00DC05C3">
        <w:rPr>
          <w:color w:val="000000"/>
          <w:sz w:val="24"/>
        </w:rPr>
        <w:tab/>
        <w:t xml:space="preserve">R. C. Edgar, Search and clustering orders of magnitude faster than BLAST. </w:t>
      </w:r>
      <w:r w:rsidRPr="00DC05C3">
        <w:rPr>
          <w:i/>
          <w:iCs/>
          <w:color w:val="000000"/>
          <w:sz w:val="24"/>
        </w:rPr>
        <w:t>Bioinformatics</w:t>
      </w:r>
      <w:r w:rsidRPr="00DC05C3">
        <w:rPr>
          <w:color w:val="000000"/>
          <w:sz w:val="24"/>
        </w:rPr>
        <w:t xml:space="preserve">. </w:t>
      </w:r>
      <w:r w:rsidRPr="00DC05C3">
        <w:rPr>
          <w:b/>
          <w:bCs/>
          <w:color w:val="000000"/>
          <w:sz w:val="24"/>
        </w:rPr>
        <w:t>26</w:t>
      </w:r>
      <w:r w:rsidRPr="00DC05C3">
        <w:rPr>
          <w:color w:val="000000"/>
          <w:sz w:val="24"/>
        </w:rPr>
        <w:t>, 2460–2461 (2010).</w:t>
      </w:r>
    </w:p>
    <w:p w14:paraId="01D1F395" w14:textId="77777777" w:rsidR="00DC05C3" w:rsidRPr="00DC05C3" w:rsidRDefault="00DC05C3" w:rsidP="00DC05C3">
      <w:pPr>
        <w:pStyle w:val="Bibliography"/>
        <w:rPr>
          <w:color w:val="000000"/>
          <w:sz w:val="24"/>
        </w:rPr>
      </w:pPr>
      <w:r w:rsidRPr="00DC05C3">
        <w:rPr>
          <w:color w:val="000000"/>
          <w:sz w:val="24"/>
        </w:rPr>
        <w:t xml:space="preserve">116. </w:t>
      </w:r>
      <w:r w:rsidRPr="00DC05C3">
        <w:rPr>
          <w:color w:val="000000"/>
          <w:sz w:val="24"/>
        </w:rPr>
        <w:tab/>
        <w:t xml:space="preserve">C. Camacho, G. Coulouris, V. Avagyan, N. Ma, J. Papadopoulos, K. Bealer, T. L. Madden, BLAST+: architecture and applications. </w:t>
      </w:r>
      <w:r w:rsidRPr="00DC05C3">
        <w:rPr>
          <w:i/>
          <w:iCs/>
          <w:color w:val="000000"/>
          <w:sz w:val="24"/>
        </w:rPr>
        <w:t>BMC bioinformatics</w:t>
      </w:r>
      <w:r w:rsidRPr="00DC05C3">
        <w:rPr>
          <w:color w:val="000000"/>
          <w:sz w:val="24"/>
        </w:rPr>
        <w:t xml:space="preserve">. </w:t>
      </w:r>
      <w:r w:rsidRPr="00DC05C3">
        <w:rPr>
          <w:b/>
          <w:bCs/>
          <w:color w:val="000000"/>
          <w:sz w:val="24"/>
        </w:rPr>
        <w:t>10</w:t>
      </w:r>
      <w:r w:rsidRPr="00DC05C3">
        <w:rPr>
          <w:color w:val="000000"/>
          <w:sz w:val="24"/>
        </w:rPr>
        <w:t>, 421 (2009).</w:t>
      </w:r>
    </w:p>
    <w:p w14:paraId="6E7A5B57" w14:textId="77777777" w:rsidR="00DC05C3" w:rsidRPr="00DC05C3" w:rsidRDefault="00DC05C3" w:rsidP="00DC05C3">
      <w:pPr>
        <w:pStyle w:val="Bibliography"/>
        <w:rPr>
          <w:color w:val="000000"/>
          <w:sz w:val="24"/>
        </w:rPr>
      </w:pPr>
      <w:r w:rsidRPr="00DC05C3">
        <w:rPr>
          <w:color w:val="000000"/>
          <w:sz w:val="24"/>
        </w:rPr>
        <w:t xml:space="preserve">117. </w:t>
      </w:r>
      <w:r w:rsidRPr="00DC05C3">
        <w:rPr>
          <w:color w:val="000000"/>
          <w:sz w:val="24"/>
        </w:rPr>
        <w:tab/>
        <w:t xml:space="preserve">R. C. Edgar, H. Flyvbjerg, Error filtering, pair assembly and error correction for next-generation sequencing reads. </w:t>
      </w:r>
      <w:r w:rsidRPr="00DC05C3">
        <w:rPr>
          <w:i/>
          <w:iCs/>
          <w:color w:val="000000"/>
          <w:sz w:val="24"/>
        </w:rPr>
        <w:t>Bioinformatics</w:t>
      </w:r>
      <w:r w:rsidRPr="00DC05C3">
        <w:rPr>
          <w:color w:val="000000"/>
          <w:sz w:val="24"/>
        </w:rPr>
        <w:t xml:space="preserve">. </w:t>
      </w:r>
      <w:r w:rsidRPr="00DC05C3">
        <w:rPr>
          <w:b/>
          <w:bCs/>
          <w:color w:val="000000"/>
          <w:sz w:val="24"/>
        </w:rPr>
        <w:t>31</w:t>
      </w:r>
      <w:r w:rsidRPr="00DC05C3">
        <w:rPr>
          <w:color w:val="000000"/>
          <w:sz w:val="24"/>
        </w:rPr>
        <w:t>, 3476–3482 (2015).</w:t>
      </w:r>
    </w:p>
    <w:p w14:paraId="670F0BFF" w14:textId="77777777" w:rsidR="00DC05C3" w:rsidRPr="00DC05C3" w:rsidRDefault="00DC05C3" w:rsidP="00DC05C3">
      <w:pPr>
        <w:pStyle w:val="Bibliography"/>
        <w:rPr>
          <w:color w:val="000000"/>
          <w:sz w:val="24"/>
        </w:rPr>
      </w:pPr>
      <w:r w:rsidRPr="00DC05C3">
        <w:rPr>
          <w:color w:val="000000"/>
          <w:sz w:val="24"/>
        </w:rPr>
        <w:t xml:space="preserve">118. </w:t>
      </w:r>
      <w:r w:rsidRPr="00DC05C3">
        <w:rPr>
          <w:color w:val="000000"/>
          <w:sz w:val="24"/>
        </w:rPr>
        <w:tab/>
        <w:t xml:space="preserve">R. C. Edgar, UNOISE2: improved error-correction for Illumina 16S and ITS amplicon sequencing. </w:t>
      </w:r>
      <w:r w:rsidRPr="00DC05C3">
        <w:rPr>
          <w:i/>
          <w:iCs/>
          <w:color w:val="000000"/>
          <w:sz w:val="24"/>
        </w:rPr>
        <w:t>BioRxiv</w:t>
      </w:r>
      <w:r w:rsidRPr="00DC05C3">
        <w:rPr>
          <w:color w:val="000000"/>
          <w:sz w:val="24"/>
        </w:rPr>
        <w:t>, 081257 (2016).</w:t>
      </w:r>
    </w:p>
    <w:p w14:paraId="474C1C10" w14:textId="77777777" w:rsidR="00DC05C3" w:rsidRPr="00DC05C3" w:rsidRDefault="00DC05C3" w:rsidP="00DC05C3">
      <w:pPr>
        <w:pStyle w:val="Bibliography"/>
        <w:rPr>
          <w:color w:val="000000"/>
          <w:sz w:val="24"/>
        </w:rPr>
      </w:pPr>
      <w:r w:rsidRPr="00DC05C3">
        <w:rPr>
          <w:color w:val="000000"/>
          <w:sz w:val="24"/>
        </w:rPr>
        <w:t xml:space="preserve">119. </w:t>
      </w:r>
      <w:r w:rsidRPr="00DC05C3">
        <w:rPr>
          <w:color w:val="000000"/>
          <w:sz w:val="24"/>
        </w:rPr>
        <w:tab/>
        <w:t xml:space="preserve">P. Yilmaz, L. W. Parfrey, P. Yarza, J. Gerken, E. Pruesse, C. Quast, T. Schweer, J. Peplies, W. Ludwig, F. O. Glöckner, The SILVA and “all-species living tree project (LTP)” taxonomic frameworks. </w:t>
      </w:r>
      <w:r w:rsidRPr="00DC05C3">
        <w:rPr>
          <w:i/>
          <w:iCs/>
          <w:color w:val="000000"/>
          <w:sz w:val="24"/>
        </w:rPr>
        <w:t>Nucleic acids research</w:t>
      </w:r>
      <w:r w:rsidRPr="00DC05C3">
        <w:rPr>
          <w:color w:val="000000"/>
          <w:sz w:val="24"/>
        </w:rPr>
        <w:t xml:space="preserve">. </w:t>
      </w:r>
      <w:r w:rsidRPr="00DC05C3">
        <w:rPr>
          <w:b/>
          <w:bCs/>
          <w:color w:val="000000"/>
          <w:sz w:val="24"/>
        </w:rPr>
        <w:t>42</w:t>
      </w:r>
      <w:r w:rsidRPr="00DC05C3">
        <w:rPr>
          <w:color w:val="000000"/>
          <w:sz w:val="24"/>
        </w:rPr>
        <w:t>, D643–D648 (2013).</w:t>
      </w:r>
    </w:p>
    <w:p w14:paraId="4DDD7744" w14:textId="77777777" w:rsidR="00DC05C3" w:rsidRPr="00DC05C3" w:rsidRDefault="00DC05C3" w:rsidP="00DC05C3">
      <w:pPr>
        <w:pStyle w:val="Bibliography"/>
        <w:rPr>
          <w:color w:val="000000"/>
          <w:sz w:val="24"/>
        </w:rPr>
      </w:pPr>
      <w:r w:rsidRPr="00DC05C3">
        <w:rPr>
          <w:color w:val="000000"/>
          <w:sz w:val="24"/>
        </w:rPr>
        <w:t xml:space="preserve">120. </w:t>
      </w:r>
      <w:r w:rsidRPr="00DC05C3">
        <w:rPr>
          <w:color w:val="000000"/>
          <w:sz w:val="24"/>
        </w:rPr>
        <w:tab/>
        <w:t xml:space="preserve">P.-C. Bürkner, Advanced Bayesian Multilevel Modeling with the R Package brms. </w:t>
      </w:r>
      <w:r w:rsidRPr="00DC05C3">
        <w:rPr>
          <w:i/>
          <w:iCs/>
          <w:color w:val="000000"/>
          <w:sz w:val="24"/>
        </w:rPr>
        <w:t>arXiv preprint arXiv:1705.11123</w:t>
      </w:r>
      <w:r w:rsidRPr="00DC05C3">
        <w:rPr>
          <w:color w:val="000000"/>
          <w:sz w:val="24"/>
        </w:rPr>
        <w:t xml:space="preserve"> (2017).</w:t>
      </w:r>
    </w:p>
    <w:p w14:paraId="4435434B" w14:textId="77777777" w:rsidR="00DC05C3" w:rsidRPr="00DC05C3" w:rsidRDefault="00DC05C3" w:rsidP="00DC05C3">
      <w:pPr>
        <w:pStyle w:val="Bibliography"/>
        <w:rPr>
          <w:color w:val="000000"/>
          <w:sz w:val="24"/>
        </w:rPr>
      </w:pPr>
      <w:r w:rsidRPr="00DC05C3">
        <w:rPr>
          <w:color w:val="000000"/>
          <w:sz w:val="24"/>
        </w:rPr>
        <w:t xml:space="preserve">121. </w:t>
      </w:r>
      <w:r w:rsidRPr="00DC05C3">
        <w:rPr>
          <w:color w:val="000000"/>
          <w:sz w:val="24"/>
        </w:rPr>
        <w:tab/>
        <w:t xml:space="preserve">S. Wasserman, K. Faust, </w:t>
      </w:r>
      <w:r w:rsidRPr="00DC05C3">
        <w:rPr>
          <w:i/>
          <w:iCs/>
          <w:color w:val="000000"/>
          <w:sz w:val="24"/>
        </w:rPr>
        <w:t>Social network analysis: Methods and applications</w:t>
      </w:r>
      <w:r w:rsidRPr="00DC05C3">
        <w:rPr>
          <w:color w:val="000000"/>
          <w:sz w:val="24"/>
        </w:rPr>
        <w:t xml:space="preserve"> (Cambridge university press, 1994), vol. 8.</w:t>
      </w:r>
    </w:p>
    <w:p w14:paraId="4A637B0C" w14:textId="77777777" w:rsidR="00DC05C3" w:rsidRPr="00DC05C3" w:rsidRDefault="00DC05C3" w:rsidP="00DC05C3">
      <w:pPr>
        <w:pStyle w:val="Bibliography"/>
        <w:rPr>
          <w:color w:val="000000"/>
          <w:sz w:val="24"/>
        </w:rPr>
      </w:pPr>
      <w:r w:rsidRPr="00DC05C3">
        <w:rPr>
          <w:color w:val="000000"/>
          <w:sz w:val="24"/>
        </w:rPr>
        <w:t xml:space="preserve">122. </w:t>
      </w:r>
      <w:r w:rsidRPr="00DC05C3">
        <w:rPr>
          <w:color w:val="000000"/>
          <w:sz w:val="24"/>
        </w:rPr>
        <w:tab/>
        <w:t xml:space="preserve">M. E. Newman, Modularity and community structure in networks. </w:t>
      </w:r>
      <w:r w:rsidRPr="00DC05C3">
        <w:rPr>
          <w:i/>
          <w:iCs/>
          <w:color w:val="000000"/>
          <w:sz w:val="24"/>
        </w:rPr>
        <w:t>Proceedings of the national academy of sciences</w:t>
      </w:r>
      <w:r w:rsidRPr="00DC05C3">
        <w:rPr>
          <w:color w:val="000000"/>
          <w:sz w:val="24"/>
        </w:rPr>
        <w:t xml:space="preserve">. </w:t>
      </w:r>
      <w:r w:rsidRPr="00DC05C3">
        <w:rPr>
          <w:b/>
          <w:bCs/>
          <w:color w:val="000000"/>
          <w:sz w:val="24"/>
        </w:rPr>
        <w:t>103</w:t>
      </w:r>
      <w:r w:rsidRPr="00DC05C3">
        <w:rPr>
          <w:color w:val="000000"/>
          <w:sz w:val="24"/>
        </w:rPr>
        <w:t>, 8577–8582 (2006).</w:t>
      </w:r>
    </w:p>
    <w:p w14:paraId="65745D4A" w14:textId="77777777" w:rsidR="00DC05C3" w:rsidRPr="00DC05C3" w:rsidRDefault="00DC05C3" w:rsidP="00DC05C3">
      <w:pPr>
        <w:pStyle w:val="Bibliography"/>
        <w:rPr>
          <w:color w:val="000000"/>
          <w:sz w:val="24"/>
        </w:rPr>
      </w:pPr>
      <w:r w:rsidRPr="00DC05C3">
        <w:rPr>
          <w:color w:val="000000"/>
          <w:sz w:val="24"/>
        </w:rPr>
        <w:t xml:space="preserve">123. </w:t>
      </w:r>
      <w:r w:rsidRPr="00DC05C3">
        <w:rPr>
          <w:color w:val="000000"/>
          <w:sz w:val="24"/>
        </w:rPr>
        <w:tab/>
        <w:t xml:space="preserve">S. J. Beckett, Improved community detection in weighted bipartite networks. </w:t>
      </w:r>
      <w:r w:rsidRPr="00DC05C3">
        <w:rPr>
          <w:i/>
          <w:iCs/>
          <w:color w:val="000000"/>
          <w:sz w:val="24"/>
        </w:rPr>
        <w:t>Royal Society open science</w:t>
      </w:r>
      <w:r w:rsidRPr="00DC05C3">
        <w:rPr>
          <w:color w:val="000000"/>
          <w:sz w:val="24"/>
        </w:rPr>
        <w:t xml:space="preserve">. </w:t>
      </w:r>
      <w:r w:rsidRPr="00DC05C3">
        <w:rPr>
          <w:b/>
          <w:bCs/>
          <w:color w:val="000000"/>
          <w:sz w:val="24"/>
        </w:rPr>
        <w:t>3</w:t>
      </w:r>
      <w:r w:rsidRPr="00DC05C3">
        <w:rPr>
          <w:color w:val="000000"/>
          <w:sz w:val="24"/>
        </w:rPr>
        <w:t>, 140536 (2016).</w:t>
      </w:r>
    </w:p>
    <w:p w14:paraId="3C2BC93C" w14:textId="77777777" w:rsidR="00DC05C3" w:rsidRPr="00DC05C3" w:rsidRDefault="00DC05C3" w:rsidP="00DC05C3">
      <w:pPr>
        <w:pStyle w:val="Bibliography"/>
        <w:rPr>
          <w:color w:val="000000"/>
          <w:sz w:val="24"/>
        </w:rPr>
      </w:pPr>
      <w:r w:rsidRPr="00DC05C3">
        <w:rPr>
          <w:color w:val="000000"/>
          <w:sz w:val="24"/>
        </w:rPr>
        <w:t xml:space="preserve">124. </w:t>
      </w:r>
      <w:r w:rsidRPr="00DC05C3">
        <w:rPr>
          <w:color w:val="000000"/>
          <w:sz w:val="24"/>
        </w:rPr>
        <w:tab/>
        <w:t xml:space="preserve">T. Hsieh, K. Ma, A. Chao, iNEXT: an R package for rarefaction and extrapolation of species diversity (Hill numbers). </w:t>
      </w:r>
      <w:r w:rsidRPr="00DC05C3">
        <w:rPr>
          <w:i/>
          <w:iCs/>
          <w:color w:val="000000"/>
          <w:sz w:val="24"/>
        </w:rPr>
        <w:t>Methods in Ecology and Evolution</w:t>
      </w:r>
      <w:r w:rsidRPr="00DC05C3">
        <w:rPr>
          <w:color w:val="000000"/>
          <w:sz w:val="24"/>
        </w:rPr>
        <w:t xml:space="preserve"> (2016).</w:t>
      </w:r>
    </w:p>
    <w:p w14:paraId="76D3C51B" w14:textId="77777777" w:rsidR="00DC05C3" w:rsidRPr="00DC05C3" w:rsidRDefault="00DC05C3" w:rsidP="00DC05C3">
      <w:pPr>
        <w:pStyle w:val="Bibliography"/>
        <w:rPr>
          <w:color w:val="000000"/>
          <w:sz w:val="24"/>
        </w:rPr>
      </w:pPr>
      <w:r w:rsidRPr="00DC05C3">
        <w:rPr>
          <w:color w:val="000000"/>
          <w:sz w:val="24"/>
        </w:rPr>
        <w:t xml:space="preserve">125. </w:t>
      </w:r>
      <w:r w:rsidRPr="00DC05C3">
        <w:rPr>
          <w:color w:val="000000"/>
          <w:sz w:val="24"/>
        </w:rPr>
        <w:tab/>
        <w:t xml:space="preserve">S. J. Brandl, L. Tornabene, C. H. Goatley, J. M. Casey, R. A. Morais, I. M. Côté, C. C. Baldwin, V. Parravicini, N. M. Schiettekatte, D. R. Bellwood, Supplemental Materials for </w:t>
      </w:r>
      <w:r w:rsidRPr="00DC05C3">
        <w:rPr>
          <w:color w:val="000000"/>
          <w:sz w:val="24"/>
        </w:rPr>
        <w:lastRenderedPageBreak/>
        <w:t xml:space="preserve">Demographic dynamics of the smallest marine vertebrates fuel coral reef ecosystem functioning. </w:t>
      </w:r>
      <w:r w:rsidRPr="00DC05C3">
        <w:rPr>
          <w:i/>
          <w:iCs/>
          <w:color w:val="000000"/>
          <w:sz w:val="24"/>
        </w:rPr>
        <w:t>Science</w:t>
      </w:r>
      <w:r w:rsidRPr="00DC05C3">
        <w:rPr>
          <w:color w:val="000000"/>
          <w:sz w:val="24"/>
        </w:rPr>
        <w:t xml:space="preserve">. </w:t>
      </w:r>
      <w:r w:rsidRPr="00DC05C3">
        <w:rPr>
          <w:b/>
          <w:bCs/>
          <w:color w:val="000000"/>
          <w:sz w:val="24"/>
        </w:rPr>
        <w:t>364</w:t>
      </w:r>
      <w:r w:rsidRPr="00DC05C3">
        <w:rPr>
          <w:color w:val="000000"/>
          <w:sz w:val="24"/>
        </w:rPr>
        <w:t>, 1189–1192 (2019).</w:t>
      </w:r>
    </w:p>
    <w:p w14:paraId="353D937F" w14:textId="77777777" w:rsidR="00DC05C3" w:rsidRPr="00DC05C3" w:rsidRDefault="00DC05C3" w:rsidP="00DC05C3">
      <w:pPr>
        <w:pStyle w:val="Bibliography"/>
        <w:rPr>
          <w:color w:val="000000"/>
          <w:sz w:val="24"/>
        </w:rPr>
      </w:pPr>
      <w:r w:rsidRPr="00DC05C3">
        <w:rPr>
          <w:color w:val="000000"/>
          <w:sz w:val="24"/>
        </w:rPr>
        <w:t xml:space="preserve">126. </w:t>
      </w:r>
      <w:r w:rsidRPr="00DC05C3">
        <w:rPr>
          <w:color w:val="000000"/>
          <w:sz w:val="24"/>
        </w:rPr>
        <w:tab/>
        <w:t xml:space="preserve">R. A. Morais, D. R. Bellwood, Global drivers of reef fish growth. </w:t>
      </w:r>
      <w:r w:rsidRPr="00DC05C3">
        <w:rPr>
          <w:i/>
          <w:iCs/>
          <w:color w:val="000000"/>
          <w:sz w:val="24"/>
        </w:rPr>
        <w:t>Fish and Fisheries</w:t>
      </w:r>
      <w:r w:rsidRPr="00DC05C3">
        <w:rPr>
          <w:color w:val="000000"/>
          <w:sz w:val="24"/>
        </w:rPr>
        <w:t>.</w:t>
      </w:r>
    </w:p>
    <w:p w14:paraId="16503E30" w14:textId="77777777" w:rsidR="00DC05C3" w:rsidRPr="00DC05C3" w:rsidRDefault="00DC05C3" w:rsidP="00DC05C3">
      <w:pPr>
        <w:pStyle w:val="Bibliography"/>
        <w:rPr>
          <w:color w:val="000000"/>
          <w:sz w:val="24"/>
        </w:rPr>
      </w:pPr>
      <w:r w:rsidRPr="00DC05C3">
        <w:rPr>
          <w:color w:val="000000"/>
          <w:sz w:val="24"/>
        </w:rPr>
        <w:t xml:space="preserve">127. </w:t>
      </w:r>
      <w:r w:rsidRPr="00DC05C3">
        <w:rPr>
          <w:color w:val="000000"/>
          <w:sz w:val="24"/>
        </w:rPr>
        <w:tab/>
        <w:t xml:space="preserve">K. R. Allen, Relation between production and biomass. </w:t>
      </w:r>
      <w:r w:rsidRPr="00DC05C3">
        <w:rPr>
          <w:i/>
          <w:iCs/>
          <w:color w:val="000000"/>
          <w:sz w:val="24"/>
        </w:rPr>
        <w:t>Journal of the Fisheries Board of Canada</w:t>
      </w:r>
      <w:r w:rsidRPr="00DC05C3">
        <w:rPr>
          <w:color w:val="000000"/>
          <w:sz w:val="24"/>
        </w:rPr>
        <w:t xml:space="preserve">. </w:t>
      </w:r>
      <w:r w:rsidRPr="00DC05C3">
        <w:rPr>
          <w:b/>
          <w:bCs/>
          <w:color w:val="000000"/>
          <w:sz w:val="24"/>
        </w:rPr>
        <w:t>28</w:t>
      </w:r>
      <w:r w:rsidRPr="00DC05C3">
        <w:rPr>
          <w:color w:val="000000"/>
          <w:sz w:val="24"/>
        </w:rPr>
        <w:t>, 1573–1581 (1971).</w:t>
      </w:r>
    </w:p>
    <w:p w14:paraId="1F6E831E" w14:textId="77777777" w:rsidR="00DC05C3" w:rsidRPr="00DC05C3" w:rsidRDefault="00DC05C3" w:rsidP="00DC05C3">
      <w:pPr>
        <w:pStyle w:val="Bibliography"/>
        <w:rPr>
          <w:color w:val="000000"/>
          <w:sz w:val="24"/>
        </w:rPr>
      </w:pPr>
      <w:r w:rsidRPr="00DC05C3">
        <w:rPr>
          <w:color w:val="000000"/>
          <w:sz w:val="24"/>
        </w:rPr>
        <w:t xml:space="preserve">128. </w:t>
      </w:r>
      <w:r w:rsidRPr="00DC05C3">
        <w:rPr>
          <w:color w:val="000000"/>
          <w:sz w:val="24"/>
        </w:rPr>
        <w:tab/>
        <w:t xml:space="preserve">D. Pauly, On the interrelationships between natural mortality, growth parameters, and mean environmental temperature in 175 fish stocks. </w:t>
      </w:r>
      <w:r w:rsidRPr="00DC05C3">
        <w:rPr>
          <w:i/>
          <w:iCs/>
          <w:color w:val="000000"/>
          <w:sz w:val="24"/>
        </w:rPr>
        <w:t>ICES Journal of Marine Science</w:t>
      </w:r>
      <w:r w:rsidRPr="00DC05C3">
        <w:rPr>
          <w:color w:val="000000"/>
          <w:sz w:val="24"/>
        </w:rPr>
        <w:t xml:space="preserve">. </w:t>
      </w:r>
      <w:r w:rsidRPr="00DC05C3">
        <w:rPr>
          <w:b/>
          <w:bCs/>
          <w:color w:val="000000"/>
          <w:sz w:val="24"/>
        </w:rPr>
        <w:t>39</w:t>
      </w:r>
      <w:r w:rsidRPr="00DC05C3">
        <w:rPr>
          <w:color w:val="000000"/>
          <w:sz w:val="24"/>
        </w:rPr>
        <w:t>, 175–192 (1980).</w:t>
      </w:r>
    </w:p>
    <w:p w14:paraId="6DA8DAE8" w14:textId="77777777" w:rsidR="00DC05C3" w:rsidRPr="00DC05C3" w:rsidRDefault="00DC05C3" w:rsidP="00DC05C3">
      <w:pPr>
        <w:pStyle w:val="Bibliography"/>
        <w:rPr>
          <w:color w:val="000000"/>
          <w:sz w:val="24"/>
        </w:rPr>
      </w:pPr>
      <w:r w:rsidRPr="00DC05C3">
        <w:rPr>
          <w:color w:val="000000"/>
          <w:sz w:val="24"/>
        </w:rPr>
        <w:t xml:space="preserve">129. </w:t>
      </w:r>
      <w:r w:rsidRPr="00DC05C3">
        <w:rPr>
          <w:color w:val="000000"/>
          <w:sz w:val="24"/>
        </w:rPr>
        <w:tab/>
        <w:t xml:space="preserve">H. Gislason, N. Daan, J. C. Rice, J. G. Pope, Size, growth, temperature and the natural mortality of marine fish. </w:t>
      </w:r>
      <w:r w:rsidRPr="00DC05C3">
        <w:rPr>
          <w:i/>
          <w:iCs/>
          <w:color w:val="000000"/>
          <w:sz w:val="24"/>
        </w:rPr>
        <w:t>Fish and Fisheries</w:t>
      </w:r>
      <w:r w:rsidRPr="00DC05C3">
        <w:rPr>
          <w:color w:val="000000"/>
          <w:sz w:val="24"/>
        </w:rPr>
        <w:t xml:space="preserve">. </w:t>
      </w:r>
      <w:r w:rsidRPr="00DC05C3">
        <w:rPr>
          <w:b/>
          <w:bCs/>
          <w:color w:val="000000"/>
          <w:sz w:val="24"/>
        </w:rPr>
        <w:t>11</w:t>
      </w:r>
      <w:r w:rsidRPr="00DC05C3">
        <w:rPr>
          <w:color w:val="000000"/>
          <w:sz w:val="24"/>
        </w:rPr>
        <w:t>, 149–158 (2010).</w:t>
      </w:r>
    </w:p>
    <w:p w14:paraId="01E2DB4A" w14:textId="77777777" w:rsidR="00DC05C3" w:rsidRPr="00DC05C3" w:rsidRDefault="00DC05C3" w:rsidP="00DC05C3">
      <w:pPr>
        <w:pStyle w:val="Bibliography"/>
        <w:rPr>
          <w:color w:val="000000"/>
          <w:sz w:val="24"/>
        </w:rPr>
      </w:pPr>
      <w:r w:rsidRPr="00DC05C3">
        <w:rPr>
          <w:color w:val="000000"/>
          <w:sz w:val="24"/>
        </w:rPr>
        <w:t xml:space="preserve">130. </w:t>
      </w:r>
      <w:r w:rsidRPr="00DC05C3">
        <w:rPr>
          <w:color w:val="000000"/>
          <w:sz w:val="24"/>
        </w:rPr>
        <w:tab/>
        <w:t xml:space="preserve">R Core Team, </w:t>
      </w:r>
      <w:r w:rsidRPr="00DC05C3">
        <w:rPr>
          <w:i/>
          <w:iCs/>
          <w:color w:val="000000"/>
          <w:sz w:val="24"/>
        </w:rPr>
        <w:t>R: A language and environment for statistical computing.</w:t>
      </w:r>
      <w:r w:rsidRPr="00DC05C3">
        <w:rPr>
          <w:color w:val="000000"/>
          <w:sz w:val="24"/>
        </w:rPr>
        <w:t xml:space="preserve"> (2019).</w:t>
      </w:r>
    </w:p>
    <w:p w14:paraId="770353A9" w14:textId="77777777" w:rsidR="00DC05C3" w:rsidRPr="00DC05C3" w:rsidRDefault="00DC05C3" w:rsidP="00DC05C3">
      <w:pPr>
        <w:pStyle w:val="Bibliography"/>
        <w:rPr>
          <w:color w:val="000000"/>
          <w:sz w:val="24"/>
        </w:rPr>
      </w:pPr>
      <w:r w:rsidRPr="00DC05C3">
        <w:rPr>
          <w:color w:val="000000"/>
          <w:sz w:val="24"/>
        </w:rPr>
        <w:t xml:space="preserve">131. </w:t>
      </w:r>
      <w:r w:rsidRPr="00DC05C3">
        <w:rPr>
          <w:color w:val="000000"/>
          <w:sz w:val="24"/>
        </w:rPr>
        <w:tab/>
        <w:t xml:space="preserve">H. Wickham, Tidyverse: Easily install and load’tidyverse’packages. </w:t>
      </w:r>
      <w:r w:rsidRPr="00DC05C3">
        <w:rPr>
          <w:i/>
          <w:iCs/>
          <w:color w:val="000000"/>
          <w:sz w:val="24"/>
        </w:rPr>
        <w:t>R package version</w:t>
      </w:r>
      <w:r w:rsidRPr="00DC05C3">
        <w:rPr>
          <w:color w:val="000000"/>
          <w:sz w:val="24"/>
        </w:rPr>
        <w:t xml:space="preserve">. </w:t>
      </w:r>
      <w:r w:rsidRPr="00DC05C3">
        <w:rPr>
          <w:b/>
          <w:bCs/>
          <w:color w:val="000000"/>
          <w:sz w:val="24"/>
        </w:rPr>
        <w:t>1</w:t>
      </w:r>
      <w:r w:rsidRPr="00DC05C3">
        <w:rPr>
          <w:color w:val="000000"/>
          <w:sz w:val="24"/>
        </w:rPr>
        <w:t xml:space="preserve"> (2017).</w:t>
      </w:r>
    </w:p>
    <w:p w14:paraId="55AD79ED" w14:textId="77777777" w:rsidR="00DC05C3" w:rsidRPr="00DC05C3" w:rsidRDefault="00DC05C3" w:rsidP="00DC05C3">
      <w:pPr>
        <w:pStyle w:val="Bibliography"/>
        <w:rPr>
          <w:color w:val="000000"/>
          <w:sz w:val="24"/>
        </w:rPr>
      </w:pPr>
      <w:r w:rsidRPr="00DC05C3">
        <w:rPr>
          <w:color w:val="000000"/>
          <w:sz w:val="24"/>
        </w:rPr>
        <w:t xml:space="preserve">132. </w:t>
      </w:r>
      <w:r w:rsidRPr="00DC05C3">
        <w:rPr>
          <w:color w:val="000000"/>
          <w:sz w:val="24"/>
        </w:rPr>
        <w:tab/>
        <w:t xml:space="preserve">J. Oksanen, R. Kindt, P. Legendre, B. O’Hara, M. H. H. Stevens, M. J. Oksanen, M. Suggests, The vegan package. </w:t>
      </w:r>
      <w:r w:rsidRPr="00DC05C3">
        <w:rPr>
          <w:i/>
          <w:iCs/>
          <w:color w:val="000000"/>
          <w:sz w:val="24"/>
        </w:rPr>
        <w:t>Community ecology package</w:t>
      </w:r>
      <w:r w:rsidRPr="00DC05C3">
        <w:rPr>
          <w:color w:val="000000"/>
          <w:sz w:val="24"/>
        </w:rPr>
        <w:t xml:space="preserve">. </w:t>
      </w:r>
      <w:r w:rsidRPr="00DC05C3">
        <w:rPr>
          <w:b/>
          <w:bCs/>
          <w:color w:val="000000"/>
          <w:sz w:val="24"/>
        </w:rPr>
        <w:t>10</w:t>
      </w:r>
      <w:r w:rsidRPr="00DC05C3">
        <w:rPr>
          <w:color w:val="000000"/>
          <w:sz w:val="24"/>
        </w:rPr>
        <w:t xml:space="preserve"> (2007).</w:t>
      </w:r>
    </w:p>
    <w:p w14:paraId="7B2B497E" w14:textId="77777777" w:rsidR="00DC05C3" w:rsidRPr="00DC05C3" w:rsidRDefault="00DC05C3" w:rsidP="00DC05C3">
      <w:pPr>
        <w:pStyle w:val="Bibliography"/>
        <w:rPr>
          <w:color w:val="000000"/>
          <w:sz w:val="24"/>
        </w:rPr>
      </w:pPr>
      <w:r w:rsidRPr="00DC05C3">
        <w:rPr>
          <w:color w:val="000000"/>
          <w:sz w:val="24"/>
        </w:rPr>
        <w:t xml:space="preserve">133. </w:t>
      </w:r>
      <w:r w:rsidRPr="00DC05C3">
        <w:rPr>
          <w:color w:val="000000"/>
          <w:sz w:val="24"/>
        </w:rPr>
        <w:tab/>
        <w:t xml:space="preserve">G. Csardi, T. Nepusz, The igraph software package for complex network research. </w:t>
      </w:r>
      <w:r w:rsidRPr="00DC05C3">
        <w:rPr>
          <w:i/>
          <w:iCs/>
          <w:color w:val="000000"/>
          <w:sz w:val="24"/>
        </w:rPr>
        <w:t>InterJournal, Complex Systems</w:t>
      </w:r>
      <w:r w:rsidRPr="00DC05C3">
        <w:rPr>
          <w:color w:val="000000"/>
          <w:sz w:val="24"/>
        </w:rPr>
        <w:t xml:space="preserve">. </w:t>
      </w:r>
      <w:r w:rsidRPr="00DC05C3">
        <w:rPr>
          <w:b/>
          <w:bCs/>
          <w:color w:val="000000"/>
          <w:sz w:val="24"/>
        </w:rPr>
        <w:t>1695</w:t>
      </w:r>
      <w:r w:rsidRPr="00DC05C3">
        <w:rPr>
          <w:color w:val="000000"/>
          <w:sz w:val="24"/>
        </w:rPr>
        <w:t>, 1–9 (2006).</w:t>
      </w:r>
    </w:p>
    <w:p w14:paraId="46AF6328" w14:textId="77777777" w:rsidR="00DC05C3" w:rsidRPr="00DC05C3" w:rsidRDefault="00DC05C3" w:rsidP="00DC05C3">
      <w:pPr>
        <w:pStyle w:val="Bibliography"/>
        <w:rPr>
          <w:color w:val="000000"/>
          <w:sz w:val="24"/>
        </w:rPr>
      </w:pPr>
      <w:r w:rsidRPr="00DC05C3">
        <w:rPr>
          <w:color w:val="000000"/>
          <w:sz w:val="24"/>
        </w:rPr>
        <w:t xml:space="preserve">134. </w:t>
      </w:r>
      <w:r w:rsidRPr="00DC05C3">
        <w:rPr>
          <w:color w:val="000000"/>
          <w:sz w:val="24"/>
        </w:rPr>
        <w:tab/>
        <w:t xml:space="preserve">C. F. Dormann, B. Gruber, J. Fründ, Introducing the bipartite package: analysing ecological networks. </w:t>
      </w:r>
      <w:r w:rsidRPr="00DC05C3">
        <w:rPr>
          <w:i/>
          <w:iCs/>
          <w:color w:val="000000"/>
          <w:sz w:val="24"/>
        </w:rPr>
        <w:t>interaction</w:t>
      </w:r>
      <w:r w:rsidRPr="00DC05C3">
        <w:rPr>
          <w:color w:val="000000"/>
          <w:sz w:val="24"/>
        </w:rPr>
        <w:t xml:space="preserve">. </w:t>
      </w:r>
      <w:r w:rsidRPr="00DC05C3">
        <w:rPr>
          <w:b/>
          <w:bCs/>
          <w:color w:val="000000"/>
          <w:sz w:val="24"/>
        </w:rPr>
        <w:t>1</w:t>
      </w:r>
      <w:r w:rsidRPr="00DC05C3">
        <w:rPr>
          <w:color w:val="000000"/>
          <w:sz w:val="24"/>
        </w:rPr>
        <w:t xml:space="preserve"> (2008).</w:t>
      </w:r>
    </w:p>
    <w:p w14:paraId="517BBD16" w14:textId="77777777" w:rsidR="00DC05C3" w:rsidRPr="00DC05C3" w:rsidRDefault="00DC05C3" w:rsidP="00DC05C3">
      <w:pPr>
        <w:pStyle w:val="Bibliography"/>
        <w:rPr>
          <w:color w:val="000000"/>
          <w:sz w:val="24"/>
        </w:rPr>
      </w:pPr>
      <w:r w:rsidRPr="00DC05C3">
        <w:rPr>
          <w:color w:val="000000"/>
          <w:sz w:val="24"/>
        </w:rPr>
        <w:t xml:space="preserve">135. </w:t>
      </w:r>
      <w:r w:rsidRPr="00DC05C3">
        <w:rPr>
          <w:color w:val="000000"/>
          <w:sz w:val="24"/>
        </w:rPr>
        <w:tab/>
        <w:t xml:space="preserve">M. Kay, tidybayes: Tidy data and geoms for Bayesian models. </w:t>
      </w:r>
      <w:r w:rsidRPr="00DC05C3">
        <w:rPr>
          <w:i/>
          <w:iCs/>
          <w:color w:val="000000"/>
          <w:sz w:val="24"/>
        </w:rPr>
        <w:t>R package version</w:t>
      </w:r>
      <w:r w:rsidRPr="00DC05C3">
        <w:rPr>
          <w:color w:val="000000"/>
          <w:sz w:val="24"/>
        </w:rPr>
        <w:t xml:space="preserve">. </w:t>
      </w:r>
      <w:r w:rsidRPr="00DC05C3">
        <w:rPr>
          <w:b/>
          <w:bCs/>
          <w:color w:val="000000"/>
          <w:sz w:val="24"/>
        </w:rPr>
        <w:t>1</w:t>
      </w:r>
      <w:r w:rsidRPr="00DC05C3">
        <w:rPr>
          <w:color w:val="000000"/>
          <w:sz w:val="24"/>
        </w:rPr>
        <w:t xml:space="preserve"> (2018).</w:t>
      </w:r>
    </w:p>
    <w:p w14:paraId="1311E0BE" w14:textId="77777777" w:rsidR="00DC05C3" w:rsidRPr="00DC05C3" w:rsidRDefault="00DC05C3" w:rsidP="00DC05C3">
      <w:pPr>
        <w:pStyle w:val="Bibliography"/>
        <w:rPr>
          <w:color w:val="000000"/>
          <w:sz w:val="24"/>
        </w:rPr>
      </w:pPr>
      <w:r w:rsidRPr="00DC05C3">
        <w:rPr>
          <w:color w:val="000000"/>
          <w:sz w:val="24"/>
        </w:rPr>
        <w:t xml:space="preserve">136. </w:t>
      </w:r>
      <w:r w:rsidRPr="00DC05C3">
        <w:rPr>
          <w:color w:val="000000"/>
          <w:sz w:val="24"/>
        </w:rPr>
        <w:tab/>
        <w:t xml:space="preserve">T. Chen, T. He, M. Benesty, V. Khotilovich, Y. Tang, Xgboost: extreme gradient boosting. </w:t>
      </w:r>
      <w:r w:rsidRPr="00DC05C3">
        <w:rPr>
          <w:i/>
          <w:iCs/>
          <w:color w:val="000000"/>
          <w:sz w:val="24"/>
        </w:rPr>
        <w:t>R package version 0.4-2</w:t>
      </w:r>
      <w:r w:rsidRPr="00DC05C3">
        <w:rPr>
          <w:color w:val="000000"/>
          <w:sz w:val="24"/>
        </w:rPr>
        <w:t>, 1–4 (2015).</w:t>
      </w:r>
    </w:p>
    <w:p w14:paraId="2FE79425" w14:textId="77777777" w:rsidR="00DC05C3" w:rsidRPr="00DC05C3" w:rsidRDefault="00DC05C3" w:rsidP="00DC05C3">
      <w:pPr>
        <w:pStyle w:val="Bibliography"/>
        <w:rPr>
          <w:color w:val="000000"/>
          <w:sz w:val="24"/>
        </w:rPr>
      </w:pPr>
      <w:r w:rsidRPr="00DC05C3">
        <w:rPr>
          <w:color w:val="000000"/>
          <w:sz w:val="24"/>
        </w:rPr>
        <w:t xml:space="preserve">137. </w:t>
      </w:r>
      <w:r w:rsidRPr="00DC05C3">
        <w:rPr>
          <w:color w:val="000000"/>
          <w:sz w:val="24"/>
        </w:rPr>
        <w:tab/>
        <w:t xml:space="preserve">R. Lenth, H. Singmann, J. Love, P. Buerkner, M. Herve, Package “emmeans”: Estimated marginal means, aka least-squares means. </w:t>
      </w:r>
      <w:r w:rsidRPr="00DC05C3">
        <w:rPr>
          <w:i/>
          <w:iCs/>
          <w:color w:val="000000"/>
          <w:sz w:val="24"/>
        </w:rPr>
        <w:t>Compr. R Arch. Netw</w:t>
      </w:r>
      <w:r w:rsidRPr="00DC05C3">
        <w:rPr>
          <w:color w:val="000000"/>
          <w:sz w:val="24"/>
        </w:rPr>
        <w:t>, 1–67 (2019).</w:t>
      </w:r>
    </w:p>
    <w:p w14:paraId="622B0EFB" w14:textId="77777777" w:rsidR="00DC05C3" w:rsidRPr="00DC05C3" w:rsidRDefault="00DC05C3" w:rsidP="00DC05C3">
      <w:pPr>
        <w:pStyle w:val="Bibliography"/>
        <w:rPr>
          <w:color w:val="000000"/>
          <w:sz w:val="24"/>
        </w:rPr>
      </w:pPr>
      <w:r w:rsidRPr="00DC05C3">
        <w:rPr>
          <w:color w:val="000000"/>
          <w:sz w:val="24"/>
        </w:rPr>
        <w:t xml:space="preserve">138. </w:t>
      </w:r>
      <w:r w:rsidRPr="00DC05C3">
        <w:rPr>
          <w:color w:val="000000"/>
          <w:sz w:val="24"/>
        </w:rPr>
        <w:tab/>
        <w:t xml:space="preserve">R. Bauer, Oceanmap: a plotting toolbox for 2D oceanographic data. </w:t>
      </w:r>
      <w:r w:rsidRPr="00DC05C3">
        <w:rPr>
          <w:i/>
          <w:iCs/>
          <w:color w:val="000000"/>
          <w:sz w:val="24"/>
        </w:rPr>
        <w:t>R package, version 0.0</w:t>
      </w:r>
      <w:r w:rsidRPr="00DC05C3">
        <w:rPr>
          <w:color w:val="000000"/>
          <w:sz w:val="24"/>
        </w:rPr>
        <w:t xml:space="preserve">. </w:t>
      </w:r>
      <w:r w:rsidRPr="00DC05C3">
        <w:rPr>
          <w:b/>
          <w:bCs/>
          <w:color w:val="000000"/>
          <w:sz w:val="24"/>
        </w:rPr>
        <w:t>9</w:t>
      </w:r>
      <w:r w:rsidRPr="00DC05C3">
        <w:rPr>
          <w:color w:val="000000"/>
          <w:sz w:val="24"/>
        </w:rPr>
        <w:t xml:space="preserve"> (2017).</w:t>
      </w:r>
    </w:p>
    <w:p w14:paraId="28EA8E39" w14:textId="77777777" w:rsidR="00DC05C3" w:rsidRPr="00DC05C3" w:rsidRDefault="00DC05C3" w:rsidP="00DC05C3">
      <w:pPr>
        <w:pStyle w:val="Bibliography"/>
        <w:rPr>
          <w:color w:val="000000"/>
          <w:sz w:val="24"/>
        </w:rPr>
      </w:pPr>
      <w:r w:rsidRPr="00DC05C3">
        <w:rPr>
          <w:color w:val="000000"/>
          <w:sz w:val="24"/>
        </w:rPr>
        <w:t xml:space="preserve">139. </w:t>
      </w:r>
      <w:r w:rsidRPr="00DC05C3">
        <w:rPr>
          <w:color w:val="000000"/>
          <w:sz w:val="24"/>
        </w:rPr>
        <w:tab/>
        <w:t>D. Pierce, M. D. Pierce, Package ‘ncdf4’ (2019).</w:t>
      </w:r>
    </w:p>
    <w:p w14:paraId="495EEEC8" w14:textId="77777777" w:rsidR="00DC05C3" w:rsidRPr="00DC05C3" w:rsidRDefault="00DC05C3" w:rsidP="00DC05C3">
      <w:pPr>
        <w:pStyle w:val="Bibliography"/>
        <w:rPr>
          <w:color w:val="000000"/>
          <w:sz w:val="24"/>
        </w:rPr>
      </w:pPr>
      <w:r w:rsidRPr="00DC05C3">
        <w:rPr>
          <w:color w:val="000000"/>
          <w:sz w:val="24"/>
        </w:rPr>
        <w:t xml:space="preserve">140. </w:t>
      </w:r>
      <w:r w:rsidRPr="00DC05C3">
        <w:rPr>
          <w:color w:val="000000"/>
          <w:sz w:val="24"/>
        </w:rPr>
        <w:tab/>
        <w:t>R. J. Hijmans, J. van Etten, M. Mattiuzzi, M. Sumner, J. Greenberg, O. Lamigueiro, A. Bevan, E. Racine, A. Shortridge, Raster package in R (2013).</w:t>
      </w:r>
    </w:p>
    <w:p w14:paraId="59FB52D6" w14:textId="77777777" w:rsidR="00DC05C3" w:rsidRPr="00DC05C3" w:rsidRDefault="00DC05C3" w:rsidP="00DC05C3">
      <w:pPr>
        <w:pStyle w:val="Bibliography"/>
        <w:rPr>
          <w:color w:val="000000"/>
          <w:sz w:val="24"/>
        </w:rPr>
      </w:pPr>
      <w:r w:rsidRPr="00DC05C3">
        <w:rPr>
          <w:color w:val="000000"/>
          <w:sz w:val="24"/>
        </w:rPr>
        <w:t xml:space="preserve">141. </w:t>
      </w:r>
      <w:r w:rsidRPr="00DC05C3">
        <w:rPr>
          <w:color w:val="000000"/>
          <w:sz w:val="24"/>
        </w:rPr>
        <w:tab/>
        <w:t xml:space="preserve">N. M. Schiettekatte, S. J. Brandl, J. M. Casey, </w:t>
      </w:r>
      <w:r w:rsidRPr="00DC05C3">
        <w:rPr>
          <w:i/>
          <w:iCs/>
          <w:color w:val="000000"/>
          <w:sz w:val="24"/>
        </w:rPr>
        <w:t>fishualize: Color palettes based on fish species</w:t>
      </w:r>
      <w:r w:rsidRPr="00DC05C3">
        <w:rPr>
          <w:color w:val="000000"/>
          <w:sz w:val="24"/>
        </w:rPr>
        <w:t xml:space="preserve"> (CRAN, 2019; https://CRAN.R-project.org/package=fishualize).</w:t>
      </w:r>
    </w:p>
    <w:p w14:paraId="3D4BC79B" w14:textId="163CBE36" w:rsidR="00B9057C" w:rsidRPr="00534E77" w:rsidRDefault="00DC05C3" w:rsidP="00AC2069">
      <w:pPr>
        <w:pStyle w:val="Referencesandnotes"/>
        <w:spacing w:before="0"/>
        <w:ind w:left="360" w:firstLine="0"/>
        <w:rPr>
          <w:color w:val="000000"/>
        </w:rPr>
      </w:pPr>
      <w:r>
        <w:rPr>
          <w:color w:val="000000"/>
        </w:rPr>
        <w:fldChar w:fldCharType="end"/>
      </w:r>
    </w:p>
    <w:p w14:paraId="1F35667E" w14:textId="32917769" w:rsidR="007E1FBC" w:rsidRDefault="00DC05C3" w:rsidP="00AC2069">
      <w:pPr>
        <w:pStyle w:val="Acknowledgement"/>
        <w:spacing w:before="0"/>
        <w:rPr>
          <w:b/>
        </w:rPr>
      </w:pPr>
      <w:r>
        <w:rPr>
          <w:b/>
        </w:rPr>
        <w:br w:type="page"/>
      </w:r>
    </w:p>
    <w:p w14:paraId="1F85DCF9" w14:textId="77777777" w:rsidR="00DC05C3" w:rsidRDefault="004A10BE" w:rsidP="00DC05C3">
      <w:pPr>
        <w:pStyle w:val="Acknowledgement"/>
        <w:spacing w:before="0"/>
        <w:rPr>
          <w:b/>
        </w:rPr>
      </w:pPr>
      <w:r w:rsidRPr="00FF5437">
        <w:rPr>
          <w:b/>
        </w:rPr>
        <w:lastRenderedPageBreak/>
        <w:t>Acknowledgments</w:t>
      </w:r>
    </w:p>
    <w:p w14:paraId="109A7FCD" w14:textId="130E1D47" w:rsidR="00DC05C3" w:rsidRPr="00DC05C3" w:rsidRDefault="00DC05C3" w:rsidP="00DC05C3">
      <w:pPr>
        <w:pStyle w:val="Acknowledgement"/>
        <w:spacing w:before="0"/>
        <w:ind w:left="0" w:firstLine="0"/>
        <w:rPr>
          <w:b/>
        </w:rPr>
      </w:pPr>
      <w:r w:rsidRPr="00DC05C3">
        <w:t xml:space="preserve">We thank the Environment Agency Abu Dhabi (TMBS/18/L/179) and </w:t>
      </w:r>
      <w:proofErr w:type="spellStart"/>
      <w:r w:rsidRPr="00DC05C3">
        <w:t>Dibba</w:t>
      </w:r>
      <w:proofErr w:type="spellEnd"/>
      <w:r w:rsidRPr="00DC05C3">
        <w:t xml:space="preserve"> Municipality (unnumbered) for collection permits and the UAE Ministry of Environment and Climate Change for the tissue export permit (AUD-Q-22-1110520). All work was performed under NYUAD IACUC approval 18-0003. We further thank the NYU Abu Dhabi Center for Genomics and Systems Biology for sequencing funding and the NYU Abu Dhabi Core Facilities group for support of field collections and thermal experiments. We thank Dain McParland and Grace Vaughan for field support, </w:t>
      </w:r>
      <w:proofErr w:type="spellStart"/>
      <w:r w:rsidRPr="00DC05C3">
        <w:t>Noura</w:t>
      </w:r>
      <w:proofErr w:type="spellEnd"/>
      <w:r w:rsidRPr="00DC05C3">
        <w:t xml:space="preserve"> Al-</w:t>
      </w:r>
      <w:proofErr w:type="spellStart"/>
      <w:r w:rsidRPr="00DC05C3">
        <w:t>Mansoori</w:t>
      </w:r>
      <w:proofErr w:type="spellEnd"/>
      <w:r w:rsidRPr="00DC05C3">
        <w:t xml:space="preserve"> for assistance with processing specimens in the laboratory, and Katherine </w:t>
      </w:r>
      <w:proofErr w:type="spellStart"/>
      <w:r w:rsidRPr="00DC05C3">
        <w:t>Maslenikov</w:t>
      </w:r>
      <w:proofErr w:type="spellEnd"/>
      <w:r w:rsidRPr="00DC05C3">
        <w:t xml:space="preserve"> and Jonathon </w:t>
      </w:r>
      <w:proofErr w:type="spellStart"/>
      <w:r w:rsidRPr="00DC05C3">
        <w:t>Huie</w:t>
      </w:r>
      <w:proofErr w:type="spellEnd"/>
      <w:r w:rsidRPr="00DC05C3">
        <w:t xml:space="preserve"> for assistance in cataloging specimens at the University of Washington. Partial fieldwork funding was provided to L </w:t>
      </w:r>
      <w:proofErr w:type="spellStart"/>
      <w:r w:rsidRPr="00DC05C3">
        <w:t>Tornabene</w:t>
      </w:r>
      <w:proofErr w:type="spellEnd"/>
      <w:r w:rsidRPr="00DC05C3">
        <w:t xml:space="preserve"> by the University of Washington. </w:t>
      </w:r>
    </w:p>
    <w:p w14:paraId="2581B8E3" w14:textId="01F2D770" w:rsidR="008707B4" w:rsidRDefault="008707B4" w:rsidP="00AC2069">
      <w:pPr>
        <w:pStyle w:val="Acknowledgement"/>
        <w:spacing w:before="0"/>
        <w:ind w:firstLine="0"/>
      </w:pPr>
    </w:p>
    <w:p w14:paraId="18AC8362" w14:textId="77777777" w:rsidR="008707B4" w:rsidRDefault="008707B4" w:rsidP="00DC05C3">
      <w:pPr>
        <w:pStyle w:val="Acknowledgement"/>
        <w:spacing w:before="0"/>
        <w:rPr>
          <w:b/>
        </w:rPr>
      </w:pPr>
    </w:p>
    <w:p w14:paraId="287AACC7" w14:textId="77777777" w:rsidR="00DC05C3" w:rsidRDefault="004A10BE" w:rsidP="00DC05C3">
      <w:pPr>
        <w:pStyle w:val="Acknowledgement"/>
        <w:spacing w:before="0"/>
      </w:pPr>
      <w:r w:rsidRPr="008B1FB9">
        <w:rPr>
          <w:b/>
        </w:rPr>
        <w:t>Author contributions</w:t>
      </w:r>
      <w:r w:rsidRPr="00A04CD2">
        <w:rPr>
          <w:b/>
        </w:rPr>
        <w:t>:</w:t>
      </w:r>
      <w:r>
        <w:t xml:space="preserve"> </w:t>
      </w:r>
    </w:p>
    <w:p w14:paraId="2D390AB6" w14:textId="25414008" w:rsidR="007E1FBC" w:rsidRDefault="00DC05C3" w:rsidP="00DC05C3">
      <w:pPr>
        <w:pStyle w:val="Acknowledgement"/>
        <w:spacing w:before="0"/>
        <w:ind w:left="0" w:firstLine="0"/>
      </w:pPr>
      <w:r w:rsidRPr="00DC05C3">
        <w:t>SJB and JLJ designed the study; SJB, JLJ, JMC, and LT performed field collections; JLJ ran physiological trials; SJB, JMC, and LT performed laboratory work; JAB and LT provided funding and resources; SJB performed data analysis and visualization; SJB and RAM performed population modeling; SJB wrote the first draft of the manuscript, and all authors contributed to writing thereafter.</w:t>
      </w:r>
    </w:p>
    <w:p w14:paraId="7A2A7F34" w14:textId="77777777" w:rsidR="00DC05C3" w:rsidRDefault="00DC05C3" w:rsidP="00DC05C3">
      <w:pPr>
        <w:pStyle w:val="Acknowledgement"/>
        <w:spacing w:before="0"/>
        <w:rPr>
          <w:b/>
        </w:rPr>
      </w:pPr>
    </w:p>
    <w:p w14:paraId="36A8C7A1" w14:textId="647264B9" w:rsidR="00DC05C3" w:rsidRDefault="004A10BE" w:rsidP="00DC05C3">
      <w:pPr>
        <w:pStyle w:val="Acknowledgement"/>
        <w:spacing w:before="0"/>
      </w:pPr>
      <w:r w:rsidRPr="008B1FB9">
        <w:rPr>
          <w:b/>
        </w:rPr>
        <w:t>Competing interests</w:t>
      </w:r>
      <w:r w:rsidRPr="00A04CD2">
        <w:rPr>
          <w:b/>
        </w:rPr>
        <w:t>:</w:t>
      </w:r>
      <w:r>
        <w:t xml:space="preserve"> </w:t>
      </w:r>
    </w:p>
    <w:p w14:paraId="138EED45" w14:textId="61EBCDBB" w:rsidR="00DC05C3" w:rsidRDefault="00DC05C3" w:rsidP="00DC05C3">
      <w:pPr>
        <w:pStyle w:val="Acknowledgement"/>
        <w:spacing w:before="0"/>
      </w:pPr>
      <w:r>
        <w:t xml:space="preserve">We declare no competing interests. </w:t>
      </w:r>
    </w:p>
    <w:p w14:paraId="26534B02" w14:textId="77777777" w:rsidR="008707B4" w:rsidRDefault="008707B4" w:rsidP="00AC2069">
      <w:pPr>
        <w:pStyle w:val="Acknowledgement"/>
        <w:spacing w:before="0"/>
        <w:ind w:firstLine="0"/>
        <w:rPr>
          <w:b/>
        </w:rPr>
      </w:pPr>
    </w:p>
    <w:p w14:paraId="11F8C4D8" w14:textId="77777777" w:rsidR="00DC05C3" w:rsidRDefault="004A10BE" w:rsidP="00DC05C3">
      <w:pPr>
        <w:pStyle w:val="Acknowledgement"/>
        <w:spacing w:before="0"/>
      </w:pPr>
      <w:r w:rsidRPr="008B1FB9">
        <w:rPr>
          <w:b/>
        </w:rPr>
        <w:t>Data and materials availability</w:t>
      </w:r>
      <w:r w:rsidRPr="00A04CD2">
        <w:rPr>
          <w:b/>
        </w:rPr>
        <w:t>:</w:t>
      </w:r>
      <w:r>
        <w:t xml:space="preserve"> </w:t>
      </w:r>
    </w:p>
    <w:p w14:paraId="2E9A8FC9" w14:textId="43BF0392" w:rsidR="00DC05C3" w:rsidRPr="00DC05C3" w:rsidRDefault="00DC05C3" w:rsidP="00DC05C3">
      <w:pPr>
        <w:pStyle w:val="Acknowledgement"/>
        <w:spacing w:before="0"/>
        <w:ind w:left="0" w:firstLine="0"/>
      </w:pPr>
      <w:r w:rsidRPr="00DC05C3">
        <w:rPr>
          <w:bCs/>
        </w:rPr>
        <w:t>All data and code necessary to produce the results are included in this submission and will be</w:t>
      </w:r>
      <w:r>
        <w:rPr>
          <w:bCs/>
        </w:rPr>
        <w:t xml:space="preserve"> </w:t>
      </w:r>
      <w:r w:rsidRPr="00DC05C3">
        <w:rPr>
          <w:bCs/>
        </w:rPr>
        <w:t>made public upon publication of the paper.</w:t>
      </w:r>
    </w:p>
    <w:p w14:paraId="7289CFE5" w14:textId="77777777" w:rsidR="007E1FBC" w:rsidRDefault="007E1FBC" w:rsidP="00AC2069">
      <w:pPr>
        <w:pStyle w:val="Acknowledgement"/>
        <w:spacing w:before="0"/>
        <w:rPr>
          <w:b/>
        </w:rPr>
      </w:pPr>
    </w:p>
    <w:p w14:paraId="2BF9849F" w14:textId="58652C9A" w:rsidR="004A10BE" w:rsidRDefault="00DC05C3" w:rsidP="00AC2069">
      <w:pPr>
        <w:pStyle w:val="Acknowledgement"/>
        <w:spacing w:before="0"/>
        <w:rPr>
          <w:b/>
        </w:rPr>
      </w:pPr>
      <w:r>
        <w:rPr>
          <w:b/>
        </w:rPr>
        <w:br w:type="page"/>
      </w:r>
      <w:r w:rsidR="004A10BE" w:rsidRPr="008B1FB9">
        <w:rPr>
          <w:b/>
        </w:rPr>
        <w:lastRenderedPageBreak/>
        <w:t>Figures</w:t>
      </w:r>
      <w:r w:rsidR="008B601B">
        <w:rPr>
          <w:b/>
        </w:rPr>
        <w:t xml:space="preserve"> and Tables</w:t>
      </w:r>
    </w:p>
    <w:p w14:paraId="2E4B06A9" w14:textId="77777777" w:rsidR="00172B1E" w:rsidRDefault="00172B1E" w:rsidP="00172B1E">
      <w:pPr>
        <w:pStyle w:val="Acknowledgement"/>
        <w:spacing w:before="0"/>
      </w:pPr>
    </w:p>
    <w:p w14:paraId="1EB00E97" w14:textId="3973E5FE" w:rsidR="00A04CD2" w:rsidRDefault="00172B1E" w:rsidP="00172B1E">
      <w:pPr>
        <w:pStyle w:val="Acknowledgement"/>
        <w:spacing w:before="0"/>
      </w:pPr>
      <w:r w:rsidRPr="0005446F">
        <w:rPr>
          <w:rFonts w:ascii="Arial" w:hAnsi="Arial" w:cs="Arial"/>
          <w:noProof/>
        </w:rPr>
        <w:drawing>
          <wp:inline distT="0" distB="0" distL="0" distR="0" wp14:anchorId="49A2B450" wp14:editId="01EC501C">
            <wp:extent cx="5943600" cy="4947920"/>
            <wp:effectExtent l="0" t="0" r="0"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ndletal_UAE_Figr1Ma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58B029F7" w14:textId="433D84B8" w:rsidR="004A10BE" w:rsidRDefault="004A10BE" w:rsidP="00172B1E">
      <w:pPr>
        <w:pStyle w:val="Acknowledgement"/>
        <w:spacing w:before="0"/>
        <w:ind w:left="0" w:firstLine="0"/>
      </w:pPr>
      <w:r w:rsidRPr="007443BB">
        <w:rPr>
          <w:b/>
        </w:rPr>
        <w:t>Fig. 1</w:t>
      </w:r>
      <w:r w:rsidRPr="00A04CD2">
        <w:rPr>
          <w:b/>
        </w:rPr>
        <w:t>.</w:t>
      </w:r>
      <w:r>
        <w:t xml:space="preserve"> </w:t>
      </w:r>
      <w:r w:rsidR="00172B1E" w:rsidRPr="00172B1E">
        <w:rPr>
          <w:b/>
          <w:bCs/>
        </w:rPr>
        <w:t>Map of the study system and community structure of cryptobenthic reef fish</w:t>
      </w:r>
      <w:r w:rsidR="00172B1E">
        <w:rPr>
          <w:b/>
          <w:bCs/>
        </w:rPr>
        <w:t xml:space="preserve"> </w:t>
      </w:r>
      <w:r w:rsidR="00172B1E" w:rsidRPr="00172B1E">
        <w:rPr>
          <w:b/>
          <w:bCs/>
        </w:rPr>
        <w:t>communities in the Arabian Gulf (AG) and Gulf of Oman (</w:t>
      </w:r>
      <w:proofErr w:type="spellStart"/>
      <w:r w:rsidR="00172B1E" w:rsidRPr="00172B1E">
        <w:rPr>
          <w:b/>
          <w:bCs/>
        </w:rPr>
        <w:t>GoO</w:t>
      </w:r>
      <w:proofErr w:type="spellEnd"/>
      <w:r w:rsidR="00172B1E" w:rsidRPr="00172B1E">
        <w:rPr>
          <w:b/>
          <w:bCs/>
        </w:rPr>
        <w:t xml:space="preserve">). </w:t>
      </w:r>
      <w:r w:rsidR="00172B1E" w:rsidRPr="00172B1E">
        <w:t>(</w:t>
      </w:r>
      <w:r w:rsidR="00172B1E" w:rsidRPr="00172B1E">
        <w:rPr>
          <w:b/>
          <w:bCs/>
        </w:rPr>
        <w:t>a–b</w:t>
      </w:r>
      <w:r w:rsidR="00172B1E" w:rsidRPr="00172B1E">
        <w:t xml:space="preserve">) Maximum and minimum daily temperature estimates for the AG and </w:t>
      </w:r>
      <w:proofErr w:type="spellStart"/>
      <w:r w:rsidR="00172B1E" w:rsidRPr="00172B1E">
        <w:t>GoO</w:t>
      </w:r>
      <w:proofErr w:type="spellEnd"/>
      <w:r w:rsidR="00172B1E" w:rsidRPr="00172B1E">
        <w:t xml:space="preserve"> between 2010 and 2018 (obtained from MODIS Aqua; </w:t>
      </w:r>
      <w:hyperlink r:id="rId13" w:history="1">
        <w:r w:rsidR="00172B1E" w:rsidRPr="00172B1E">
          <w:rPr>
            <w:rStyle w:val="Hyperlink"/>
          </w:rPr>
          <w:t>https://oceandata.sci.gsfc.nasa.gov/MODIS-Aqua/Mapped/Daily/4km/sst</w:t>
        </w:r>
      </w:hyperlink>
      <w:r w:rsidR="00172B1E" w:rsidRPr="00172B1E">
        <w:t>), with the study sites indicated. (</w:t>
      </w:r>
      <w:r w:rsidR="00172B1E" w:rsidRPr="00172B1E">
        <w:rPr>
          <w:b/>
          <w:bCs/>
        </w:rPr>
        <w:t>c</w:t>
      </w:r>
      <w:r w:rsidR="00172B1E" w:rsidRPr="00172B1E">
        <w:t>) Species density and (</w:t>
      </w:r>
      <w:r w:rsidR="00172B1E" w:rsidRPr="00172B1E">
        <w:rPr>
          <w:b/>
          <w:bCs/>
        </w:rPr>
        <w:t>d</w:t>
      </w:r>
      <w:r w:rsidR="00172B1E" w:rsidRPr="00172B1E">
        <w:t xml:space="preserve">) individual density of cryptobenthic reef fishes was markedly higher on reefs in the </w:t>
      </w:r>
      <w:proofErr w:type="spellStart"/>
      <w:r w:rsidR="00172B1E" w:rsidRPr="00172B1E">
        <w:t>GoO</w:t>
      </w:r>
      <w:proofErr w:type="spellEnd"/>
      <w:r w:rsidR="00172B1E" w:rsidRPr="00172B1E">
        <w:t>, while (</w:t>
      </w:r>
      <w:r w:rsidR="00172B1E" w:rsidRPr="00172B1E">
        <w:rPr>
          <w:b/>
          <w:bCs/>
        </w:rPr>
        <w:t>e</w:t>
      </w:r>
      <w:r w:rsidR="00172B1E" w:rsidRPr="00172B1E">
        <w:t>) biomass did not substantially differ between the two locations. Density curves represent predicted values based on 1,000 draws from Bayesian hierarchical linear models testing for differences between locations, while black caterpillar plots represent their means, 50%, and 95% credible intervals. Circles, squares, and diamonds represent raw values from the respective sites in each location, jittered on the y-axis.</w:t>
      </w:r>
    </w:p>
    <w:p w14:paraId="3D33812C" w14:textId="4E3D239C" w:rsidR="00172B1E" w:rsidRDefault="00172B1E" w:rsidP="00172B1E">
      <w:pPr>
        <w:pStyle w:val="Acknowledgement"/>
        <w:spacing w:before="0"/>
        <w:ind w:left="1440"/>
      </w:pPr>
    </w:p>
    <w:p w14:paraId="68228B30" w14:textId="23C1B3A4" w:rsidR="00172B1E" w:rsidRPr="00172B1E" w:rsidRDefault="005A6325" w:rsidP="00172B1E">
      <w:pPr>
        <w:pStyle w:val="Acknowledgement"/>
      </w:pPr>
      <w:r>
        <w:rPr>
          <w:noProof/>
        </w:rPr>
        <w:lastRenderedPageBreak/>
        <w:drawing>
          <wp:inline distT="0" distB="0" distL="0" distR="0" wp14:anchorId="591552B3" wp14:editId="15590142">
            <wp:extent cx="5998845" cy="302895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letal_UAE_NEE_Fig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8845" cy="3028950"/>
                    </a:xfrm>
                    <a:prstGeom prst="rect">
                      <a:avLst/>
                    </a:prstGeom>
                  </pic:spPr>
                </pic:pic>
              </a:graphicData>
            </a:graphic>
          </wp:inline>
        </w:drawing>
      </w:r>
    </w:p>
    <w:p w14:paraId="64B10C99" w14:textId="709CBAC0" w:rsidR="00172B1E" w:rsidRDefault="00172B1E" w:rsidP="00172B1E">
      <w:pPr>
        <w:pStyle w:val="Acknowledgement"/>
        <w:ind w:left="0" w:firstLine="0"/>
      </w:pPr>
      <w:r w:rsidRPr="00172B1E">
        <w:rPr>
          <w:b/>
          <w:bCs/>
        </w:rPr>
        <w:t>Fig. 2</w:t>
      </w:r>
      <w:r>
        <w:rPr>
          <w:b/>
          <w:bCs/>
        </w:rPr>
        <w:t>.</w:t>
      </w:r>
      <w:r w:rsidRPr="00172B1E">
        <w:rPr>
          <w:b/>
          <w:bCs/>
        </w:rPr>
        <w:t xml:space="preserve"> Community composition of cryptobenthic reef fishes and benthic functional/taxonomic groups in the Arabian Gulf (AG) and Gulf of Oman (</w:t>
      </w:r>
      <w:proofErr w:type="spellStart"/>
      <w:r w:rsidRPr="00172B1E">
        <w:rPr>
          <w:b/>
          <w:bCs/>
        </w:rPr>
        <w:t>GoO</w:t>
      </w:r>
      <w:proofErr w:type="spellEnd"/>
      <w:r w:rsidRPr="00172B1E">
        <w:rPr>
          <w:b/>
          <w:bCs/>
        </w:rPr>
        <w:t xml:space="preserve">). </w:t>
      </w:r>
      <w:r w:rsidRPr="00172B1E">
        <w:t>(</w:t>
      </w:r>
      <w:r w:rsidRPr="00172B1E">
        <w:rPr>
          <w:b/>
          <w:bCs/>
        </w:rPr>
        <w:t>a</w:t>
      </w:r>
      <w:r w:rsidRPr="00172B1E">
        <w:t>)</w:t>
      </w:r>
      <w:r w:rsidRPr="00172B1E">
        <w:rPr>
          <w:b/>
          <w:bCs/>
        </w:rPr>
        <w:t xml:space="preserve"> </w:t>
      </w:r>
      <w:r w:rsidRPr="00172B1E">
        <w:t>Biplot of a non-metric multidimensional scaling (</w:t>
      </w:r>
      <w:proofErr w:type="spellStart"/>
      <w:r w:rsidRPr="00172B1E">
        <w:t>nMDS</w:t>
      </w:r>
      <w:proofErr w:type="spellEnd"/>
      <w:r w:rsidRPr="00172B1E">
        <w:t>) ordination on cryptobenthic fish communities, with the arrows indicating the position and strength of the seven most important species. (</w:t>
      </w:r>
      <w:r w:rsidRPr="00172B1E">
        <w:rPr>
          <w:b/>
          <w:bCs/>
        </w:rPr>
        <w:t>b</w:t>
      </w:r>
      <w:r w:rsidRPr="00172B1E">
        <w:t xml:space="preserve">) Biplot of an </w:t>
      </w:r>
      <w:proofErr w:type="spellStart"/>
      <w:r w:rsidRPr="00172B1E">
        <w:t>nMDS</w:t>
      </w:r>
      <w:proofErr w:type="spellEnd"/>
      <w:r w:rsidRPr="00172B1E">
        <w:t xml:space="preserve"> on benthic functional groups, with the influence of all groups indicated with arrows. Convex hull polygons delineate the two locations. Each point represents a sample station at a particular site, with the shape size in (</w:t>
      </w:r>
      <w:r w:rsidRPr="00172B1E">
        <w:rPr>
          <w:b/>
          <w:bCs/>
        </w:rPr>
        <w:t>b</w:t>
      </w:r>
      <w:r w:rsidRPr="00172B1E">
        <w:t xml:space="preserve">) scaled by percent live coral cover. </w:t>
      </w:r>
    </w:p>
    <w:p w14:paraId="47B53EC7" w14:textId="3A79CDF4" w:rsidR="00172B1E" w:rsidRDefault="00172B1E" w:rsidP="00172B1E">
      <w:pPr>
        <w:pStyle w:val="Acknowledgement"/>
        <w:ind w:left="0" w:firstLine="0"/>
      </w:pPr>
    </w:p>
    <w:p w14:paraId="4C10CA71" w14:textId="3D3DCEF0" w:rsidR="00172B1E" w:rsidRDefault="005A6325" w:rsidP="00172B1E">
      <w:pPr>
        <w:pStyle w:val="Acknowledgement"/>
        <w:rPr>
          <w:b/>
          <w:bCs/>
        </w:rPr>
      </w:pPr>
      <w:r>
        <w:rPr>
          <w:b/>
          <w:bCs/>
          <w:noProof/>
        </w:rPr>
        <w:lastRenderedPageBreak/>
        <w:drawing>
          <wp:inline distT="0" distB="0" distL="0" distR="0" wp14:anchorId="0738A1DD" wp14:editId="0C6A5EFB">
            <wp:extent cx="5998845" cy="5650230"/>
            <wp:effectExtent l="0" t="0" r="0" b="1270"/>
            <wp:docPr id="4" name="Picture 4"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dletal_UAE_NEE_Fig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8845" cy="5650230"/>
                    </a:xfrm>
                    <a:prstGeom prst="rect">
                      <a:avLst/>
                    </a:prstGeom>
                  </pic:spPr>
                </pic:pic>
              </a:graphicData>
            </a:graphic>
          </wp:inline>
        </w:drawing>
      </w:r>
    </w:p>
    <w:p w14:paraId="3DD233E7" w14:textId="399C1206" w:rsidR="00172B1E" w:rsidRPr="00172B1E" w:rsidRDefault="00172B1E" w:rsidP="00172B1E">
      <w:pPr>
        <w:pStyle w:val="Acknowledgement"/>
        <w:ind w:left="0" w:firstLine="0"/>
        <w:rPr>
          <w:b/>
          <w:bCs/>
        </w:rPr>
      </w:pPr>
      <w:r w:rsidRPr="00172B1E">
        <w:rPr>
          <w:b/>
          <w:bCs/>
        </w:rPr>
        <w:t>Fig. 3</w:t>
      </w:r>
      <w:r>
        <w:rPr>
          <w:b/>
          <w:bCs/>
        </w:rPr>
        <w:t>.</w:t>
      </w:r>
      <w:r w:rsidRPr="00172B1E">
        <w:rPr>
          <w:b/>
          <w:bCs/>
        </w:rPr>
        <w:t xml:space="preserve"> Critical thermal tolerance limits of cryptobenthic fish species from the Arabian Gulf and Gulf of Oman. </w:t>
      </w:r>
      <w:r w:rsidRPr="00172B1E">
        <w:t>(</w:t>
      </w:r>
      <w:r w:rsidRPr="00172B1E">
        <w:rPr>
          <w:b/>
          <w:bCs/>
        </w:rPr>
        <w:t>a</w:t>
      </w:r>
      <w:r w:rsidRPr="00172B1E">
        <w:t xml:space="preserve">) Critical thermal minima ranged between 11.9 </w:t>
      </w:r>
      <w:proofErr w:type="gramStart"/>
      <w:r w:rsidRPr="00172B1E">
        <w:t>ºC  and</w:t>
      </w:r>
      <w:proofErr w:type="gramEnd"/>
      <w:r w:rsidRPr="00172B1E">
        <w:t xml:space="preserve"> 13.3 ºC, well below the minimum recorded winter temperature for the southern Arabian Gulf (16.0 ºC). (</w:t>
      </w:r>
      <w:r w:rsidRPr="00172B1E">
        <w:rPr>
          <w:b/>
          <w:bCs/>
        </w:rPr>
        <w:t>b</w:t>
      </w:r>
      <w:r w:rsidRPr="00172B1E">
        <w:t xml:space="preserve">) Critical thermal maxima ranged between 36.0 </w:t>
      </w:r>
      <w:proofErr w:type="gramStart"/>
      <w:r w:rsidRPr="00172B1E">
        <w:t>ºC  and</w:t>
      </w:r>
      <w:proofErr w:type="gramEnd"/>
      <w:r w:rsidRPr="00172B1E">
        <w:t xml:space="preserve"> 38.4 ºC, but they were above or equal to the maximum recorded summer temperature in the Arabian Gulf (36.0 ºC; red dashed line). Density curves represent fitted values based on 10,000 draws from Bayesian linear models that test for differences among all populations, while black caterpillar plots represent their means, 50%, and 95% credible intervals. Diamonds represent raw values, jittered on the y-axis. Grey boxes delineate the range of the 95% credible intervals obtained for the three species present in the Arabian Gulf.</w:t>
      </w:r>
    </w:p>
    <w:p w14:paraId="6DDEEA98" w14:textId="77777777" w:rsidR="00172B1E" w:rsidRPr="00172B1E" w:rsidRDefault="00172B1E" w:rsidP="00172B1E">
      <w:pPr>
        <w:pStyle w:val="Acknowledgement"/>
        <w:ind w:left="0" w:firstLine="0"/>
      </w:pPr>
    </w:p>
    <w:p w14:paraId="6648A6D8" w14:textId="1891547D" w:rsidR="00172B1E" w:rsidRPr="00172B1E" w:rsidRDefault="00172B1E" w:rsidP="00172B1E">
      <w:pPr>
        <w:pStyle w:val="Acknowledgement"/>
      </w:pPr>
    </w:p>
    <w:p w14:paraId="0C35A93A" w14:textId="087308E4" w:rsidR="00172B1E" w:rsidRPr="00172B1E" w:rsidRDefault="005A6325" w:rsidP="00172B1E">
      <w:pPr>
        <w:pStyle w:val="Acknowledgement"/>
        <w:rPr>
          <w:b/>
          <w:bCs/>
        </w:rPr>
      </w:pPr>
      <w:r>
        <w:rPr>
          <w:b/>
          <w:bCs/>
          <w:noProof/>
        </w:rPr>
        <w:lastRenderedPageBreak/>
        <w:drawing>
          <wp:inline distT="0" distB="0" distL="0" distR="0" wp14:anchorId="4028C76E" wp14:editId="4C35AD86">
            <wp:extent cx="4898683" cy="7315200"/>
            <wp:effectExtent l="0" t="0" r="381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ndletal_UAE_NEE_Fig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5691" cy="7370464"/>
                    </a:xfrm>
                    <a:prstGeom prst="rect">
                      <a:avLst/>
                    </a:prstGeom>
                  </pic:spPr>
                </pic:pic>
              </a:graphicData>
            </a:graphic>
          </wp:inline>
        </w:drawing>
      </w:r>
    </w:p>
    <w:p w14:paraId="01A9DA1C" w14:textId="6A3F11F9" w:rsidR="00172B1E" w:rsidRPr="00172B1E" w:rsidRDefault="00172B1E" w:rsidP="00172B1E">
      <w:pPr>
        <w:pStyle w:val="Acknowledgement"/>
        <w:ind w:left="0" w:firstLine="0"/>
      </w:pPr>
      <w:r w:rsidRPr="00172B1E">
        <w:rPr>
          <w:b/>
          <w:bCs/>
        </w:rPr>
        <w:t>Fig</w:t>
      </w:r>
      <w:r>
        <w:rPr>
          <w:b/>
          <w:bCs/>
        </w:rPr>
        <w:t>.</w:t>
      </w:r>
      <w:r w:rsidRPr="00172B1E">
        <w:rPr>
          <w:b/>
          <w:bCs/>
        </w:rPr>
        <w:t xml:space="preserve"> 4</w:t>
      </w:r>
      <w:r>
        <w:rPr>
          <w:b/>
          <w:bCs/>
        </w:rPr>
        <w:t>.</w:t>
      </w:r>
      <w:r w:rsidRPr="00172B1E">
        <w:rPr>
          <w:b/>
          <w:bCs/>
        </w:rPr>
        <w:t xml:space="preserve"> Diet network trees and modularity mosaics showing differences in ingested prey items and individual-based module membership for COI (</w:t>
      </w:r>
      <w:proofErr w:type="spellStart"/>
      <w:proofErr w:type="gramStart"/>
      <w:r w:rsidRPr="00172B1E">
        <w:rPr>
          <w:b/>
          <w:bCs/>
        </w:rPr>
        <w:t>a,b</w:t>
      </w:r>
      <w:proofErr w:type="spellEnd"/>
      <w:proofErr w:type="gramEnd"/>
      <w:r w:rsidRPr="00172B1E">
        <w:rPr>
          <w:b/>
          <w:bCs/>
        </w:rPr>
        <w:t>) and 23S (</w:t>
      </w:r>
      <w:proofErr w:type="spellStart"/>
      <w:r w:rsidRPr="00172B1E">
        <w:rPr>
          <w:b/>
          <w:bCs/>
        </w:rPr>
        <w:t>c,d</w:t>
      </w:r>
      <w:proofErr w:type="spellEnd"/>
      <w:r w:rsidRPr="00172B1E">
        <w:rPr>
          <w:b/>
          <w:bCs/>
        </w:rPr>
        <w:t>) markers. (</w:t>
      </w:r>
      <w:proofErr w:type="spellStart"/>
      <w:proofErr w:type="gramStart"/>
      <w:r w:rsidRPr="00172B1E">
        <w:rPr>
          <w:b/>
          <w:bCs/>
        </w:rPr>
        <w:t>a,c</w:t>
      </w:r>
      <w:proofErr w:type="spellEnd"/>
      <w:proofErr w:type="gramEnd"/>
      <w:r w:rsidRPr="00172B1E">
        <w:rPr>
          <w:b/>
          <w:bCs/>
        </w:rPr>
        <w:t xml:space="preserve">) </w:t>
      </w:r>
      <w:r w:rsidRPr="00172B1E">
        <w:t xml:space="preserve">Squares with roman numerals represent the recovered modules as nodes in the network tree, while dots represent unique prey items. Blue dots are OTUs (COI) or ESVs (23S) found only in individuals from the Arabian Gulf, gold symbols are from the Gulf of Oman individuals, and grey symbols represent prey items found in individuals from both locations. </w:t>
      </w:r>
      <w:r w:rsidRPr="00172B1E">
        <w:rPr>
          <w:b/>
          <w:bCs/>
        </w:rPr>
        <w:t>(</w:t>
      </w:r>
      <w:proofErr w:type="spellStart"/>
      <w:proofErr w:type="gramStart"/>
      <w:r w:rsidRPr="00172B1E">
        <w:rPr>
          <w:b/>
          <w:bCs/>
        </w:rPr>
        <w:t>b,d</w:t>
      </w:r>
      <w:proofErr w:type="spellEnd"/>
      <w:proofErr w:type="gramEnd"/>
      <w:r w:rsidRPr="00172B1E">
        <w:rPr>
          <w:b/>
          <w:bCs/>
        </w:rPr>
        <w:t>)</w:t>
      </w:r>
      <w:r w:rsidRPr="00172B1E">
        <w:t xml:space="preserve"> Results of the modularity analysis with modules (I-V) as columns and individuals within each species as rows. Colored squares indicate membership in a given module. </w:t>
      </w:r>
    </w:p>
    <w:p w14:paraId="1A8C0059" w14:textId="23912390" w:rsidR="00172B1E" w:rsidRDefault="00172B1E" w:rsidP="00172B1E">
      <w:pPr>
        <w:pStyle w:val="Acknowledgement"/>
        <w:spacing w:before="0"/>
      </w:pPr>
    </w:p>
    <w:p w14:paraId="43CA6E9B" w14:textId="505470AC" w:rsidR="00172B1E" w:rsidRPr="00172B1E" w:rsidRDefault="005A6325" w:rsidP="00172B1E">
      <w:pPr>
        <w:pStyle w:val="Acknowledgement"/>
        <w:rPr>
          <w:b/>
          <w:bCs/>
        </w:rPr>
      </w:pPr>
      <w:r>
        <w:rPr>
          <w:b/>
          <w:bCs/>
          <w:noProof/>
        </w:rPr>
        <w:drawing>
          <wp:inline distT="0" distB="0" distL="0" distR="0" wp14:anchorId="52736933" wp14:editId="6A4195F7">
            <wp:extent cx="5998845" cy="2957195"/>
            <wp:effectExtent l="0" t="0" r="0" b="190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dletal_UAE_NEE_Fig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8845" cy="2957195"/>
                    </a:xfrm>
                    <a:prstGeom prst="rect">
                      <a:avLst/>
                    </a:prstGeom>
                  </pic:spPr>
                </pic:pic>
              </a:graphicData>
            </a:graphic>
          </wp:inline>
        </w:drawing>
      </w:r>
    </w:p>
    <w:p w14:paraId="1112A811" w14:textId="51ED1DF7" w:rsidR="00172B1E" w:rsidRDefault="00172B1E" w:rsidP="00172B1E">
      <w:pPr>
        <w:pStyle w:val="Acknowledgement"/>
        <w:ind w:left="0" w:firstLine="0"/>
      </w:pPr>
      <w:r w:rsidRPr="00172B1E">
        <w:rPr>
          <w:b/>
          <w:bCs/>
        </w:rPr>
        <w:t>Fig</w:t>
      </w:r>
      <w:r>
        <w:rPr>
          <w:b/>
          <w:bCs/>
        </w:rPr>
        <w:t>.</w:t>
      </w:r>
      <w:r w:rsidRPr="00172B1E">
        <w:rPr>
          <w:b/>
          <w:bCs/>
        </w:rPr>
        <w:t xml:space="preserve"> 5</w:t>
      </w:r>
      <w:r>
        <w:rPr>
          <w:b/>
          <w:bCs/>
        </w:rPr>
        <w:t>.</w:t>
      </w:r>
      <w:r w:rsidRPr="00172B1E">
        <w:rPr>
          <w:b/>
          <w:bCs/>
        </w:rPr>
        <w:t xml:space="preserve"> Relationships between total length (TL) and body weight in populations of </w:t>
      </w:r>
      <w:proofErr w:type="spellStart"/>
      <w:r w:rsidRPr="00172B1E">
        <w:rPr>
          <w:b/>
          <w:bCs/>
          <w:i/>
          <w:iCs/>
        </w:rPr>
        <w:t>Enneapterygius</w:t>
      </w:r>
      <w:proofErr w:type="spellEnd"/>
      <w:r w:rsidRPr="00172B1E">
        <w:rPr>
          <w:b/>
          <w:bCs/>
          <w:i/>
          <w:iCs/>
        </w:rPr>
        <w:t xml:space="preserve"> </w:t>
      </w:r>
      <w:proofErr w:type="spellStart"/>
      <w:r w:rsidRPr="00172B1E">
        <w:rPr>
          <w:b/>
          <w:bCs/>
          <w:i/>
          <w:iCs/>
        </w:rPr>
        <w:t>ventermaculus</w:t>
      </w:r>
      <w:proofErr w:type="spellEnd"/>
      <w:r w:rsidRPr="00172B1E">
        <w:rPr>
          <w:b/>
          <w:bCs/>
          <w:i/>
          <w:iCs/>
        </w:rPr>
        <w:t xml:space="preserve"> </w:t>
      </w:r>
      <w:r w:rsidRPr="00172B1E">
        <w:rPr>
          <w:b/>
          <w:bCs/>
        </w:rPr>
        <w:t xml:space="preserve">(a), </w:t>
      </w:r>
      <w:proofErr w:type="spellStart"/>
      <w:r w:rsidRPr="00172B1E">
        <w:rPr>
          <w:b/>
          <w:bCs/>
          <w:i/>
          <w:iCs/>
        </w:rPr>
        <w:t>Coryogalops</w:t>
      </w:r>
      <w:proofErr w:type="spellEnd"/>
      <w:r w:rsidRPr="00172B1E">
        <w:rPr>
          <w:b/>
          <w:bCs/>
          <w:i/>
          <w:iCs/>
        </w:rPr>
        <w:t xml:space="preserve"> </w:t>
      </w:r>
      <w:proofErr w:type="spellStart"/>
      <w:r w:rsidRPr="00172B1E">
        <w:rPr>
          <w:b/>
          <w:bCs/>
          <w:i/>
          <w:iCs/>
        </w:rPr>
        <w:t>anomolus</w:t>
      </w:r>
      <w:proofErr w:type="spellEnd"/>
      <w:r w:rsidRPr="00172B1E">
        <w:rPr>
          <w:b/>
          <w:bCs/>
          <w:i/>
          <w:iCs/>
        </w:rPr>
        <w:t xml:space="preserve"> </w:t>
      </w:r>
      <w:r w:rsidRPr="00172B1E">
        <w:rPr>
          <w:b/>
          <w:bCs/>
        </w:rPr>
        <w:t xml:space="preserve">(b), and </w:t>
      </w:r>
      <w:proofErr w:type="spellStart"/>
      <w:r w:rsidRPr="00172B1E">
        <w:rPr>
          <w:b/>
          <w:bCs/>
          <w:i/>
          <w:iCs/>
        </w:rPr>
        <w:t>Ecsenius</w:t>
      </w:r>
      <w:proofErr w:type="spellEnd"/>
      <w:r w:rsidRPr="00172B1E">
        <w:rPr>
          <w:b/>
          <w:bCs/>
          <w:i/>
          <w:iCs/>
        </w:rPr>
        <w:t xml:space="preserve"> </w:t>
      </w:r>
      <w:proofErr w:type="spellStart"/>
      <w:r w:rsidRPr="00172B1E">
        <w:rPr>
          <w:b/>
          <w:bCs/>
          <w:i/>
          <w:iCs/>
        </w:rPr>
        <w:t>pulcher</w:t>
      </w:r>
      <w:proofErr w:type="spellEnd"/>
      <w:r w:rsidRPr="00172B1E">
        <w:rPr>
          <w:b/>
          <w:bCs/>
          <w:i/>
          <w:iCs/>
        </w:rPr>
        <w:t xml:space="preserve"> </w:t>
      </w:r>
      <w:r w:rsidRPr="00172B1E">
        <w:rPr>
          <w:b/>
          <w:bCs/>
        </w:rPr>
        <w:t xml:space="preserve">(c) in the Arabian Gulf (blue) and Gulf of Oman (gold). </w:t>
      </w:r>
      <w:r w:rsidRPr="00172B1E">
        <w:t>Each</w:t>
      </w:r>
      <w:r w:rsidRPr="00172B1E">
        <w:rPr>
          <w:b/>
          <w:bCs/>
        </w:rPr>
        <w:t xml:space="preserve"> </w:t>
      </w:r>
      <w:r w:rsidRPr="00172B1E">
        <w:t xml:space="preserve">line represents a fitted draw from 500 iterations based on the posterior parameters from a Bayesian model regressing length against weight (thus showing model fit uncertainty). Diamonds represent raw values for individual fishes. </w:t>
      </w:r>
    </w:p>
    <w:p w14:paraId="10A3752F" w14:textId="4F02EDD1" w:rsidR="005A6325" w:rsidRDefault="005A6325" w:rsidP="00172B1E">
      <w:pPr>
        <w:pStyle w:val="Acknowledgement"/>
        <w:ind w:left="0" w:firstLine="0"/>
      </w:pPr>
    </w:p>
    <w:p w14:paraId="3E6A454A" w14:textId="5CAF859D" w:rsidR="005A6325" w:rsidRDefault="005A6325">
      <w:pPr>
        <w:rPr>
          <w:rFonts w:eastAsia="Times New Roman"/>
          <w:sz w:val="24"/>
          <w:szCs w:val="24"/>
        </w:rPr>
      </w:pPr>
      <w:r>
        <w:br w:type="page"/>
      </w:r>
    </w:p>
    <w:p w14:paraId="54A5C85A" w14:textId="77777777" w:rsidR="005A6325" w:rsidRPr="00172B1E" w:rsidRDefault="005A6325" w:rsidP="00172B1E">
      <w:pPr>
        <w:pStyle w:val="Acknowledgement"/>
        <w:ind w:left="0" w:firstLine="0"/>
      </w:pPr>
    </w:p>
    <w:p w14:paraId="120E03E3" w14:textId="21E29207" w:rsidR="00172B1E" w:rsidRPr="007443BB" w:rsidRDefault="005A6325" w:rsidP="00172B1E">
      <w:pPr>
        <w:pStyle w:val="Acknowledgement"/>
        <w:spacing w:before="0"/>
      </w:pPr>
      <w:r>
        <w:rPr>
          <w:noProof/>
        </w:rPr>
        <w:drawing>
          <wp:inline distT="0" distB="0" distL="0" distR="0" wp14:anchorId="0C08CF0B" wp14:editId="0B451349">
            <wp:extent cx="5998845" cy="221488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ndletal_UAE_NEE_Fig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8845" cy="2214880"/>
                    </a:xfrm>
                    <a:prstGeom prst="rect">
                      <a:avLst/>
                    </a:prstGeom>
                  </pic:spPr>
                </pic:pic>
              </a:graphicData>
            </a:graphic>
          </wp:inline>
        </w:drawing>
      </w:r>
    </w:p>
    <w:p w14:paraId="62351E61" w14:textId="63E15CF6" w:rsidR="00172B1E" w:rsidRPr="00172B1E" w:rsidRDefault="00172B1E" w:rsidP="00172B1E">
      <w:pPr>
        <w:pStyle w:val="SOMHead"/>
      </w:pPr>
      <w:r w:rsidRPr="00172B1E">
        <w:rPr>
          <w:bCs/>
        </w:rPr>
        <w:t>Fig</w:t>
      </w:r>
      <w:r>
        <w:rPr>
          <w:bCs/>
        </w:rPr>
        <w:t>.</w:t>
      </w:r>
      <w:r w:rsidRPr="00172B1E">
        <w:rPr>
          <w:bCs/>
        </w:rPr>
        <w:t xml:space="preserve"> 6</w:t>
      </w:r>
      <w:r>
        <w:rPr>
          <w:bCs/>
        </w:rPr>
        <w:t>.</w:t>
      </w:r>
      <w:r w:rsidRPr="00172B1E">
        <w:rPr>
          <w:bCs/>
        </w:rPr>
        <w:t xml:space="preserve"> </w:t>
      </w:r>
      <w:r>
        <w:rPr>
          <w:bCs/>
        </w:rPr>
        <w:t>M</w:t>
      </w:r>
      <w:r w:rsidRPr="00172B1E">
        <w:rPr>
          <w:bCs/>
        </w:rPr>
        <w:t xml:space="preserve">odel estimated biomass production, consumption, and turnover in cryptobenthic fish assemblages across the two locations. </w:t>
      </w:r>
      <w:r w:rsidRPr="00172B1E">
        <w:t>(a)</w:t>
      </w:r>
      <w:r w:rsidRPr="00172B1E">
        <w:rPr>
          <w:b w:val="0"/>
          <w:bCs/>
        </w:rPr>
        <w:t xml:space="preserve"> Produced biomass (grams of fish tissue grown per day and m</w:t>
      </w:r>
      <w:r w:rsidRPr="00172B1E">
        <w:rPr>
          <w:b w:val="0"/>
          <w:bCs/>
          <w:vertAlign w:val="superscript"/>
        </w:rPr>
        <w:t>2</w:t>
      </w:r>
      <w:r w:rsidRPr="00172B1E">
        <w:rPr>
          <w:b w:val="0"/>
          <w:bCs/>
        </w:rPr>
        <w:t xml:space="preserve">). </w:t>
      </w:r>
      <w:r w:rsidRPr="00172B1E">
        <w:t xml:space="preserve">(b) </w:t>
      </w:r>
      <w:r w:rsidRPr="00172B1E">
        <w:rPr>
          <w:b w:val="0"/>
          <w:bCs/>
        </w:rPr>
        <w:t>Consumed biomass (grams of fish tissue perished per day and m</w:t>
      </w:r>
      <w:r w:rsidRPr="00172B1E">
        <w:rPr>
          <w:b w:val="0"/>
          <w:bCs/>
          <w:vertAlign w:val="superscript"/>
        </w:rPr>
        <w:t>2</w:t>
      </w:r>
      <w:r w:rsidRPr="00172B1E">
        <w:rPr>
          <w:b w:val="0"/>
          <w:bCs/>
        </w:rPr>
        <w:t xml:space="preserve">). </w:t>
      </w:r>
      <w:r w:rsidRPr="00172B1E">
        <w:t xml:space="preserve">(c) </w:t>
      </w:r>
      <w:r w:rsidRPr="00172B1E">
        <w:rPr>
          <w:b w:val="0"/>
          <w:bCs/>
        </w:rPr>
        <w:t xml:space="preserve">Percent turnover (renewal of produced and consumed biomass per day). Violin plots and lines represent medians and variance estimates (95% quartiles) for the three metrics across the two locations. Diamonds represent values for each sampled cryptobenthic reef fish community across the six sites (three per site). </w:t>
      </w:r>
    </w:p>
    <w:p w14:paraId="7946CC62" w14:textId="55DCA8BE" w:rsidR="00A16C38" w:rsidRDefault="00A16C38" w:rsidP="00AC2069">
      <w:pPr>
        <w:pStyle w:val="SOMHead"/>
        <w:spacing w:before="0"/>
      </w:pPr>
    </w:p>
    <w:p w14:paraId="0D4252C6" w14:textId="5D4D3E05" w:rsidR="00172B1E" w:rsidRDefault="00172B1E" w:rsidP="00AC2069">
      <w:pPr>
        <w:pStyle w:val="SOMHead"/>
        <w:spacing w:before="0"/>
      </w:pPr>
    </w:p>
    <w:p w14:paraId="31D7D4B3" w14:textId="0D14D3E0" w:rsidR="00DC05C3" w:rsidRPr="00DC05C3" w:rsidRDefault="009225D9" w:rsidP="009225D9">
      <w:pPr>
        <w:pStyle w:val="SOMHead"/>
        <w:spacing w:before="0"/>
      </w:pPr>
      <w:bookmarkStart w:id="0" w:name="_GoBack"/>
      <w:bookmarkEnd w:id="0"/>
      <w:r w:rsidRPr="00DC05C3">
        <w:t xml:space="preserve"> </w:t>
      </w:r>
    </w:p>
    <w:p w14:paraId="46200F9E" w14:textId="77777777" w:rsidR="00DC05C3" w:rsidRPr="00DC05C3" w:rsidRDefault="00DC05C3" w:rsidP="00DC05C3">
      <w:pPr>
        <w:pStyle w:val="Paragraph"/>
        <w:ind w:firstLine="0"/>
      </w:pPr>
    </w:p>
    <w:sectPr w:rsidR="00DC05C3" w:rsidRPr="00DC05C3"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A03C7" w14:textId="77777777" w:rsidR="00F007C2" w:rsidRDefault="00F007C2" w:rsidP="004A10BE">
      <w:r>
        <w:separator/>
      </w:r>
    </w:p>
  </w:endnote>
  <w:endnote w:type="continuationSeparator" w:id="0">
    <w:p w14:paraId="625ECE96" w14:textId="77777777" w:rsidR="00F007C2" w:rsidRDefault="00F007C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5FE2" w14:textId="77777777" w:rsidR="00172B1E" w:rsidRPr="004021D9" w:rsidRDefault="00172B1E"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668E2C41" w14:textId="77777777" w:rsidR="00172B1E" w:rsidRPr="00B547A9" w:rsidRDefault="00172B1E"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2FD4" w14:textId="77777777" w:rsidR="00172B1E" w:rsidRPr="004021D9" w:rsidRDefault="00172B1E"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41D59635" w14:textId="77777777" w:rsidR="00172B1E" w:rsidRDefault="0017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23682" w14:textId="77777777" w:rsidR="00F007C2" w:rsidRDefault="00F007C2" w:rsidP="004A10BE">
      <w:r>
        <w:separator/>
      </w:r>
    </w:p>
  </w:footnote>
  <w:footnote w:type="continuationSeparator" w:id="0">
    <w:p w14:paraId="1A184FE6" w14:textId="77777777" w:rsidR="00F007C2" w:rsidRDefault="00F007C2"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AE87" w14:textId="77777777" w:rsidR="00172B1E" w:rsidRDefault="00172B1E" w:rsidP="004A10BE">
    <w:pPr>
      <w:pStyle w:val="Header"/>
    </w:pPr>
    <w:r>
      <w:tab/>
    </w:r>
  </w:p>
  <w:tbl>
    <w:tblPr>
      <w:tblW w:w="13110" w:type="dxa"/>
      <w:tblInd w:w="738" w:type="dxa"/>
      <w:tblLook w:val="04A0" w:firstRow="1" w:lastRow="0" w:firstColumn="1" w:lastColumn="0" w:noHBand="0" w:noVBand="1"/>
    </w:tblPr>
    <w:tblGrid>
      <w:gridCol w:w="6840"/>
      <w:gridCol w:w="6270"/>
    </w:tblGrid>
    <w:tr w:rsidR="00172B1E" w:rsidRPr="00A96E1E" w14:paraId="3238CBC9" w14:textId="77777777" w:rsidTr="00516D77">
      <w:trPr>
        <w:trHeight w:val="900"/>
      </w:trPr>
      <w:tc>
        <w:tcPr>
          <w:tcW w:w="6840" w:type="dxa"/>
          <w:shd w:val="clear" w:color="auto" w:fill="auto"/>
        </w:tcPr>
        <w:p w14:paraId="4F3642A4" w14:textId="77777777" w:rsidR="00172B1E" w:rsidRPr="00A96E1E" w:rsidRDefault="00DC05C3" w:rsidP="00A96E1E">
          <w:pPr>
            <w:ind w:right="-86"/>
            <w:rPr>
              <w:rFonts w:ascii="Times" w:eastAsia="Times New Roman" w:hAnsi="Times"/>
              <w:noProof/>
            </w:rPr>
          </w:pPr>
          <w:r>
            <w:rPr>
              <w:noProof/>
            </w:rPr>
            <w:drawing>
              <wp:inline distT="0" distB="0" distL="0" distR="0" wp14:anchorId="2D673028" wp14:editId="41438B94">
                <wp:extent cx="3657600" cy="762000"/>
                <wp:effectExtent l="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6FA75FFF" w14:textId="77777777" w:rsidR="00172B1E" w:rsidRDefault="00172B1E" w:rsidP="00A96E1E">
          <w:pPr>
            <w:ind w:right="1008"/>
            <w:rPr>
              <w:rFonts w:eastAsia="Times New Roman"/>
              <w:b/>
              <w:sz w:val="48"/>
              <w:szCs w:val="22"/>
            </w:rPr>
          </w:pPr>
          <w:r w:rsidRPr="00A96E1E">
            <w:rPr>
              <w:rFonts w:eastAsia="Times New Roman"/>
              <w:b/>
              <w:sz w:val="48"/>
              <w:szCs w:val="22"/>
            </w:rPr>
            <w:t xml:space="preserve">Manuscript </w:t>
          </w:r>
        </w:p>
        <w:p w14:paraId="031AB25A" w14:textId="77777777" w:rsidR="00172B1E" w:rsidRPr="00A96E1E" w:rsidRDefault="00172B1E" w:rsidP="00A96E1E">
          <w:pPr>
            <w:ind w:right="1008"/>
            <w:rPr>
              <w:rFonts w:eastAsia="Times New Roman"/>
              <w:b/>
              <w:sz w:val="36"/>
              <w:szCs w:val="22"/>
            </w:rPr>
          </w:pPr>
          <w:r w:rsidRPr="00A96E1E">
            <w:rPr>
              <w:rFonts w:eastAsia="Times New Roman"/>
              <w:b/>
              <w:sz w:val="48"/>
              <w:szCs w:val="22"/>
            </w:rPr>
            <w:t>Template</w:t>
          </w:r>
        </w:p>
      </w:tc>
    </w:tr>
  </w:tbl>
  <w:p w14:paraId="47EEB47D" w14:textId="77777777" w:rsidR="00172B1E" w:rsidRDefault="00172B1E"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3"/>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4134A"/>
    <w:rsid w:val="00050A43"/>
    <w:rsid w:val="000B2C20"/>
    <w:rsid w:val="000B7F0C"/>
    <w:rsid w:val="00143D0F"/>
    <w:rsid w:val="00157597"/>
    <w:rsid w:val="00161C59"/>
    <w:rsid w:val="001662E0"/>
    <w:rsid w:val="00172B1E"/>
    <w:rsid w:val="001B3B1A"/>
    <w:rsid w:val="001B5133"/>
    <w:rsid w:val="002027EB"/>
    <w:rsid w:val="00202BD8"/>
    <w:rsid w:val="002056A7"/>
    <w:rsid w:val="00223F87"/>
    <w:rsid w:val="00237B12"/>
    <w:rsid w:val="00244F9B"/>
    <w:rsid w:val="00266FB0"/>
    <w:rsid w:val="00282E2A"/>
    <w:rsid w:val="002F4616"/>
    <w:rsid w:val="003B6753"/>
    <w:rsid w:val="003C63AD"/>
    <w:rsid w:val="004021D9"/>
    <w:rsid w:val="00402374"/>
    <w:rsid w:val="0041521B"/>
    <w:rsid w:val="00444315"/>
    <w:rsid w:val="00454396"/>
    <w:rsid w:val="00490034"/>
    <w:rsid w:val="004A10BE"/>
    <w:rsid w:val="004A4A54"/>
    <w:rsid w:val="004C6454"/>
    <w:rsid w:val="004D7CDB"/>
    <w:rsid w:val="00516D77"/>
    <w:rsid w:val="005341F3"/>
    <w:rsid w:val="00534E77"/>
    <w:rsid w:val="00556452"/>
    <w:rsid w:val="005677D3"/>
    <w:rsid w:val="005A6325"/>
    <w:rsid w:val="005B36C0"/>
    <w:rsid w:val="0064261D"/>
    <w:rsid w:val="006772C0"/>
    <w:rsid w:val="00677536"/>
    <w:rsid w:val="0069612A"/>
    <w:rsid w:val="006F445B"/>
    <w:rsid w:val="0072653A"/>
    <w:rsid w:val="007E1FBC"/>
    <w:rsid w:val="00800B9E"/>
    <w:rsid w:val="00845597"/>
    <w:rsid w:val="008573F1"/>
    <w:rsid w:val="00863890"/>
    <w:rsid w:val="008645E8"/>
    <w:rsid w:val="00865346"/>
    <w:rsid w:val="008707B4"/>
    <w:rsid w:val="008770CE"/>
    <w:rsid w:val="008A2BA0"/>
    <w:rsid w:val="008B601B"/>
    <w:rsid w:val="008D7751"/>
    <w:rsid w:val="0090405E"/>
    <w:rsid w:val="00912AF5"/>
    <w:rsid w:val="009225D9"/>
    <w:rsid w:val="0093615D"/>
    <w:rsid w:val="00943D39"/>
    <w:rsid w:val="0099083D"/>
    <w:rsid w:val="009A6229"/>
    <w:rsid w:val="009D10A3"/>
    <w:rsid w:val="00A04CD2"/>
    <w:rsid w:val="00A058A2"/>
    <w:rsid w:val="00A16C38"/>
    <w:rsid w:val="00A4424B"/>
    <w:rsid w:val="00A9311D"/>
    <w:rsid w:val="00A96E1E"/>
    <w:rsid w:val="00AB5717"/>
    <w:rsid w:val="00AC1076"/>
    <w:rsid w:val="00AC2069"/>
    <w:rsid w:val="00AC364C"/>
    <w:rsid w:val="00AE6F15"/>
    <w:rsid w:val="00AF6017"/>
    <w:rsid w:val="00B151F8"/>
    <w:rsid w:val="00B33C12"/>
    <w:rsid w:val="00B43C16"/>
    <w:rsid w:val="00B547A9"/>
    <w:rsid w:val="00B9057C"/>
    <w:rsid w:val="00B949F9"/>
    <w:rsid w:val="00BF179F"/>
    <w:rsid w:val="00C917E9"/>
    <w:rsid w:val="00CB31D5"/>
    <w:rsid w:val="00CE3B9E"/>
    <w:rsid w:val="00CE6AA7"/>
    <w:rsid w:val="00D57978"/>
    <w:rsid w:val="00D913D9"/>
    <w:rsid w:val="00D92A65"/>
    <w:rsid w:val="00DC05C3"/>
    <w:rsid w:val="00DF2EEA"/>
    <w:rsid w:val="00E158CC"/>
    <w:rsid w:val="00E76322"/>
    <w:rsid w:val="00E81A31"/>
    <w:rsid w:val="00EA75EC"/>
    <w:rsid w:val="00EB3AC7"/>
    <w:rsid w:val="00EB6D47"/>
    <w:rsid w:val="00EC3451"/>
    <w:rsid w:val="00EC5A6C"/>
    <w:rsid w:val="00EC6675"/>
    <w:rsid w:val="00ED3846"/>
    <w:rsid w:val="00ED3CC6"/>
    <w:rsid w:val="00F007C2"/>
    <w:rsid w:val="00F01E4D"/>
    <w:rsid w:val="00F02265"/>
    <w:rsid w:val="00F62B91"/>
    <w:rsid w:val="00FA6774"/>
    <w:rsid w:val="00FD003F"/>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115DB7"/>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B1E"/>
    <w:rPr>
      <w:color w:val="605E5C"/>
      <w:shd w:val="clear" w:color="auto" w:fill="E1DFDD"/>
    </w:rPr>
  </w:style>
  <w:style w:type="paragraph" w:styleId="Bibliography">
    <w:name w:val="Bibliography"/>
    <w:basedOn w:val="Normal"/>
    <w:next w:val="Normal"/>
    <w:uiPriority w:val="37"/>
    <w:unhideWhenUsed/>
    <w:rsid w:val="00DC05C3"/>
    <w:pPr>
      <w:tabs>
        <w:tab w:val="left" w:pos="620"/>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oceandata.sci.gsfc.nasa.gov/MODIS-Aqua/Mapped/Daily/4km/sst" TargetMode="Externa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ascoElbrecht/JAMP"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065FE4E-B805-5E4B-BE1E-0B6B81B7B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40962</Words>
  <Characters>233487</Characters>
  <Application>Microsoft Office Word</Application>
  <DocSecurity>0</DocSecurity>
  <Lines>1945</Lines>
  <Paragraphs>547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273902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Simon Brandl</cp:lastModifiedBy>
  <cp:revision>2</cp:revision>
  <cp:lastPrinted>2014-09-16T13:46:00Z</cp:lastPrinted>
  <dcterms:created xsi:type="dcterms:W3CDTF">2020-01-28T10:40:00Z</dcterms:created>
  <dcterms:modified xsi:type="dcterms:W3CDTF">2020-01-28T10:40:00Z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id="m1UxbkbB"/&gt;&lt;style id="http://www.zotero.org/styles/science" hasBibliography="1" bibliographyStyleHasBeenSet="1"/&gt;&lt;prefs&gt;&lt;pref name="fieldType" value="Field"/&gt;&lt;/prefs&gt;&lt;/data&gt;</vt:lpwstr>
  </property>
</Properties>
</file>