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9E75"/>
          <w:sz w:val="48"/>
          <w:szCs w:val="48"/>
        </w:rPr>
        <w:t xml:space="preserve">Qashivo</w:t>
      </w:r>
    </w:p>
    <w:p>
      <w:pPr>
        <w:spacing w:after="40"/>
      </w:pPr>
      <w:r>
        <w:rPr>
          <w:rFonts w:ascii="Arial" w:cs="Arial" w:eastAsia="Arial" w:hAnsi="Arial"/>
          <w:color w:val="333333"/>
          <w:sz w:val="32"/>
          <w:szCs w:val="32"/>
        </w:rPr>
        <w:t xml:space="preserve">Conversation state machine</w:t>
      </w:r>
    </w:p>
    <w:p>
      <w:pPr>
        <w:spacing w:after="20"/>
      </w:pPr>
      <w:r>
        <w:rPr>
          <w:rFonts w:ascii="Arial" w:cs="Arial" w:eastAsia="Arial" w:hAnsi="Arial"/>
          <w:color w:val="333333"/>
          <w:sz w:val="32"/>
          <w:szCs w:val="32"/>
        </w:rPr>
        <w:t xml:space="preserve">&amp; Promise tracking</w:t>
      </w:r>
    </w:p>
    <w:p>
      <w:pPr>
        <w:spacing w:after="400"/>
      </w:pPr>
      <w:r>
        <w:rPr>
          <w:rFonts w:ascii="Arial" w:cs="Arial" w:eastAsia="Arial" w:hAnsi="Arial"/>
          <w:color w:val="888888"/>
          <w:sz w:val="22"/>
          <w:szCs w:val="22"/>
        </w:rPr>
        <w:t xml:space="preserve">Technical specification for conversation lifecycle management</w:t>
      </w:r>
    </w:p>
    <w:p>
      <w:pPr>
        <w:pBdr>
          <w:bottom w:val="single" w:color="1D9E75" w:sz="6" w:space="1"/>
        </w:pBdr>
        <w:spacing w:after="200"/>
      </w:pPr>
      <w:r>
        <w:rPr>
          <w:rFonts w:ascii="Arial" w:cs="Arial" w:eastAsia="Arial" w:hAnsi="Arial"/>
          <w:color w:val="888888"/>
          <w:sz w:val="18"/>
          <w:szCs w:val="18"/>
        </w:rPr>
        <w:t xml:space="preserve">07 April 2026  |  Version 1.0</w:t>
      </w:r>
    </w:p>
    <w:p>
      <w:pPr>
        <w:pStyle w:val="Heading1"/>
      </w:pPr>
      <w:r>
        <w:t xml:space="preserve">Part A: Conversation state machine</w:t>
      </w:r>
    </w:p>
    <w:p>
      <w:pPr>
        <w:pStyle w:val="Heading2"/>
      </w:pPr>
      <w:r>
        <w:t xml:space="preserve">The problem</w:t>
      </w:r>
    </w:p>
    <w:p>
      <w:pPr>
        <w:spacing w:after="180"/>
      </w:pPr>
      <w:r>
        <w:rPr>
          <w:rFonts w:ascii="Arial" w:cs="Arial" w:eastAsia="Arial" w:hAnsi="Arial"/>
          <w:sz w:val="22"/>
          <w:szCs w:val="22"/>
        </w:rPr>
        <w:t xml:space="preserve">Charlie's conversations are currently implicit — a series of emails linked by thread ID, with no explicit model of where the conversation is or what Charlie should do next. This leads to edge cases where Charlie escalates tone during an active negotiation, sends a chase while monitoring a promise, or doesn't distinguish between a debtor who went silent after engaging (worse) and one who never responded (normal).</w:t>
      </w:r>
    </w:p>
    <w:p>
      <w:pPr>
        <w:spacing w:after="180"/>
      </w:pPr>
      <w:r>
        <w:rPr>
          <w:rFonts w:ascii="Arial" w:cs="Arial" w:eastAsia="Arial" w:hAnsi="Arial"/>
          <w:sz w:val="22"/>
          <w:szCs w:val="22"/>
        </w:rPr>
        <w:t xml:space="preserve">An explicit state machine gives Charlie a clear model of the conversation lifecycle and deterministic rules about what actions are permitted in each state.</w:t>
      </w:r>
    </w:p>
    <w:p>
      <w:pPr>
        <w:pStyle w:val="Heading2"/>
      </w:pPr>
      <w:r>
        <w:t xml:space="preserve">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2000"/>
        <w:gridCol w:w="2000"/>
      </w:tblGrid>
      <w:tr>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0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Charlie can</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Charlie cannot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IDLE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active conversation. Debtor has overdue invoices but no recent 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new chase action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CHASE_SENT</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Outbound chase sent, awaiting response.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Wait for response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Send another chase. Escalate 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DEBTOR_RESPONDED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Inbound received, intent classified, reply being generated. Transient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 and queue reply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 a chase. Create new actions.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CONVERSING</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Active back-and-forth. Reply sent or pending.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Reply to further inbound. Wait.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Escalate tone. Create new chase.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PROMISE_MONITOR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Debtor made a promise to pay. Charlie waits until the promise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Monitor. Send gentle reminder 1 day before.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Chase. Escalate. Send reminders.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DISPUTE_HOLD</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Debtor raised a dispute. All chasing paused.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Nothing — user must resolve.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Any contact with debtor.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Promise broken or conversation failed. Tone escalation permitted.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Chase at higher tone. Switch channel.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 same or lower tone.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RESOLVED</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Paid, written off, or manually closed.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Nothing.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Any contact.</w:t>
            </w:r>
          </w:p>
        </w:tc>
      </w:tr>
    </w:tbl>
    <w:p>
      <w:pPr>
        <w:pStyle w:val="Heading2"/>
      </w:pPr>
      <w:r>
        <w:t xml:space="preserve">Key transitions</w:t>
      </w:r>
    </w:p>
    <w:p>
      <w:pPr>
        <w:spacing w:after="180"/>
      </w:pPr>
      <w:r>
        <w:rPr>
          <w:rFonts w:ascii="Arial" w:cs="Arial" w:eastAsia="Arial" w:hAnsi="Arial"/>
          <w:sz w:val="22"/>
          <w:szCs w:val="22"/>
        </w:rPr>
        <w:t xml:space="preserve">Each state transition is triggered by a specific event and may produce side effects:</w:t>
      </w:r>
    </w:p>
    <w:p>
      <w:pPr>
        <w:pStyle w:val="ListParagraph"/>
        <w:numPr>
          <w:ilvl w:val="0"/>
          <w:numId w:val="2"/>
        </w:numPr>
        <w:spacing w:after="80"/>
      </w:pPr>
      <w:r>
        <w:rPr>
          <w:rFonts w:ascii="Arial" w:cs="Arial" w:eastAsia="Arial" w:hAnsi="Arial"/>
          <w:sz w:val="22"/>
          <w:szCs w:val="22"/>
        </w:rPr>
        <w:t xml:space="preserve">Debtor replies with promise to pay → state moves from CONVERSING to PROMISE_MONITOR, payment promise record created, planner skips this debtor until promise resolves</w:t>
      </w:r>
    </w:p>
    <w:p>
      <w:pPr>
        <w:pStyle w:val="ListParagraph"/>
        <w:numPr>
          <w:ilvl w:val="0"/>
          <w:numId w:val="2"/>
        </w:numPr>
        <w:spacing w:after="80"/>
      </w:pPr>
      <w:r>
        <w:rPr>
          <w:rFonts w:ascii="Arial" w:cs="Arial" w:eastAsia="Arial" w:hAnsi="Arial"/>
          <w:sz w:val="22"/>
          <w:szCs w:val="22"/>
        </w:rPr>
        <w:t xml:space="preserve">Promise date passes with no payment → state moves from PROMISE_MONITOR to ESCALATED, broken promise count incremented, follow-up chase created at higher tone</w:t>
      </w:r>
    </w:p>
    <w:p>
      <w:pPr>
        <w:pStyle w:val="ListParagraph"/>
        <w:numPr>
          <w:ilvl w:val="0"/>
          <w:numId w:val="2"/>
        </w:numPr>
        <w:spacing w:after="80"/>
      </w:pPr>
      <w:r>
        <w:rPr>
          <w:rFonts w:ascii="Arial" w:cs="Arial" w:eastAsia="Arial" w:hAnsi="Arial"/>
          <w:sz w:val="22"/>
          <w:szCs w:val="22"/>
        </w:rPr>
        <w:t xml:space="preserve">Debtor raises dispute → state moves to DISPUTE_HOLD, all chasing paused, user notified</w:t>
      </w:r>
    </w:p>
    <w:p>
      <w:pPr>
        <w:pStyle w:val="ListParagraph"/>
        <w:numPr>
          <w:ilvl w:val="0"/>
          <w:numId w:val="2"/>
        </w:numPr>
        <w:spacing w:after="80"/>
      </w:pPr>
      <w:r>
        <w:rPr>
          <w:rFonts w:ascii="Arial" w:cs="Arial" w:eastAsia="Arial" w:hAnsi="Arial"/>
          <w:sz w:val="22"/>
          <w:szCs w:val="22"/>
        </w:rPr>
        <w:t xml:space="preserve">Payment detected via Xero sync → state moves to RESOLVED from any state</w:t>
      </w:r>
    </w:p>
    <w:p>
      <w:pPr>
        <w:pStyle w:val="ListParagraph"/>
        <w:numPr>
          <w:ilvl w:val="0"/>
          <w:numId w:val="2"/>
        </w:numPr>
        <w:spacing w:after="80"/>
      </w:pPr>
      <w:r>
        <w:rPr>
          <w:rFonts w:ascii="Arial" w:cs="Arial" w:eastAsia="Arial" w:hAnsi="Arial"/>
          <w:sz w:val="22"/>
          <w:szCs w:val="22"/>
        </w:rPr>
        <w:t xml:space="preserve">48 hours of silence during conversation → state returns to IDLE, planner resumes normal chasing</w:t>
      </w:r>
    </w:p>
    <w:p>
      <w:pPr>
        <w:pStyle w:val="ListParagraph"/>
        <w:numPr>
          <w:ilvl w:val="0"/>
          <w:numId w:val="2"/>
        </w:numPr>
        <w:spacing w:after="80"/>
      </w:pPr>
      <w:r>
        <w:rPr>
          <w:rFonts w:ascii="Arial" w:cs="Arial" w:eastAsia="Arial" w:hAnsi="Arial"/>
          <w:sz w:val="22"/>
          <w:szCs w:val="22"/>
        </w:rPr>
        <w:t xml:space="preserve">Debtor modifies promise → stays in PROMISE_MONITOR, promise date updated, modification count incremented</w:t>
      </w:r>
    </w:p>
    <w:p>
      <w:pPr>
        <w:pStyle w:val="Heading2"/>
      </w:pPr>
      <w:r>
        <w:t xml:space="preserve">Integration with existing systems</w:t>
      </w:r>
    </w:p>
    <w:p>
      <w:pPr>
        <w:spacing w:after="180"/>
      </w:pPr>
      <w:r>
        <w:rPr>
          <w:rFonts w:ascii="Arial" w:cs="Arial" w:eastAsia="Arial" w:hAnsi="Arial"/>
          <w:b/>
          <w:bCs/>
          <w:sz w:val="22"/>
          <w:szCs w:val="22"/>
        </w:rPr>
        <w:t xml:space="preserve">Action planner:</w:t>
      </w:r>
    </w:p>
    <w:p>
      <w:pPr>
        <w:spacing w:after="180"/>
      </w:pPr>
      <w:r>
        <w:rPr>
          <w:rFonts w:ascii="Arial" w:cs="Arial" w:eastAsia="Arial" w:hAnsi="Arial"/>
          <w:sz w:val="22"/>
          <w:szCs w:val="22"/>
        </w:rPr>
        <w:t xml:space="preserve">Replaces the current 48-hour active conversation window with a state-aware check. Only debtors in IDLE or ESCALATED state receive new chase actions. All other states block the planner.</w:t>
      </w:r>
    </w:p>
    <w:p>
      <w:pPr>
        <w:spacing w:after="180"/>
      </w:pPr>
      <w:r>
        <w:rPr>
          <w:rFonts w:ascii="Arial" w:cs="Arial" w:eastAsia="Arial" w:hAnsi="Arial"/>
          <w:b/>
          <w:bCs/>
          <w:sz w:val="22"/>
          <w:szCs w:val="22"/>
        </w:rPr>
        <w:t xml:space="preserve">Inbound reply pipeline:</w:t>
      </w:r>
    </w:p>
    <w:p>
      <w:pPr>
        <w:spacing w:after="180"/>
      </w:pPr>
      <w:r>
        <w:rPr>
          <w:rFonts w:ascii="Arial" w:cs="Arial" w:eastAsia="Arial" w:hAnsi="Arial"/>
          <w:sz w:val="22"/>
          <w:szCs w:val="22"/>
        </w:rPr>
        <w:t xml:space="preserve">Each inbound email triggers a state transition. The intent classification determines which state the conversation moves to — a promise moves to PROMISE_MONITOR, a dispute moves to DISPUTE_HOLD, an acknowledgement stays in CONVERSING.</w:t>
      </w:r>
    </w:p>
    <w:p>
      <w:pPr>
        <w:spacing w:after="180"/>
      </w:pPr>
      <w:r>
        <w:rPr>
          <w:rFonts w:ascii="Arial" w:cs="Arial" w:eastAsia="Arial" w:hAnsi="Arial"/>
          <w:b/>
          <w:bCs/>
          <w:sz w:val="22"/>
          <w:szCs w:val="22"/>
        </w:rPr>
        <w:t xml:space="preserve">Decision engine:</w:t>
      </w:r>
    </w:p>
    <w:p>
      <w:pPr>
        <w:spacing w:after="180"/>
      </w:pPr>
      <w:r>
        <w:rPr>
          <w:rFonts w:ascii="Arial" w:cs="Arial" w:eastAsia="Arial" w:hAnsi="Arial"/>
          <w:sz w:val="22"/>
          <w:szCs w:val="22"/>
        </w:rPr>
        <w:t xml:space="preserve">Tone selection respects state constraints. CONVERSING prevents escalation. ESCALATED requires a minimum tone one level above the previous chase. PROMISE_MONITOR forces friendly tone for any pre-date reminder.</w:t>
      </w:r>
    </w:p>
    <w:p>
      <w:pPr>
        <w:spacing w:after="180"/>
      </w:pPr>
      <w:r>
        <w:rPr>
          <w:rFonts w:ascii="Arial" w:cs="Arial" w:eastAsia="Arial" w:hAnsi="Arial"/>
          <w:b/>
          <w:bCs/>
          <w:sz w:val="22"/>
          <w:szCs w:val="22"/>
        </w:rPr>
        <w:t xml:space="preserve">Conversation brief:</w:t>
      </w:r>
    </w:p>
    <w:p>
      <w:pPr>
        <w:spacing w:after="180"/>
      </w:pPr>
      <w:r>
        <w:rPr>
          <w:rFonts w:ascii="Arial" w:cs="Arial" w:eastAsia="Arial" w:hAnsi="Arial"/>
          <w:sz w:val="22"/>
          <w:szCs w:val="22"/>
        </w:rPr>
        <w:t xml:space="preserve">A new section in the 800-token brief shows the current state, how long the debtor has been in it, and what Charlie is waiting for. This gives the LLM full awareness of the conversation's position.</w:t>
      </w:r>
    </w:p>
    <w:p>
      <w:r>
        <w:br w:type="page"/>
      </w:r>
    </w:p>
    <w:p>
      <w:pPr>
        <w:pStyle w:val="Heading1"/>
      </w:pPr>
      <w:r>
        <w:t xml:space="preserve">Part B: Promise tracking</w:t>
      </w:r>
    </w:p>
    <w:p>
      <w:pPr>
        <w:pStyle w:val="Heading2"/>
      </w:pPr>
      <w:r>
        <w:t xml:space="preserve">The problem</w:t>
      </w:r>
    </w:p>
    <w:p>
      <w:pPr>
        <w:spacing w:after="180"/>
      </w:pPr>
      <w:r>
        <w:rPr>
          <w:rFonts w:ascii="Arial" w:cs="Arial" w:eastAsia="Arial" w:hAnsi="Arial"/>
          <w:sz w:val="22"/>
          <w:szCs w:val="22"/>
        </w:rPr>
        <w:t xml:space="preserve">When a debtor says "I'll pay on Friday," the intent classifier detects this and logs it. But there's no systematic tracking of whether the promise was kept. Charlie doesn't know to follow up on broken promises, and the user has no portfolio-wide view of outstanding commitments.</w:t>
      </w:r>
    </w:p>
    <w:p>
      <w:pPr>
        <w:pStyle w:val="Heading2"/>
      </w:pPr>
      <w:r>
        <w:t xml:space="preserve">Promise lifecycle</w:t>
      </w:r>
    </w:p>
    <w:p>
      <w:pPr>
        <w:spacing w:after="180"/>
      </w:pPr>
      <w:r>
        <w:rPr>
          <w:rFonts w:ascii="Arial" w:cs="Arial" w:eastAsia="Arial" w:hAnsi="Arial"/>
          <w:sz w:val="22"/>
          <w:szCs w:val="22"/>
        </w:rPr>
        <w:t xml:space="preserve">Every promise follows a clear lifecycle from detection to outcome:</w:t>
      </w:r>
    </w:p>
    <w:p>
      <w:pPr>
        <w:pStyle w:val="ListParagraph"/>
        <w:numPr>
          <w:ilvl w:val="0"/>
          <w:numId w:val="2"/>
        </w:numPr>
        <w:spacing w:after="80"/>
      </w:pPr>
      <w:r>
        <w:rPr>
          <w:rFonts w:ascii="Arial" w:cs="Arial" w:eastAsia="Arial" w:hAnsi="Arial"/>
          <w:sz w:val="22"/>
          <w:szCs w:val="22"/>
        </w:rPr>
        <w:t xml:space="preserve">DETECTED — Intent classifier identifies a promise to pay with high confidence (&gt;= 0.85). Date and amount extracted from the debtor's message.</w:t>
      </w:r>
    </w:p>
    <w:p>
      <w:pPr>
        <w:pStyle w:val="ListParagraph"/>
        <w:numPr>
          <w:ilvl w:val="0"/>
          <w:numId w:val="2"/>
        </w:numPr>
        <w:spacing w:after="80"/>
      </w:pPr>
      <w:r>
        <w:rPr>
          <w:rFonts w:ascii="Arial" w:cs="Arial" w:eastAsia="Arial" w:hAnsi="Arial"/>
          <w:sz w:val="22"/>
          <w:szCs w:val="22"/>
        </w:rPr>
        <w:t xml:space="preserve">ACTIVE — Promise record created. Charlie transitions to PROMISE_MONITOR state and stops chasing.</w:t>
      </w:r>
    </w:p>
    <w:p>
      <w:pPr>
        <w:pStyle w:val="ListParagraph"/>
        <w:numPr>
          <w:ilvl w:val="0"/>
          <w:numId w:val="2"/>
        </w:numPr>
        <w:spacing w:after="80"/>
      </w:pPr>
      <w:r>
        <w:rPr>
          <w:rFonts w:ascii="Arial" w:cs="Arial" w:eastAsia="Arial" w:hAnsi="Arial"/>
          <w:sz w:val="22"/>
          <w:szCs w:val="22"/>
        </w:rPr>
        <w:t xml:space="preserve">MONITORING — Daily checker runs at 09:00. One business day before the promise date, Charlie sends a gentle reminder. On the promise date, Charlie watches for payment via Xero sync.</w:t>
      </w:r>
    </w:p>
    <w:p>
      <w:pPr>
        <w:pStyle w:val="ListParagraph"/>
        <w:numPr>
          <w:ilvl w:val="0"/>
          <w:numId w:val="2"/>
        </w:numPr>
        <w:spacing w:after="80"/>
      </w:pPr>
      <w:r>
        <w:rPr>
          <w:rFonts w:ascii="Arial" w:cs="Arial" w:eastAsia="Arial" w:hAnsi="Arial"/>
          <w:sz w:val="22"/>
          <w:szCs w:val="22"/>
        </w:rPr>
        <w:t xml:space="preserve">OUTCOME — Three possible results: KEPT (payment received), BROKEN (no payment after promise date + 1 business day), or MODIFIED (debtor sent a new date before the original expired).</w:t>
      </w:r>
    </w:p>
    <w:p>
      <w:pPr>
        <w:pStyle w:val="Heading2"/>
      </w:pPr>
      <w:r>
        <w:t xml:space="preserve">What happens when a promise is kept</w:t>
      </w:r>
    </w:p>
    <w:p>
      <w:pPr>
        <w:spacing w:after="180"/>
      </w:pPr>
      <w:r>
        <w:rPr>
          <w:rFonts w:ascii="Arial" w:cs="Arial" w:eastAsia="Arial" w:hAnsi="Arial"/>
          <w:sz w:val="22"/>
          <w:szCs w:val="22"/>
        </w:rPr>
        <w:t xml:space="preserve">The daily promise checker finds the invoice paid in Xero. The promise is marked KEPT. The conversation state transitions to RESOLVED. No further action needed — Charlie moves on to other debtors.</w:t>
      </w:r>
    </w:p>
    <w:p>
      <w:pPr>
        <w:pStyle w:val="Heading2"/>
      </w:pPr>
      <w:r>
        <w:t xml:space="preserve">What happens when a promise is broken</w:t>
      </w:r>
    </w:p>
    <w:p>
      <w:pPr>
        <w:spacing w:after="180"/>
      </w:pPr>
      <w:r>
        <w:rPr>
          <w:rFonts w:ascii="Arial" w:cs="Arial" w:eastAsia="Arial" w:hAnsi="Arial"/>
          <w:sz w:val="22"/>
          <w:szCs w:val="22"/>
        </w:rPr>
        <w:t xml:space="preserve">The promise date passes with no payment detected. The promise checker marks it BROKEN and increments the debtor's broken promise count. The conversation state transitions to ESCALATED. Charlie automatically creates a follow-up chase at one tone level higher than the previous communication.</w:t>
      </w:r>
    </w:p>
    <w:p>
      <w:pPr>
        <w:spacing w:after="180"/>
      </w:pPr>
      <w:r>
        <w:rPr>
          <w:rFonts w:ascii="Arial" w:cs="Arial" w:eastAsia="Arial" w:hAnsi="Arial"/>
          <w:sz w:val="22"/>
          <w:szCs w:val="22"/>
        </w:rPr>
        <w:t xml:space="preserve">The conversation brief for the follow-up email includes the broken promise context, and the LLM references it naturally: "You mentioned payment by Friday — I noticed it hasn't come through yet. Is everything okay?" This is far more effective than a generic chase because it holds the debtor accountable to their own words.</w:t>
      </w:r>
    </w:p>
    <w:p>
      <w:pPr>
        <w:pStyle w:val="Heading2"/>
      </w:pPr>
      <w:r>
        <w:t xml:space="preserve">What happens when a promise is modified</w:t>
      </w:r>
    </w:p>
    <w:p>
      <w:pPr>
        <w:spacing w:after="180"/>
      </w:pPr>
      <w:r>
        <w:rPr>
          <w:rFonts w:ascii="Arial" w:cs="Arial" w:eastAsia="Arial" w:hAnsi="Arial"/>
          <w:sz w:val="22"/>
          <w:szCs w:val="22"/>
        </w:rPr>
        <w:t xml:space="preserve">If the debtor sends a message modifying the promise before it expires ("Actually, can we push to next Wednesday?"), the intent classifier detects the modification. The promise date is updated, the modification count is incremented, and Charlie stays in PROMISE_MONITOR. The brief notes the modification for context.</w:t>
      </w:r>
    </w:p>
    <w:p>
      <w:pPr>
        <w:spacing w:after="180"/>
      </w:pPr>
      <w:r>
        <w:rPr>
          <w:rFonts w:ascii="Arial" w:cs="Arial" w:eastAsia="Arial" w:hAnsi="Arial"/>
          <w:sz w:val="22"/>
          <w:szCs w:val="22"/>
        </w:rPr>
        <w:t xml:space="preserve">Three or more modifications is a strong signal of non-payment risk. The CIE tracks this pattern across segments: debtors with 3+ modifications have an 80% non-payment rate.</w:t>
      </w:r>
    </w:p>
    <w:p>
      <w:pPr>
        <w:pStyle w:val="Heading2"/>
      </w:pPr>
      <w:r>
        <w:t xml:space="preserve">Pre-promise reminders</w:t>
      </w:r>
    </w:p>
    <w:p>
      <w:pPr>
        <w:spacing w:after="180"/>
      </w:pPr>
      <w:r>
        <w:rPr>
          <w:rFonts w:ascii="Arial" w:cs="Arial" w:eastAsia="Arial" w:hAnsi="Arial"/>
          <w:sz w:val="22"/>
          <w:szCs w:val="22"/>
        </w:rPr>
        <w:t xml:space="preserve">For promises more than 3 days away, Charlie sends a gentle reminder 1 business day before the promised date. This is generated as a conversation-type email — short, warm, no invoice table:</w:t>
      </w:r>
    </w:p>
    <w:p>
      <w:pPr>
        <w:spacing w:after="180"/>
      </w:pPr>
      <w:r>
        <w:rPr>
          <w:rFonts w:ascii="Arial" w:cs="Arial" w:eastAsia="Arial" w:hAnsi="Arial"/>
          <w:sz w:val="22"/>
          <w:szCs w:val="22"/>
        </w:rPr>
        <w:t xml:space="preserve">"Just a quick note — the payment we discussed is expected tomorrow. Looking forward to receiving it. Thanks, Sarah."</w:t>
      </w:r>
    </w:p>
    <w:p>
      <w:pPr>
        <w:spacing w:after="180"/>
      </w:pPr>
      <w:r>
        <w:rPr>
          <w:rFonts w:ascii="Arial" w:cs="Arial" w:eastAsia="Arial" w:hAnsi="Arial"/>
          <w:sz w:val="22"/>
          <w:szCs w:val="22"/>
        </w:rPr>
        <w:t xml:space="preserve">This serves two purposes: it reminds the debtor (some genuinely forget), and it signals that the system is actively tracking the commitment (which deters casual promise-breaking).</w:t>
      </w:r>
    </w:p>
    <w:p>
      <w:pPr>
        <w:pStyle w:val="Heading2"/>
      </w:pPr>
      <w:r>
        <w:t xml:space="preserve">Promise reliability score</w:t>
      </w:r>
    </w:p>
    <w:p>
      <w:pPr>
        <w:spacing w:after="180"/>
      </w:pPr>
      <w:r>
        <w:rPr>
          <w:rFonts w:ascii="Arial" w:cs="Arial" w:eastAsia="Arial" w:hAnsi="Arial"/>
          <w:sz w:val="22"/>
          <w:szCs w:val="22"/>
        </w:rPr>
        <w:t xml:space="preserve">Each debtor accumulates a promise reliability score based on their history of kept vs. broken promises. This feeds directly into Charlie's decision-making:</w:t>
      </w:r>
    </w:p>
    <w:p>
      <w:pPr>
        <w:pStyle w:val="ListParagraph"/>
        <w:numPr>
          <w:ilvl w:val="0"/>
          <w:numId w:val="2"/>
        </w:numPr>
        <w:spacing w:after="80"/>
      </w:pPr>
      <w:r>
        <w:rPr>
          <w:rFonts w:ascii="Arial" w:cs="Arial" w:eastAsia="Arial" w:hAnsi="Arial"/>
          <w:sz w:val="22"/>
          <w:szCs w:val="22"/>
        </w:rPr>
        <w:t xml:space="preserve">High reliability (&gt;80%) — Charlie trusts the promise, stays patient, uses friendly tone</w:t>
      </w:r>
    </w:p>
    <w:p>
      <w:pPr>
        <w:pStyle w:val="ListParagraph"/>
        <w:numPr>
          <w:ilvl w:val="0"/>
          <w:numId w:val="2"/>
        </w:numPr>
        <w:spacing w:after="80"/>
      </w:pPr>
      <w:r>
        <w:rPr>
          <w:rFonts w:ascii="Arial" w:cs="Arial" w:eastAsia="Arial" w:hAnsi="Arial"/>
          <w:sz w:val="22"/>
          <w:szCs w:val="22"/>
        </w:rPr>
        <w:t xml:space="preserve">Medium reliability (50-80%) — Charlie monitors more closely, considers a pre-date reminder</w:t>
      </w:r>
    </w:p>
    <w:p>
      <w:pPr>
        <w:pStyle w:val="ListParagraph"/>
        <w:numPr>
          <w:ilvl w:val="0"/>
          <w:numId w:val="2"/>
        </w:numPr>
        <w:spacing w:after="80"/>
      </w:pPr>
      <w:r>
        <w:rPr>
          <w:rFonts w:ascii="Arial" w:cs="Arial" w:eastAsia="Arial" w:hAnsi="Arial"/>
          <w:sz w:val="22"/>
          <w:szCs w:val="22"/>
        </w:rPr>
        <w:t xml:space="preserve">Low reliability (&lt;50%) — Charlie sends the reminder, prepares a firmer follow-up for if it breaks</w:t>
      </w:r>
    </w:p>
    <w:p>
      <w:pPr>
        <w:spacing w:after="180"/>
      </w:pPr>
      <w:r>
        <w:rPr>
          <w:rFonts w:ascii="Arial" w:cs="Arial" w:eastAsia="Arial" w:hAnsi="Arial"/>
          <w:sz w:val="22"/>
          <w:szCs w:val="22"/>
        </w:rPr>
        <w:t xml:space="preserve">For new debtors with no promise history, the reliability prior comes from the CIE segment average — "professional services firms keep 72% of promises" — giving Charlie an informed starting point.</w:t>
      </w:r>
    </w:p>
    <w:p>
      <w:r>
        <w:br w:type="page"/>
      </w:r>
    </w:p>
    <w:p>
      <w:pPr>
        <w:pStyle w:val="Heading1"/>
      </w:pPr>
      <w:r>
        <w:t xml:space="preserve">How they work together</w:t>
      </w:r>
    </w:p>
    <w:p>
      <w:pPr>
        <w:spacing w:after="180"/>
      </w:pPr>
      <w:r>
        <w:rPr>
          <w:rFonts w:ascii="Arial" w:cs="Arial" w:eastAsia="Arial" w:hAnsi="Arial"/>
          <w:sz w:val="22"/>
          <w:szCs w:val="22"/>
        </w:rPr>
        <w:t xml:space="preserve">The state machine and promise tracking are designed as complementary systems. Here's a complete example:</w:t>
      </w:r>
    </w:p>
    <w:p>
      <w:pPr>
        <w:spacing w:after="180"/>
      </w:pPr>
      <w:r>
        <w:rPr>
          <w:rFonts w:ascii="Arial" w:cs="Arial" w:eastAsia="Arial" w:hAnsi="Arial"/>
          <w:b/>
          <w:bCs/>
          <w:sz w:val="22"/>
          <w:szCs w:val="22"/>
        </w:rPr>
        <w:t xml:space="preserve">1. Charlie sends first chase for £11,137.40 (4 overdue invoices)</w:t>
      </w:r>
    </w:p>
    <w:p>
      <w:pPr>
        <w:spacing w:after="180"/>
      </w:pPr>
      <w:r>
        <w:rPr>
          <w:rFonts w:ascii="Arial" w:cs="Arial" w:eastAsia="Arial" w:hAnsi="Arial"/>
          <w:sz w:val="22"/>
          <w:szCs w:val="22"/>
        </w:rPr>
        <w:t xml:space="preserve">State: IDLE → CHASE_SENT</w:t>
      </w:r>
    </w:p>
    <w:p>
      <w:pPr>
        <w:spacing w:after="180"/>
      </w:pPr>
      <w:r>
        <w:rPr>
          <w:rFonts w:ascii="Arial" w:cs="Arial" w:eastAsia="Arial" w:hAnsi="Arial"/>
          <w:b/>
          <w:bCs/>
          <w:sz w:val="22"/>
          <w:szCs w:val="22"/>
        </w:rPr>
        <w:t xml:space="preserve">2. Debtor replies: "We'll get these sorted by end of month"</w:t>
      </w:r>
    </w:p>
    <w:p>
      <w:pPr>
        <w:spacing w:after="180"/>
      </w:pPr>
      <w:r>
        <w:rPr>
          <w:rFonts w:ascii="Arial" w:cs="Arial" w:eastAsia="Arial" w:hAnsi="Arial"/>
          <w:sz w:val="22"/>
          <w:szCs w:val="22"/>
        </w:rPr>
        <w:t xml:space="preserve">State: CHASE_SENT → DEBTOR_RESPONDED → PROMISE_MONITOR</w:t>
      </w:r>
    </w:p>
    <w:p>
      <w:pPr>
        <w:spacing w:after="180"/>
      </w:pPr>
      <w:r>
        <w:rPr>
          <w:rFonts w:ascii="Arial" w:cs="Arial" w:eastAsia="Arial" w:hAnsi="Arial"/>
          <w:sz w:val="22"/>
          <w:szCs w:val="22"/>
        </w:rPr>
        <w:t xml:space="preserve">Promise created: £11,137.40 by 30 April, confidence 0.92</w:t>
      </w:r>
    </w:p>
    <w:p>
      <w:pPr>
        <w:spacing w:after="180"/>
      </w:pPr>
      <w:r>
        <w:rPr>
          <w:rFonts w:ascii="Arial" w:cs="Arial" w:eastAsia="Arial" w:hAnsi="Arial"/>
          <w:b/>
          <w:bCs/>
          <w:sz w:val="22"/>
          <w:szCs w:val="22"/>
        </w:rPr>
        <w:t xml:space="preserve">3. Charlie's reply (2-5 minute delay in semi-auto):</w:t>
      </w:r>
    </w:p>
    <w:p>
      <w:pPr>
        <w:spacing w:after="180"/>
      </w:pPr>
      <w:r>
        <w:rPr>
          <w:rFonts w:ascii="Arial" w:cs="Arial" w:eastAsia="Arial" w:hAnsi="Arial"/>
          <w:sz w:val="22"/>
          <w:szCs w:val="22"/>
        </w:rPr>
        <w:t xml:space="preserve">"Thanks — I've noted payment by end of April for the four invoices. Really appreciate it."</w:t>
      </w:r>
    </w:p>
    <w:p>
      <w:pPr>
        <w:spacing w:after="180"/>
      </w:pPr>
      <w:r>
        <w:rPr>
          <w:rFonts w:ascii="Arial" w:cs="Arial" w:eastAsia="Arial" w:hAnsi="Arial"/>
          <w:sz w:val="22"/>
          <w:szCs w:val="22"/>
        </w:rPr>
        <w:t xml:space="preserve">Planner skips this debtor for the next 23 days.</w:t>
      </w:r>
    </w:p>
    <w:p>
      <w:pPr>
        <w:spacing w:after="180"/>
      </w:pPr>
      <w:r>
        <w:rPr>
          <w:rFonts w:ascii="Arial" w:cs="Arial" w:eastAsia="Arial" w:hAnsi="Arial"/>
          <w:b/>
          <w:bCs/>
          <w:sz w:val="22"/>
          <w:szCs w:val="22"/>
        </w:rPr>
        <w:t xml:space="preserve">4. 29 April: Pre-promise reminder</w:t>
      </w:r>
    </w:p>
    <w:p>
      <w:pPr>
        <w:spacing w:after="180"/>
      </w:pPr>
      <w:r>
        <w:rPr>
          <w:rFonts w:ascii="Arial" w:cs="Arial" w:eastAsia="Arial" w:hAnsi="Arial"/>
          <w:sz w:val="22"/>
          <w:szCs w:val="22"/>
        </w:rPr>
        <w:t xml:space="preserve">"Just a quick note — the payment we discussed is expected tomorrow. Looking forward to receiving it."</w:t>
      </w:r>
    </w:p>
    <w:p>
      <w:pPr>
        <w:spacing w:after="180"/>
      </w:pPr>
      <w:r>
        <w:rPr>
          <w:rFonts w:ascii="Arial" w:cs="Arial" w:eastAsia="Arial" w:hAnsi="Arial"/>
          <w:b/>
          <w:bCs/>
          <w:sz w:val="22"/>
          <w:szCs w:val="22"/>
        </w:rPr>
        <w:t xml:space="preserve">5a. 30 April: Payment received (Xero sync detects PAID)</w:t>
      </w:r>
    </w:p>
    <w:p>
      <w:pPr>
        <w:spacing w:after="180"/>
      </w:pPr>
      <w:r>
        <w:rPr>
          <w:rFonts w:ascii="Arial" w:cs="Arial" w:eastAsia="Arial" w:hAnsi="Arial"/>
          <w:sz w:val="22"/>
          <w:szCs w:val="22"/>
        </w:rPr>
        <w:t xml:space="preserve">Promise marked KEPT. State: PROMISE_MONITOR → RESOLVED. Debtor's reliability score improves.</w:t>
      </w:r>
    </w:p>
    <w:p>
      <w:pPr>
        <w:spacing w:after="180"/>
      </w:pPr>
      <w:r>
        <w:rPr>
          <w:rFonts w:ascii="Arial" w:cs="Arial" w:eastAsia="Arial" w:hAnsi="Arial"/>
          <w:b/>
          <w:bCs/>
          <w:sz w:val="22"/>
          <w:szCs w:val="22"/>
        </w:rPr>
        <w:t xml:space="preserve">5b. 1 May: No payment received (alternative path)</w:t>
      </w:r>
    </w:p>
    <w:p>
      <w:pPr>
        <w:spacing w:after="180"/>
      </w:pPr>
      <w:r>
        <w:rPr>
          <w:rFonts w:ascii="Arial" w:cs="Arial" w:eastAsia="Arial" w:hAnsi="Arial"/>
          <w:sz w:val="22"/>
          <w:szCs w:val="22"/>
        </w:rPr>
        <w:t xml:space="preserve">Promise marked BROKEN. State: PROMISE_MONITOR → ESCALATED. Broken promise count: 1. Charlie creates follow-up at Professional tone:</w:t>
      </w:r>
    </w:p>
    <w:p>
      <w:pPr>
        <w:spacing w:after="180"/>
      </w:pPr>
      <w:r>
        <w:rPr>
          <w:rFonts w:ascii="Arial" w:cs="Arial" w:eastAsia="Arial" w:hAnsi="Arial"/>
          <w:sz w:val="22"/>
          <w:szCs w:val="22"/>
        </w:rPr>
        <w:t xml:space="preserve">"You mentioned payment by end of April — I noticed it hasn't come through. Is there anything holding things up on your end?"</w:t>
      </w:r>
    </w:p>
    <w:p>
      <w:pPr>
        <w:pStyle w:val="Heading1"/>
      </w:pPr>
      <w:r>
        <w:t xml:space="preserve">Build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2000"/>
        <w:gridCol w:w="2000"/>
      </w:tblGrid>
      <w:t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526"/>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Promise tracking: schema, detection, monitoring, broken promise escalation, brief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consolidation (done)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JV impact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2</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Conversation state machine: table, service, state transitions, planner integration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 — foundation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State-aware decision engine: tone constraints, channel rules, cooldown via 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4</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Pre-promise reminders: scheduling, generation, tracking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UI: promise section in debtor detail, dashboard card, state badges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Phases 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Confidential — Nexus KPI Limited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Qashivo — Conversation State Machine &amp; Promise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9E7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2026-04-07T19:19:46.253Z</dcterms:created>
  <dcterms:modified xsi:type="dcterms:W3CDTF">2026-04-07T19:19:46.254Z</dcterms:modified>
</cp:coreProperties>
</file>

<file path=docProps/custom.xml><?xml version="1.0" encoding="utf-8"?>
<Properties xmlns="http://schemas.openxmlformats.org/officeDocument/2006/custom-properties" xmlns:vt="http://schemas.openxmlformats.org/officeDocument/2006/docPropsVTypes"/>
</file>