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AFAE" w14:textId="77777777" w:rsidR="00F87FBC" w:rsidRDefault="00F87FBC">
      <w:pPr>
        <w:spacing w:before="3000"/>
      </w:pPr>
    </w:p>
    <w:p w14:paraId="4B0F922F" w14:textId="77777777" w:rsidR="00F87FBC" w:rsidRDefault="00000000">
      <w:pPr>
        <w:spacing w:after="200"/>
        <w:jc w:val="center"/>
      </w:pPr>
      <w:r>
        <w:rPr>
          <w:b/>
          <w:bCs/>
          <w:color w:val="1B4F72"/>
          <w:sz w:val="56"/>
          <w:szCs w:val="56"/>
        </w:rPr>
        <w:t>QASHIVO</w:t>
      </w:r>
    </w:p>
    <w:p w14:paraId="2F67E519" w14:textId="0F54F522" w:rsidR="00F87FBC" w:rsidRDefault="00000000">
      <w:pPr>
        <w:spacing w:after="100"/>
        <w:jc w:val="center"/>
      </w:pPr>
      <w:r>
        <w:rPr>
          <w:color w:val="2E75B6"/>
          <w:sz w:val="28"/>
          <w:szCs w:val="28"/>
        </w:rPr>
        <w:t>Autonomous Credit Control</w:t>
      </w:r>
      <w:r w:rsidR="00825307">
        <w:rPr>
          <w:color w:val="2E75B6"/>
          <w:sz w:val="28"/>
          <w:szCs w:val="28"/>
        </w:rPr>
        <w:t xml:space="preserve">, </w:t>
      </w:r>
      <w:r>
        <w:rPr>
          <w:color w:val="2E75B6"/>
          <w:sz w:val="28"/>
          <w:szCs w:val="28"/>
        </w:rPr>
        <w:t xml:space="preserve">Cashflow </w:t>
      </w:r>
      <w:r w:rsidR="00825307">
        <w:rPr>
          <w:color w:val="2E75B6"/>
          <w:sz w:val="28"/>
          <w:szCs w:val="28"/>
        </w:rPr>
        <w:t xml:space="preserve">&amp; Working Capital </w:t>
      </w:r>
      <w:r>
        <w:rPr>
          <w:color w:val="2E75B6"/>
          <w:sz w:val="28"/>
          <w:szCs w:val="28"/>
        </w:rPr>
        <w:t>Intelligence</w:t>
      </w:r>
    </w:p>
    <w:p w14:paraId="3FCCC99F" w14:textId="77777777" w:rsidR="00F87FBC" w:rsidRDefault="00000000">
      <w:pPr>
        <w:spacing w:before="400"/>
        <w:jc w:val="center"/>
      </w:pPr>
      <w:r>
        <w:rPr>
          <w:color w:val="666666"/>
        </w:rPr>
        <w:t xml:space="preserve">Investor </w:t>
      </w:r>
      <w:proofErr w:type="gramStart"/>
      <w:r>
        <w:rPr>
          <w:color w:val="666666"/>
        </w:rPr>
        <w:t>Update  |</w:t>
      </w:r>
      <w:proofErr w:type="gramEnd"/>
      <w:r>
        <w:rPr>
          <w:color w:val="666666"/>
        </w:rPr>
        <w:t xml:space="preserve">  April </w:t>
      </w:r>
      <w:proofErr w:type="gramStart"/>
      <w:r>
        <w:rPr>
          <w:color w:val="666666"/>
        </w:rPr>
        <w:t>2026  |</w:t>
      </w:r>
      <w:proofErr w:type="gramEnd"/>
      <w:r>
        <w:rPr>
          <w:color w:val="666666"/>
        </w:rPr>
        <w:t xml:space="preserve">  Confidential</w:t>
      </w:r>
    </w:p>
    <w:p w14:paraId="2E5FB4ED" w14:textId="77777777" w:rsidR="00F87FBC" w:rsidRDefault="00000000">
      <w:r>
        <w:br w:type="page"/>
      </w:r>
    </w:p>
    <w:p w14:paraId="17A77FB6" w14:textId="42A51378" w:rsidR="00E5252B" w:rsidRDefault="00E5252B">
      <w:pPr>
        <w:spacing w:after="200"/>
      </w:pPr>
      <w:r>
        <w:lastRenderedPageBreak/>
        <w:t>Dear Investor,</w:t>
      </w:r>
    </w:p>
    <w:p w14:paraId="28ACAB9C" w14:textId="3596B63A" w:rsidR="00F87FBC" w:rsidRDefault="00000000">
      <w:pPr>
        <w:spacing w:after="200"/>
      </w:pPr>
      <w:r>
        <w:t xml:space="preserve">As founder of </w:t>
      </w:r>
      <w:proofErr w:type="spellStart"/>
      <w:r>
        <w:t>Qashivo</w:t>
      </w:r>
      <w:proofErr w:type="spellEnd"/>
      <w:r>
        <w:t xml:space="preserve">, I want to start by thanking you for your investment in and support of what we are building. Your belief in this vision has been instrumental in getting us to where we are today. I am delighted to share this April 2026 update with you. The </w:t>
      </w:r>
      <w:r w:rsidR="00E5252B">
        <w:t xml:space="preserve">MVP v1.01 </w:t>
      </w:r>
      <w:r>
        <w:t xml:space="preserve">platform build is complete, our first partners are onboarding, and we are entering live SME deployments from the end of this month. What follows is a summary of where we are, what we have built, the scale of the opportunity ahead of us, and why I believe </w:t>
      </w:r>
      <w:proofErr w:type="spellStart"/>
      <w:r>
        <w:t>Qashivo</w:t>
      </w:r>
      <w:proofErr w:type="spellEnd"/>
      <w:r>
        <w:t xml:space="preserve"> is positioned to define a new category in credit control and cashflow intelligence.</w:t>
      </w:r>
    </w:p>
    <w:p w14:paraId="03404C67" w14:textId="77777777" w:rsidR="00F87FBC" w:rsidRDefault="00F87FBC">
      <w:pPr>
        <w:spacing w:after="100"/>
      </w:pPr>
    </w:p>
    <w:p w14:paraId="54BFBEE5" w14:textId="77777777" w:rsidR="00F87FBC" w:rsidRDefault="00000000">
      <w:pPr>
        <w:pStyle w:val="Heading1"/>
      </w:pPr>
      <w:r>
        <w:t>Executive Summary</w:t>
      </w:r>
    </w:p>
    <w:p w14:paraId="5B0B28DD" w14:textId="77777777" w:rsidR="00F87FBC" w:rsidRDefault="00000000">
      <w:pPr>
        <w:spacing w:after="200"/>
      </w:pPr>
      <w:proofErr w:type="spellStart"/>
      <w:r>
        <w:t>Qashivo</w:t>
      </w:r>
      <w:proofErr w:type="spellEnd"/>
      <w:r>
        <w:t xml:space="preserve"> is an AI-powered autonomous credit control, cashflow forecasting, and working capital platform for UK SMEs. It is the first product in this market to replace template-based automation with genuine AI autonomy: intelligent agents that independently decide who to chase, when, through which channel, in what tone, and with what message. Every communication is AI-generated with full debtor context. No templates exist anywhere in the system.</w:t>
      </w:r>
    </w:p>
    <w:p w14:paraId="562B96AD" w14:textId="77777777" w:rsidR="00F87FBC" w:rsidRDefault="00000000">
      <w:pPr>
        <w:spacing w:after="200"/>
      </w:pPr>
      <w:r>
        <w:rPr>
          <w:b/>
          <w:bCs/>
        </w:rPr>
        <w:t xml:space="preserve">The market: </w:t>
      </w:r>
      <w:r>
        <w:t>26 billion pounds in unpaid invoices burden UK SMEs at any given time. 14,000 businesses close each year because of late payments. 5.5 million SMEs need this problem solved, and no existing product applies AI autonomy to it.</w:t>
      </w:r>
    </w:p>
    <w:p w14:paraId="6140565E" w14:textId="77777777" w:rsidR="00F87FBC" w:rsidRDefault="00000000">
      <w:pPr>
        <w:spacing w:after="200"/>
      </w:pPr>
      <w:r>
        <w:rPr>
          <w:b/>
          <w:bCs/>
        </w:rPr>
        <w:t xml:space="preserve">The product: </w:t>
      </w:r>
      <w:r>
        <w:t xml:space="preserve">Three integrated pillars. </w:t>
      </w:r>
      <w:proofErr w:type="spellStart"/>
      <w:r>
        <w:t>Qollections</w:t>
      </w:r>
      <w:proofErr w:type="spellEnd"/>
      <w:r>
        <w:t xml:space="preserve"> deploys an autonomous AI collections agent across email, SMS, and voice. </w:t>
      </w:r>
      <w:proofErr w:type="spellStart"/>
      <w:r>
        <w:t>Qashflow</w:t>
      </w:r>
      <w:proofErr w:type="spellEnd"/>
      <w:r>
        <w:t xml:space="preserve"> delivers AI-powered cashflow forecasting with a virtual CFO assistant. </w:t>
      </w:r>
      <w:proofErr w:type="spellStart"/>
      <w:r>
        <w:t>Qapital</w:t>
      </w:r>
      <w:proofErr w:type="spellEnd"/>
      <w:r>
        <w:t xml:space="preserve"> provides embedded working capital finance activated precisely when cashflow gaps are detected. No competitor integrates all three.</w:t>
      </w:r>
    </w:p>
    <w:p w14:paraId="7C3E4716" w14:textId="77777777" w:rsidR="00F87FBC" w:rsidRDefault="00000000">
      <w:pPr>
        <w:spacing w:after="200"/>
      </w:pPr>
      <w:r>
        <w:rPr>
          <w:b/>
          <w:bCs/>
        </w:rPr>
        <w:t xml:space="preserve">The technology: </w:t>
      </w:r>
      <w:r>
        <w:t>A multi-agent AI architecture featuring a probabilistic decision engine, Bayesian promise reliability scoring, statistical payment probability models, and a Collective Intelligence Engine that aggregates anonymised learning across all tenants. Every new customer makes the system smarter for every other customer. This compounding data asset is the primary moat and cannot be replicated without equivalent interaction volume.</w:t>
      </w:r>
    </w:p>
    <w:p w14:paraId="7C3A0941" w14:textId="77777777" w:rsidR="00F87FBC" w:rsidRDefault="00000000">
      <w:pPr>
        <w:spacing w:after="200"/>
      </w:pPr>
      <w:r>
        <w:rPr>
          <w:b/>
          <w:bCs/>
        </w:rPr>
        <w:t xml:space="preserve">The competition: </w:t>
      </w:r>
      <w:r>
        <w:t xml:space="preserve">Chaser and </w:t>
      </w:r>
      <w:proofErr w:type="spellStart"/>
      <w:r>
        <w:t>Satago</w:t>
      </w:r>
      <w:proofErr w:type="spellEnd"/>
      <w:r>
        <w:t xml:space="preserve"> are template schedulers. Xero's JAX is a broad horizontal AI play focused on bank reconciliation and general insights, not deep credit control. </w:t>
      </w:r>
      <w:proofErr w:type="spellStart"/>
      <w:r>
        <w:t>Qashivo</w:t>
      </w:r>
      <w:proofErr w:type="spellEnd"/>
      <w:r>
        <w:t xml:space="preserve"> is architecturally a generation ahead of everything currently in market.</w:t>
      </w:r>
    </w:p>
    <w:p w14:paraId="598202F7" w14:textId="77777777" w:rsidR="00F87FBC" w:rsidRDefault="00000000">
      <w:pPr>
        <w:spacing w:after="200"/>
      </w:pPr>
      <w:r>
        <w:rPr>
          <w:b/>
          <w:bCs/>
        </w:rPr>
        <w:t xml:space="preserve">The distribution: </w:t>
      </w:r>
      <w:r>
        <w:t xml:space="preserve">Accounting firms white-label </w:t>
      </w:r>
      <w:proofErr w:type="spellStart"/>
      <w:r>
        <w:t>Qashivo</w:t>
      </w:r>
      <w:proofErr w:type="spellEnd"/>
      <w:r>
        <w:t xml:space="preserve"> for their SME client portfolios. This B2B2B channel creates structural defensibility: firms need a tool that works across Xero, QuickBooks, Sage, and </w:t>
      </w:r>
      <w:proofErr w:type="spellStart"/>
      <w:r>
        <w:t>FreeAgent</w:t>
      </w:r>
      <w:proofErr w:type="spellEnd"/>
      <w:r>
        <w:t xml:space="preserve">, and that sits outside the accounting system for segregation of duties compliance. </w:t>
      </w:r>
      <w:proofErr w:type="spellStart"/>
      <w:r>
        <w:t>Qashivo</w:t>
      </w:r>
      <w:proofErr w:type="spellEnd"/>
      <w:r>
        <w:t xml:space="preserve"> is purpose-built for this.</w:t>
      </w:r>
    </w:p>
    <w:p w14:paraId="6BB89D69" w14:textId="77777777" w:rsidR="00F87FBC" w:rsidRDefault="00000000">
      <w:pPr>
        <w:spacing w:after="200"/>
      </w:pPr>
      <w:r>
        <w:rPr>
          <w:b/>
          <w:bCs/>
        </w:rPr>
        <w:t xml:space="preserve">The exit: </w:t>
      </w:r>
      <w:r>
        <w:t>Build-to-sell targeting acquisition by a UK bank or financial institution. The combination of autonomous credit control, cashflow intelligence, embedded finance, an accounting firm distribution network, and a proprietary cross-tenant data asset is precisely the profile a financial acquirer values.</w:t>
      </w:r>
    </w:p>
    <w:p w14:paraId="3B0C9BFB" w14:textId="0DDD7A18" w:rsidR="00F87FBC" w:rsidRDefault="00000000" w:rsidP="00E5252B">
      <w:pPr>
        <w:spacing w:after="200"/>
      </w:pPr>
      <w:r>
        <w:rPr>
          <w:b/>
          <w:bCs/>
        </w:rPr>
        <w:t xml:space="preserve">Commercial traction: </w:t>
      </w:r>
      <w:r>
        <w:t xml:space="preserve">First accounting firm partners are onboarding now with 42 SME clients entering live deployment from end of April 2026. Conversations </w:t>
      </w:r>
      <w:r w:rsidR="00E5252B">
        <w:t xml:space="preserve">have been </w:t>
      </w:r>
      <w:r>
        <w:t>initiated with the Association of Accounting Technicians and with UK manufacturing and recruitment trade associations for member promotion.</w:t>
      </w:r>
      <w:r>
        <w:br w:type="page"/>
      </w:r>
    </w:p>
    <w:p w14:paraId="6DC8B144" w14:textId="77777777" w:rsidR="00F87FBC" w:rsidRDefault="00000000">
      <w:pPr>
        <w:pStyle w:val="Heading1"/>
      </w:pPr>
      <w:r>
        <w:lastRenderedPageBreak/>
        <w:t xml:space="preserve">1. What </w:t>
      </w:r>
      <w:proofErr w:type="spellStart"/>
      <w:r>
        <w:t>Qashivo</w:t>
      </w:r>
      <w:proofErr w:type="spellEnd"/>
      <w:r>
        <w:t xml:space="preserve"> Does</w:t>
      </w:r>
    </w:p>
    <w:p w14:paraId="474569AD" w14:textId="77777777" w:rsidR="00F87FBC" w:rsidRDefault="00000000">
      <w:pPr>
        <w:spacing w:after="200"/>
      </w:pPr>
      <w:proofErr w:type="spellStart"/>
      <w:r>
        <w:t>Qashivo</w:t>
      </w:r>
      <w:proofErr w:type="spellEnd"/>
      <w:r>
        <w:t xml:space="preserve"> is an AI-powered autonomous credit control, cashflow forecasting, and working capital platform for UK SMEs, distributed through accounting firms. It deploys intelligent AI agents that independently manage the entire receivables lifecycle: deciding who to chase, when, through which channel, in what tone, and with what message. Every communication is generated fresh by AI. There are no templates anywhere in the system.</w:t>
      </w:r>
    </w:p>
    <w:p w14:paraId="4CF3E1F2" w14:textId="77777777" w:rsidR="00F87FBC" w:rsidRDefault="00000000">
      <w:pPr>
        <w:spacing w:after="200"/>
      </w:pPr>
      <w:r>
        <w:t>The UK opportunity is massive: 26 billion pounds in unpaid invoices, 5.5 million SMEs, 14,000 business closures per year from late payments, and no existing product that applies genuine AI autonomy to the problem.</w:t>
      </w:r>
    </w:p>
    <w:p w14:paraId="432FE16C" w14:textId="77777777" w:rsidR="00F87FBC" w:rsidRDefault="00000000">
      <w:pPr>
        <w:pStyle w:val="Heading1"/>
      </w:pPr>
      <w:r>
        <w:t xml:space="preserve">2. How </w:t>
      </w:r>
      <w:proofErr w:type="spellStart"/>
      <w:r>
        <w:t>Qashivo</w:t>
      </w:r>
      <w:proofErr w:type="spellEnd"/>
      <w:r>
        <w:t xml:space="preserve"> Is Different </w:t>
      </w:r>
      <w:proofErr w:type="gramStart"/>
      <w:r>
        <w:t>From</w:t>
      </w:r>
      <w:proofErr w:type="gramEnd"/>
      <w:r>
        <w:t xml:space="preserve"> Everything Else</w:t>
      </w:r>
    </w:p>
    <w:p w14:paraId="1EE7C447" w14:textId="77777777" w:rsidR="00F87FBC" w:rsidRDefault="00000000">
      <w:pPr>
        <w:spacing w:after="200"/>
      </w:pPr>
      <w:r>
        <w:t xml:space="preserve">Every credit control product on the market today, including Chaser, </w:t>
      </w:r>
      <w:proofErr w:type="spellStart"/>
      <w:r>
        <w:t>Satago</w:t>
      </w:r>
      <w:proofErr w:type="spellEnd"/>
      <w:r>
        <w:t>, and Xero's built-in features, is a template scheduler. The user writes the messages, sets the rules, picks the timing. The software sends what it is told to send, when it is told to send it.</w:t>
      </w:r>
    </w:p>
    <w:p w14:paraId="3C619BAE" w14:textId="77777777" w:rsidR="00F87FBC" w:rsidRDefault="00000000">
      <w:pPr>
        <w:spacing w:after="200"/>
      </w:pPr>
      <w:proofErr w:type="spellStart"/>
      <w:r>
        <w:t>Qashivo</w:t>
      </w:r>
      <w:proofErr w:type="spellEnd"/>
      <w:r>
        <w:t xml:space="preserve"> is architecturally different. Its collections agent, Charlie, is a multi-stage AI decision system that autonomously evaluates every debtor, selects the optimal channel (email, SMS, or AI voice call), determines the appropriate tone, and generates a unique communication with full context of the debtor's history, payment behaviour, and relationship dynamics. Charlie learns from every interaction and continuously improves its effectiveness.</w:t>
      </w:r>
    </w:p>
    <w:p w14:paraId="079E2B6B" w14:textId="77777777" w:rsidR="00F87FBC" w:rsidRDefault="00000000">
      <w:pPr>
        <w:spacing w:after="200"/>
      </w:pPr>
      <w:r>
        <w:t xml:space="preserve">No competitor has this. Chaser sends templated emails on schedules. </w:t>
      </w:r>
      <w:proofErr w:type="spellStart"/>
      <w:r>
        <w:t>Satago</w:t>
      </w:r>
      <w:proofErr w:type="spellEnd"/>
      <w:r>
        <w:t xml:space="preserve"> sends templated reminders with bolt-on invoice finance. </w:t>
      </w:r>
      <w:proofErr w:type="spellStart"/>
      <w:r>
        <w:t>Qashivo</w:t>
      </w:r>
      <w:proofErr w:type="spellEnd"/>
      <w:r>
        <w:t xml:space="preserve"> thinks, decides, acts, and learns.</w:t>
      </w:r>
    </w:p>
    <w:p w14:paraId="59F46D1B" w14:textId="77777777" w:rsidR="00F87FBC" w:rsidRDefault="00000000">
      <w:pPr>
        <w:pStyle w:val="Heading1"/>
      </w:pPr>
      <w:r>
        <w:t>3. Why Xero Cannot Simply Build This</w:t>
      </w:r>
    </w:p>
    <w:p w14:paraId="110A785B" w14:textId="77777777" w:rsidR="00F87FBC" w:rsidRDefault="00000000">
      <w:pPr>
        <w:spacing w:after="200"/>
      </w:pPr>
      <w:r>
        <w:rPr>
          <w:b/>
          <w:bCs/>
        </w:rPr>
        <w:t xml:space="preserve">Segregation of duties. </w:t>
      </w:r>
      <w:r>
        <w:t xml:space="preserve">Accounting standards require separation between the system of record and systems that act on that record. When Xero both holds the invoices and autonomously chases debtors, it collapses a fundamental internal control. Accounting firms understand this. A purpose-built tool outside the accounting system is architecturally responsible. This is not a theoretical concern; it is the reason accounting firms will choose </w:t>
      </w:r>
      <w:proofErr w:type="spellStart"/>
      <w:r>
        <w:t>Qashivo</w:t>
      </w:r>
      <w:proofErr w:type="spellEnd"/>
      <w:r>
        <w:t xml:space="preserve"> over an embedded Xero feature.</w:t>
      </w:r>
    </w:p>
    <w:p w14:paraId="59B802D7" w14:textId="77777777" w:rsidR="00F87FBC" w:rsidRDefault="00000000">
      <w:pPr>
        <w:spacing w:after="200"/>
      </w:pPr>
      <w:r>
        <w:rPr>
          <w:b/>
          <w:bCs/>
        </w:rPr>
        <w:t xml:space="preserve">JAX is broad, </w:t>
      </w:r>
      <w:proofErr w:type="spellStart"/>
      <w:r>
        <w:rPr>
          <w:b/>
          <w:bCs/>
        </w:rPr>
        <w:t>Qashivo</w:t>
      </w:r>
      <w:proofErr w:type="spellEnd"/>
      <w:r>
        <w:rPr>
          <w:b/>
          <w:bCs/>
        </w:rPr>
        <w:t xml:space="preserve"> is deep. </w:t>
      </w:r>
      <w:r>
        <w:t xml:space="preserve">Xero's AI roadmap spans bank reconciliation, invoice creation, payroll, bill pay, and financial insights. Credit control is a footnote in that vision. </w:t>
      </w:r>
      <w:proofErr w:type="spellStart"/>
      <w:r>
        <w:t>Qashivo's</w:t>
      </w:r>
      <w:proofErr w:type="spellEnd"/>
      <w:r>
        <w:t xml:space="preserve"> entire engineering capacity is focused on making credit control, cashflow forecasting, and working capital the best in the world. A vertical specialist will always outperform a horizontal feature.</w:t>
      </w:r>
    </w:p>
    <w:p w14:paraId="0351CC66" w14:textId="77777777" w:rsidR="00F87FBC" w:rsidRDefault="00000000">
      <w:pPr>
        <w:spacing w:after="200"/>
      </w:pPr>
      <w:r>
        <w:rPr>
          <w:b/>
          <w:bCs/>
        </w:rPr>
        <w:t xml:space="preserve">Platform lock-in vs. platform freedom. </w:t>
      </w:r>
      <w:proofErr w:type="spellStart"/>
      <w:r>
        <w:t>Qashivo</w:t>
      </w:r>
      <w:proofErr w:type="spellEnd"/>
      <w:r>
        <w:t xml:space="preserve"> already has a multi-platform abstraction layer supporting Xero, QuickBooks, Sage, and </w:t>
      </w:r>
      <w:proofErr w:type="spellStart"/>
      <w:r>
        <w:t>FreeAgent</w:t>
      </w:r>
      <w:proofErr w:type="spellEnd"/>
      <w:r>
        <w:t xml:space="preserve">. Accounting firms serve clients across multiple platforms. A Xero-only tool cannot serve that reality. </w:t>
      </w:r>
      <w:proofErr w:type="spellStart"/>
      <w:r>
        <w:t>Qashivo</w:t>
      </w:r>
      <w:proofErr w:type="spellEnd"/>
      <w:r>
        <w:t xml:space="preserve"> can.</w:t>
      </w:r>
    </w:p>
    <w:p w14:paraId="741B13CF" w14:textId="77777777" w:rsidR="00F87FBC" w:rsidRDefault="00000000">
      <w:pPr>
        <w:spacing w:after="200"/>
      </w:pPr>
      <w:r>
        <w:rPr>
          <w:b/>
          <w:bCs/>
        </w:rPr>
        <w:t xml:space="preserve">Xero </w:t>
      </w:r>
      <w:proofErr w:type="gramStart"/>
      <w:r>
        <w:rPr>
          <w:b/>
          <w:bCs/>
        </w:rPr>
        <w:t>acquires,</w:t>
      </w:r>
      <w:proofErr w:type="gramEnd"/>
      <w:r>
        <w:rPr>
          <w:b/>
          <w:bCs/>
        </w:rPr>
        <w:t xml:space="preserve"> it doesn't build deep verticals. </w:t>
      </w:r>
      <w:r>
        <w:t xml:space="preserve">Xero's pattern is to acquire best-of-breed tools: Melio for payments, </w:t>
      </w:r>
      <w:proofErr w:type="spellStart"/>
      <w:r>
        <w:t>Syft</w:t>
      </w:r>
      <w:proofErr w:type="spellEnd"/>
      <w:r>
        <w:t xml:space="preserve"> for analytics, </w:t>
      </w:r>
      <w:proofErr w:type="spellStart"/>
      <w:r>
        <w:t>Hubdoc</w:t>
      </w:r>
      <w:proofErr w:type="spellEnd"/>
      <w:r>
        <w:t xml:space="preserve"> for data capture. A specialised credit control platform with proprietary AI and a compounding data asset is exactly what Xero or a UK bank acquires.</w:t>
      </w:r>
    </w:p>
    <w:p w14:paraId="43F8D920" w14:textId="77777777" w:rsidR="00E5252B" w:rsidRDefault="00E5252B">
      <w:pPr>
        <w:pStyle w:val="Heading1"/>
      </w:pPr>
    </w:p>
    <w:p w14:paraId="4DD3D33A" w14:textId="2D3ACDE0" w:rsidR="00F87FBC" w:rsidRDefault="00000000">
      <w:pPr>
        <w:pStyle w:val="Heading1"/>
      </w:pPr>
      <w:r>
        <w:lastRenderedPageBreak/>
        <w:t>4. The AI Engine</w:t>
      </w:r>
    </w:p>
    <w:p w14:paraId="525B3F8C" w14:textId="77777777" w:rsidR="00F87FBC" w:rsidRDefault="00000000">
      <w:pPr>
        <w:spacing w:after="200"/>
      </w:pPr>
      <w:r>
        <w:t xml:space="preserve">This section describes </w:t>
      </w:r>
      <w:proofErr w:type="spellStart"/>
      <w:r>
        <w:t>Qashivo's</w:t>
      </w:r>
      <w:proofErr w:type="spellEnd"/>
      <w:r>
        <w:t xml:space="preserve"> AI architecture at investor level. Implementation details are proprietary.</w:t>
      </w:r>
    </w:p>
    <w:p w14:paraId="11A1B1C8" w14:textId="77777777" w:rsidR="00F87FBC" w:rsidRDefault="00000000">
      <w:pPr>
        <w:pStyle w:val="Heading2"/>
      </w:pPr>
      <w:r>
        <w:t>Charlie: The Collections Agent</w:t>
      </w:r>
    </w:p>
    <w:p w14:paraId="032E09EC" w14:textId="77777777" w:rsidR="00F87FBC" w:rsidRDefault="00000000">
      <w:pPr>
        <w:spacing w:after="200"/>
      </w:pPr>
      <w:r>
        <w:t>Charlie is a multi-stage autonomous decision system. Its decision engine evaluates every debtor against multiple signals: amount outstanding, days overdue, historical payment patterns, communication outcomes, industry profile, relationship sensitivities, and tone trajectory. It produces action plans specifying channel, timing, tone, and messaging strategy. Every decision is probabilistic, not rule-based.</w:t>
      </w:r>
    </w:p>
    <w:p w14:paraId="183F420F" w14:textId="77777777" w:rsidR="00F87FBC" w:rsidRDefault="00000000">
      <w:pPr>
        <w:spacing w:after="200"/>
      </w:pPr>
      <w:r>
        <w:t>A state machine tracks each debtor's position in the collection lifecycle and handles complex scenarios: partial payments, modified promises, disputes on some invoices but not others, escalation triggers. Every state transition feeds back into the decision engine.</w:t>
      </w:r>
    </w:p>
    <w:p w14:paraId="4DD5EA14" w14:textId="77777777" w:rsidR="00F87FBC" w:rsidRDefault="00000000">
      <w:pPr>
        <w:spacing w:after="200"/>
      </w:pPr>
      <w:r>
        <w:t>A compliance layer acts as a hard gate on every outbound communication, enforcing business hours, frequency limits, tone appropriateness, and UK debt recovery regulations. Nothing leaves the system without passing compliance.</w:t>
      </w:r>
    </w:p>
    <w:p w14:paraId="2281EDB0" w14:textId="77777777" w:rsidR="00F87FBC" w:rsidRDefault="00000000">
      <w:pPr>
        <w:spacing w:after="200"/>
      </w:pPr>
      <w:r>
        <w:t xml:space="preserve">An intent analysis system extracts structured intelligence from debtor </w:t>
      </w:r>
      <w:proofErr w:type="gramStart"/>
      <w:r>
        <w:t>responses:</w:t>
      </w:r>
      <w:proofErr w:type="gramEnd"/>
      <w:r>
        <w:t xml:space="preserve"> promises to pay, disputes, requests for time, specific dates and amounts. A Bayesian promise reliability model scores each debtor's trustworthiness and directly influences collection strategy.</w:t>
      </w:r>
    </w:p>
    <w:p w14:paraId="6D884C68" w14:textId="77777777" w:rsidR="00F87FBC" w:rsidRDefault="00000000">
      <w:pPr>
        <w:spacing w:after="200"/>
      </w:pPr>
      <w:r>
        <w:t>A probability-of-payment model uses statistical distributions fitted to each debtor's behaviour, enriched with collective segment data, enabling Charlie to make timing decisions grounded in data rather than arbitrary rules.</w:t>
      </w:r>
    </w:p>
    <w:p w14:paraId="20E818F6" w14:textId="77777777" w:rsidR="00F87FBC" w:rsidRDefault="00000000">
      <w:pPr>
        <w:pStyle w:val="Heading2"/>
      </w:pPr>
      <w:r>
        <w:t>The Collective Intelligence Engine</w:t>
      </w:r>
    </w:p>
    <w:p w14:paraId="03124D7E" w14:textId="77777777" w:rsidR="00F87FBC" w:rsidRDefault="00000000">
      <w:pPr>
        <w:spacing w:after="200"/>
      </w:pPr>
      <w:r>
        <w:t xml:space="preserve">The CIE is </w:t>
      </w:r>
      <w:proofErr w:type="spellStart"/>
      <w:r>
        <w:t>Qashivo's</w:t>
      </w:r>
      <w:proofErr w:type="spellEnd"/>
      <w:r>
        <w:t xml:space="preserve"> most strategically valuable proprietary asset. Every interaction across every tenant generates anonymised learning events, stripped of all personally identifiable and tenant-identifying information. These events are aggregated into segment-level performance profiles covering channel effectiveness, payment timing distributions, promise reliability, optimal contact cadence, tone effectiveness, and seasonal patterns, all broken down by industry, company size, and region.</w:t>
      </w:r>
    </w:p>
    <w:p w14:paraId="7033901F" w14:textId="77777777" w:rsidR="00F87FBC" w:rsidRDefault="00000000">
      <w:pPr>
        <w:spacing w:after="200"/>
      </w:pPr>
      <w:r>
        <w:t>This creates a compounding network effect: every tenant makes Charlie smarter for every other tenant. A new customer's debtors benefit from the accumulated intelligence of every interaction the system has ever had. This cannot be replicated by any competitor without the same volume of interactions. It is the moat.</w:t>
      </w:r>
    </w:p>
    <w:p w14:paraId="052CDBB2" w14:textId="77777777" w:rsidR="00F87FBC" w:rsidRDefault="00000000">
      <w:pPr>
        <w:pStyle w:val="Heading2"/>
      </w:pPr>
      <w:r>
        <w:t>Riley: The AI CFO</w:t>
      </w:r>
    </w:p>
    <w:p w14:paraId="24F4EB65" w14:textId="77777777" w:rsidR="00F87FBC" w:rsidRDefault="00000000">
      <w:pPr>
        <w:spacing w:after="200"/>
      </w:pPr>
      <w:r>
        <w:t>Riley is an always-available AI assistant that operates across all three product pillars. She conducts weekly cashflow reviews with three-scenario forecasting, learns business context through natural conversation, and connects debtor behaviour directly to cashflow impact. Riley captures business intelligence that continuously improves both forecasting accuracy and collection effectiveness.</w:t>
      </w:r>
    </w:p>
    <w:p w14:paraId="0C101F3E" w14:textId="77777777" w:rsidR="00E5252B" w:rsidRDefault="00E5252B">
      <w:pPr>
        <w:pStyle w:val="Heading2"/>
      </w:pPr>
    </w:p>
    <w:p w14:paraId="37BC3DFD" w14:textId="77777777" w:rsidR="00E5252B" w:rsidRDefault="00E5252B">
      <w:pPr>
        <w:pStyle w:val="Heading2"/>
      </w:pPr>
    </w:p>
    <w:p w14:paraId="62F75037" w14:textId="618B4AAA" w:rsidR="00F87FBC" w:rsidRDefault="00000000">
      <w:pPr>
        <w:pStyle w:val="Heading2"/>
      </w:pPr>
      <w:r>
        <w:lastRenderedPageBreak/>
        <w:t>Agents in Development</w:t>
      </w:r>
    </w:p>
    <w:p w14:paraId="44CD359B" w14:textId="77777777" w:rsidR="00F87FBC" w:rsidRDefault="00000000">
      <w:pPr>
        <w:spacing w:after="200"/>
      </w:pPr>
      <w:r>
        <w:rPr>
          <w:b/>
          <w:bCs/>
        </w:rPr>
        <w:t xml:space="preserve">Dispute Resolution Agent: </w:t>
      </w:r>
      <w:r>
        <w:t>Manages the structured workflow of disputed invoices under the UK Time to Pay Up legislation framework.</w:t>
      </w:r>
    </w:p>
    <w:p w14:paraId="0F8E5D2B" w14:textId="77777777" w:rsidR="00F87FBC" w:rsidRDefault="00000000">
      <w:pPr>
        <w:spacing w:after="200"/>
      </w:pPr>
      <w:r>
        <w:rPr>
          <w:b/>
          <w:bCs/>
        </w:rPr>
        <w:t xml:space="preserve">Portfolio Controller: </w:t>
      </w:r>
      <w:r>
        <w:t>Operates at the portfolio level, allocating collection effort across the entire debtor book based on probability of recovery and amount at stake. Critical for the accounting firm channel where partners manage multiple client businesses.</w:t>
      </w:r>
    </w:p>
    <w:p w14:paraId="6398F6A3" w14:textId="77777777" w:rsidR="00F87FBC" w:rsidRDefault="00000000">
      <w:pPr>
        <w:spacing w:after="200"/>
      </w:pPr>
      <w:r>
        <w:rPr>
          <w:b/>
          <w:bCs/>
        </w:rPr>
        <w:t xml:space="preserve">Finance Activation Agent: </w:t>
      </w:r>
      <w:r>
        <w:t>Monitors cashflow forecasts and payment probabilities, proactively activating working capital finance when gaps are detected. Bridges collections intelligence into the embedded finance product.</w:t>
      </w:r>
    </w:p>
    <w:p w14:paraId="7E3AB802" w14:textId="77777777" w:rsidR="00F87FBC" w:rsidRDefault="00000000">
      <w:pPr>
        <w:pStyle w:val="Heading1"/>
      </w:pPr>
      <w:r>
        <w:t>5. Why This Changes Everything for SMEs</w:t>
      </w:r>
    </w:p>
    <w:p w14:paraId="2DB21B0A" w14:textId="1A771B02" w:rsidR="00F87FBC" w:rsidRDefault="00000000">
      <w:pPr>
        <w:spacing w:after="200"/>
      </w:pPr>
      <w:r>
        <w:t xml:space="preserve">Today, an SME can chase debtors manually (inconsistent, deprioritised), use a template tool like Chaser (better, but still requires the owner to make every decision), or hire a credit controller for </w:t>
      </w:r>
      <w:r w:rsidR="00E5252B">
        <w:t>30</w:t>
      </w:r>
      <w:r>
        <w:t xml:space="preserve">,000 to </w:t>
      </w:r>
      <w:r w:rsidR="00E5252B">
        <w:t>40</w:t>
      </w:r>
      <w:r>
        <w:t>,000 pounds a year (expensive, limited capacity).</w:t>
      </w:r>
    </w:p>
    <w:p w14:paraId="24C42148" w14:textId="77777777" w:rsidR="00F87FBC" w:rsidRDefault="00000000">
      <w:pPr>
        <w:spacing w:after="200"/>
      </w:pPr>
      <w:proofErr w:type="spellStart"/>
      <w:r>
        <w:t>Qashivo</w:t>
      </w:r>
      <w:proofErr w:type="spellEnd"/>
      <w:r>
        <w:t xml:space="preserve"> gives every SME an AI credit controller that works around the clock, learns from every interaction, operates across email, SMS, and voice, and connects collection activity directly to cashflow forecasting and working capital finance. It does not assist with credit control. It performs credit control. That is the category shift.</w:t>
      </w:r>
    </w:p>
    <w:p w14:paraId="133D880C" w14:textId="77777777" w:rsidR="00F87FBC" w:rsidRDefault="00000000">
      <w:pPr>
        <w:pStyle w:val="Heading1"/>
      </w:pPr>
      <w:r>
        <w:t>6. Commercial Traction</w:t>
      </w:r>
    </w:p>
    <w:p w14:paraId="3A98F360" w14:textId="77777777" w:rsidR="00F87FBC" w:rsidRDefault="00000000">
      <w:pPr>
        <w:spacing w:after="200"/>
      </w:pPr>
      <w:proofErr w:type="spellStart"/>
      <w:r>
        <w:t>Qashivo</w:t>
      </w:r>
      <w:proofErr w:type="spellEnd"/>
      <w:r>
        <w:t xml:space="preserve"> is moving from build to market. The first accounting firm partners are onboarding now, with live SME deployments beginning from the end of April 2026. There are 42 SME clients in the initial pipeline, being rolled out across partner firms on a month-by-month basis. This phased rollout allows the platform to demonstrate measurable impact on debtor days and cash collection rates in a controlled environment before scaling.</w:t>
      </w:r>
    </w:p>
    <w:p w14:paraId="3811450F" w14:textId="4DE69EEF" w:rsidR="00F87FBC" w:rsidRDefault="00000000">
      <w:pPr>
        <w:spacing w:after="200"/>
      </w:pPr>
      <w:r>
        <w:t xml:space="preserve">On the institutional side, </w:t>
      </w:r>
      <w:proofErr w:type="spellStart"/>
      <w:r>
        <w:t>Qashivo</w:t>
      </w:r>
      <w:proofErr w:type="spellEnd"/>
      <w:r>
        <w:t xml:space="preserve"> has established connections with the Association of Accounting Technicians and is </w:t>
      </w:r>
      <w:r w:rsidR="00E5252B">
        <w:t xml:space="preserve">seeking </w:t>
      </w:r>
      <w:r>
        <w:t>conversations about promotion to their membership base. The AAT represents a significant route into the UK accounting profession and could accelerate partner acquisition substantially.</w:t>
      </w:r>
    </w:p>
    <w:p w14:paraId="09933202" w14:textId="77777777" w:rsidR="00F87FBC" w:rsidRDefault="00000000">
      <w:pPr>
        <w:spacing w:after="200"/>
      </w:pPr>
      <w:proofErr w:type="spellStart"/>
      <w:r>
        <w:t>Qashivo</w:t>
      </w:r>
      <w:proofErr w:type="spellEnd"/>
      <w:r>
        <w:t xml:space="preserve"> is also opening discussions with the UK manufacturing trade association and recruitment sector trade associations. These two verticals experience particularly acute accounts receivable challenges: manufacturing due to long supply chains and extended payment terms, and recruitment due to the cash-intensive nature of temporary staffing. Sector-level endorsement through these bodies would give </w:t>
      </w:r>
      <w:proofErr w:type="spellStart"/>
      <w:r>
        <w:t>Qashivo</w:t>
      </w:r>
      <w:proofErr w:type="spellEnd"/>
      <w:r>
        <w:t xml:space="preserve"> direct access to the SMEs most in need of the product.</w:t>
      </w:r>
    </w:p>
    <w:p w14:paraId="06070191" w14:textId="77777777" w:rsidR="00E5252B" w:rsidRDefault="00E5252B">
      <w:pPr>
        <w:pStyle w:val="Heading1"/>
      </w:pPr>
    </w:p>
    <w:p w14:paraId="3C0B0779" w14:textId="77777777" w:rsidR="00E5252B" w:rsidRDefault="00E5252B">
      <w:pPr>
        <w:pStyle w:val="Heading1"/>
      </w:pPr>
    </w:p>
    <w:p w14:paraId="480ACCA7" w14:textId="77777777" w:rsidR="00425B1C" w:rsidRDefault="00425B1C">
      <w:pPr>
        <w:pStyle w:val="Heading1"/>
      </w:pPr>
    </w:p>
    <w:p w14:paraId="564CA0F9" w14:textId="77777777" w:rsidR="00425B1C" w:rsidRDefault="00425B1C">
      <w:pPr>
        <w:pStyle w:val="Heading1"/>
      </w:pPr>
    </w:p>
    <w:p w14:paraId="6EF23D3B" w14:textId="615A0A5E" w:rsidR="00F87FBC" w:rsidRDefault="00000000">
      <w:pPr>
        <w:pStyle w:val="Heading1"/>
      </w:pPr>
      <w:r>
        <w:lastRenderedPageBreak/>
        <w:t>7. Why We Believe This Will Succeed</w:t>
      </w:r>
    </w:p>
    <w:p w14:paraId="5E23FDB6" w14:textId="77777777" w:rsidR="00F87FBC" w:rsidRDefault="00000000">
      <w:pPr>
        <w:spacing w:after="200"/>
      </w:pPr>
      <w:r>
        <w:t>The technical foundation is substantially more sophisticated than anything currently in market. The multi-agent architecture, Bayesian scoring, collective intelligence engine, and multi-platform abstraction layer represent engineering depth that competitors would need years and significant investment to replicate.</w:t>
      </w:r>
    </w:p>
    <w:p w14:paraId="25C923EF" w14:textId="77777777" w:rsidR="00F87FBC" w:rsidRDefault="00000000">
      <w:pPr>
        <w:spacing w:after="200"/>
      </w:pPr>
      <w:r>
        <w:t xml:space="preserve">The distribution strategy through accounting firms creates structural defensibility. These firms serve portfolios of SME clients across multiple accounting platforms, and they need a dedicated tool that sits outside the system of record. </w:t>
      </w:r>
      <w:proofErr w:type="spellStart"/>
      <w:r>
        <w:t>Qashivo</w:t>
      </w:r>
      <w:proofErr w:type="spellEnd"/>
      <w:r>
        <w:t xml:space="preserve"> is built precisely for this channel.</w:t>
      </w:r>
    </w:p>
    <w:p w14:paraId="3074421F" w14:textId="77777777" w:rsidR="00F87FBC" w:rsidRDefault="00000000">
      <w:pPr>
        <w:spacing w:after="200"/>
      </w:pPr>
      <w:r>
        <w:t>The build-to-sell strategy targeting UK banks and financial institutions is well-aligned with market dynamics. The combination of autonomous credit control, cashflow intelligence, embedded finance, and a compounding proprietary data asset is exactly the profile a financial acquirer values. The Collective Intelligence Engine alone represents a unique dataset of UK SME payment behaviour that no other product possesses.</w:t>
      </w:r>
    </w:p>
    <w:p w14:paraId="77195EDF" w14:textId="77777777" w:rsidR="00F87FBC" w:rsidRDefault="00000000">
      <w:pPr>
        <w:spacing w:after="200"/>
      </w:pPr>
      <w:r>
        <w:t>Market timing is favourable: affordable LLM APIs have made this architecture viable, the UK late payments crisis is worsening, accounting firms are actively seeking advisory revenue streams, and Xero's JAX remains in open beta focused on broad horizontal features rather than deep credit control.</w:t>
      </w:r>
    </w:p>
    <w:p w14:paraId="23599962" w14:textId="77777777" w:rsidR="00F87FBC" w:rsidRDefault="00000000">
      <w:pPr>
        <w:spacing w:after="200"/>
      </w:pPr>
      <w:proofErr w:type="spellStart"/>
      <w:r>
        <w:t>Qashivo</w:t>
      </w:r>
      <w:proofErr w:type="spellEnd"/>
      <w:r>
        <w:t xml:space="preserve"> is not competing in the existing market. It is creating the next category.</w:t>
      </w:r>
    </w:p>
    <w:p w14:paraId="16614224" w14:textId="2380AFA7" w:rsidR="00F87FBC" w:rsidRDefault="00000000" w:rsidP="00425B1C">
      <w:r>
        <w:t>Thank you again for your investment and your trust in what we are building. The momentum is real, the technology is proven, and the opportunity ahead of us is enormous. I look forward to updating you again in May 2026 with news from our first live deployments and the progress across our commercial pipeline.</w:t>
      </w:r>
    </w:p>
    <w:p w14:paraId="2C332FC7" w14:textId="77777777" w:rsidR="00F87FBC" w:rsidRDefault="00F87FBC">
      <w:pPr>
        <w:spacing w:before="400"/>
      </w:pPr>
    </w:p>
    <w:p w14:paraId="42BCB0D2" w14:textId="77777777" w:rsidR="00F87FBC" w:rsidRDefault="00000000">
      <w:pPr>
        <w:spacing w:after="200"/>
      </w:pPr>
      <w:r>
        <w:t>Simon Kramer</w:t>
      </w:r>
    </w:p>
    <w:p w14:paraId="5BD845B9" w14:textId="3772E7BD" w:rsidR="00F87FBC" w:rsidRPr="00E5252B" w:rsidRDefault="00000000">
      <w:pPr>
        <w:spacing w:after="200"/>
        <w:rPr>
          <w:b/>
          <w:bCs/>
        </w:rPr>
      </w:pPr>
      <w:r>
        <w:t>Founder</w:t>
      </w:r>
      <w:r w:rsidR="00E5252B">
        <w:br/>
      </w:r>
      <w:proofErr w:type="spellStart"/>
      <w:r w:rsidRPr="00E5252B">
        <w:rPr>
          <w:b/>
          <w:bCs/>
        </w:rPr>
        <w:t>Qashivo</w:t>
      </w:r>
      <w:proofErr w:type="spellEnd"/>
    </w:p>
    <w:p w14:paraId="12F7B775" w14:textId="77777777" w:rsidR="00F87FBC" w:rsidRDefault="00000000">
      <w:pPr>
        <w:spacing w:after="200"/>
      </w:pPr>
      <w:r>
        <w:t>Nexus KPI Limited</w:t>
      </w:r>
    </w:p>
    <w:p w14:paraId="4445B089" w14:textId="77777777" w:rsidR="00F87FBC" w:rsidRDefault="00000000">
      <w:r>
        <w:br w:type="page"/>
      </w:r>
    </w:p>
    <w:p w14:paraId="409257FA" w14:textId="77777777" w:rsidR="00F87FBC" w:rsidRDefault="00000000">
      <w:pPr>
        <w:pStyle w:val="Heading1"/>
      </w:pPr>
      <w:r>
        <w:lastRenderedPageBreak/>
        <w:t>Confidentiality</w:t>
      </w:r>
    </w:p>
    <w:p w14:paraId="4945F45A" w14:textId="77777777" w:rsidR="00F87FBC" w:rsidRDefault="00000000">
      <w:pPr>
        <w:spacing w:after="200"/>
      </w:pPr>
      <w:r>
        <w:t xml:space="preserve">This document is provided on a confidential basis for the purpose of evaluating a potential investment in Nexus KPI Limited (trading as </w:t>
      </w:r>
      <w:proofErr w:type="spellStart"/>
      <w:r>
        <w:t>Qashivo</w:t>
      </w:r>
      <w:proofErr w:type="spellEnd"/>
      <w:r>
        <w:t>). Technical architecture descriptions are presented at investor summary level. Detailed specifications, source code, and implementation details remain the intellectual property of Nexus KPI Limited and are not disclosed. This document should not be shared without express written consent.</w:t>
      </w:r>
    </w:p>
    <w:sectPr w:rsidR="00F87F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49E"/>
    <w:multiLevelType w:val="hybridMultilevel"/>
    <w:tmpl w:val="39E21D42"/>
    <w:lvl w:ilvl="0" w:tplc="B204C994">
      <w:start w:val="1"/>
      <w:numFmt w:val="bullet"/>
      <w:lvlText w:val="●"/>
      <w:lvlJc w:val="left"/>
      <w:pPr>
        <w:ind w:left="720" w:hanging="360"/>
      </w:pPr>
    </w:lvl>
    <w:lvl w:ilvl="1" w:tplc="BC127776">
      <w:start w:val="1"/>
      <w:numFmt w:val="bullet"/>
      <w:lvlText w:val="○"/>
      <w:lvlJc w:val="left"/>
      <w:pPr>
        <w:ind w:left="1440" w:hanging="360"/>
      </w:pPr>
    </w:lvl>
    <w:lvl w:ilvl="2" w:tplc="8A2E8C42">
      <w:start w:val="1"/>
      <w:numFmt w:val="bullet"/>
      <w:lvlText w:val="■"/>
      <w:lvlJc w:val="left"/>
      <w:pPr>
        <w:ind w:left="2160" w:hanging="360"/>
      </w:pPr>
    </w:lvl>
    <w:lvl w:ilvl="3" w:tplc="3304843E">
      <w:start w:val="1"/>
      <w:numFmt w:val="bullet"/>
      <w:lvlText w:val="●"/>
      <w:lvlJc w:val="left"/>
      <w:pPr>
        <w:ind w:left="2880" w:hanging="360"/>
      </w:pPr>
    </w:lvl>
    <w:lvl w:ilvl="4" w:tplc="E398D3E4">
      <w:start w:val="1"/>
      <w:numFmt w:val="bullet"/>
      <w:lvlText w:val="○"/>
      <w:lvlJc w:val="left"/>
      <w:pPr>
        <w:ind w:left="3600" w:hanging="360"/>
      </w:pPr>
    </w:lvl>
    <w:lvl w:ilvl="5" w:tplc="920C51EA">
      <w:start w:val="1"/>
      <w:numFmt w:val="bullet"/>
      <w:lvlText w:val="■"/>
      <w:lvlJc w:val="left"/>
      <w:pPr>
        <w:ind w:left="4320" w:hanging="360"/>
      </w:pPr>
    </w:lvl>
    <w:lvl w:ilvl="6" w:tplc="0E9481DE">
      <w:start w:val="1"/>
      <w:numFmt w:val="bullet"/>
      <w:lvlText w:val="●"/>
      <w:lvlJc w:val="left"/>
      <w:pPr>
        <w:ind w:left="5040" w:hanging="360"/>
      </w:pPr>
    </w:lvl>
    <w:lvl w:ilvl="7" w:tplc="B08219EC">
      <w:start w:val="1"/>
      <w:numFmt w:val="bullet"/>
      <w:lvlText w:val="●"/>
      <w:lvlJc w:val="left"/>
      <w:pPr>
        <w:ind w:left="5760" w:hanging="360"/>
      </w:pPr>
    </w:lvl>
    <w:lvl w:ilvl="8" w:tplc="C50044F4">
      <w:start w:val="1"/>
      <w:numFmt w:val="bullet"/>
      <w:lvlText w:val="●"/>
      <w:lvlJc w:val="left"/>
      <w:pPr>
        <w:ind w:left="6480" w:hanging="360"/>
      </w:pPr>
    </w:lvl>
  </w:abstractNum>
  <w:num w:numId="1" w16cid:durableId="887496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FBC"/>
    <w:rsid w:val="00220267"/>
    <w:rsid w:val="00425B1C"/>
    <w:rsid w:val="00825307"/>
    <w:rsid w:val="00E5252B"/>
    <w:rsid w:val="00F87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BC497A"/>
  <w15:docId w15:val="{05F81825-4C7E-D34F-880A-311CBC85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4"/>
      <w:szCs w:val="34"/>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2101</Words>
  <Characters>11977</Characters>
  <Application>Microsoft Office Word</Application>
  <DocSecurity>0</DocSecurity>
  <Lines>99</Lines>
  <Paragraphs>28</Paragraphs>
  <ScaleCrop>false</ScaleCrop>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simon@nexuskpi.com</cp:lastModifiedBy>
  <cp:revision>4</cp:revision>
  <cp:lastPrinted>2026-04-09T13:34:00Z</cp:lastPrinted>
  <dcterms:created xsi:type="dcterms:W3CDTF">2026-04-09T13:27:00Z</dcterms:created>
  <dcterms:modified xsi:type="dcterms:W3CDTF">2026-04-09T13:56:00Z</dcterms:modified>
</cp:coreProperties>
</file>