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  <w:t>Memento Pattern</w:t>
      </w:r>
    </w:p>
    <w:p>
      <w:pPr>
        <w:pStyle w:val="style2"/>
        <w:numPr>
          <w:ilvl w:val="1"/>
          <w:numId w:val="1"/>
        </w:numPr>
      </w:pPr>
      <w:r>
        <w:rPr/>
        <w:t>Konzept</w:t>
      </w:r>
    </w:p>
    <w:p>
      <w:pPr>
        <w:pStyle w:val="style22"/>
      </w:pPr>
      <w:r>
        <w:rPr/>
        <w:t xml:space="preserve">Das Memento Pattern ermöglicht das Rückgängig machen von Änderungen an Objekten. </w:t>
      </w:r>
    </w:p>
    <w:p>
      <w:pPr>
        <w:pStyle w:val="style3"/>
        <w:numPr>
          <w:ilvl w:val="2"/>
          <w:numId w:val="1"/>
        </w:numPr>
      </w:pPr>
      <w:r>
        <w:rPr/>
        <w:t>Problematik</w:t>
      </w:r>
    </w:p>
    <w:p>
      <w:pPr>
        <w:pStyle w:val="style0"/>
      </w:pPr>
      <w:r>
        <w:rPr/>
        <w:t xml:space="preserve">Soll ein Objekt die Möglichkeit bieten, dass es auf einen vorherigen Status zurückgesetzt werden kann, so muss sichergestellt werden dass der komplette Status des Objektes zwischengespeichert werden kann. </w:t>
      </w:r>
      <w:r>
        <w:rPr/>
        <w:t xml:space="preserve">Es besteht die Möglichkeit,  alle Attribute einzeln auszulesen und zwischenzuspeichern. Dies ist allerdings bei Veränderung schwer anzupassen. Wenn mehrere Stati zwischengespeichert werden sollen, ist die Zuordnung zur Version umständlich.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Mechanismen des Patterns</w:t>
      </w:r>
    </w:p>
    <w:p>
      <w:pPr>
        <w:pStyle w:val="style22"/>
      </w:pPr>
      <w:r>
        <w:rPr/>
        <w:t xml:space="preserve">Das Memento Pattern aus den volgenden drei Klassen: Originator, Memento und Caretaker. </w:t>
      </w:r>
    </w:p>
    <w:p>
      <w:pPr>
        <w:pStyle w:val="style22"/>
      </w:pPr>
      <w:r>
        <w:rPr/>
        <w:t xml:space="preserve">Der Originator ist das zu verwaltende Obejkt, es besitzt einen internen Status und Methoden um den Status zu setzten und abzurufen. </w:t>
      </w:r>
    </w:p>
    <w:p>
      <w:pPr>
        <w:pStyle w:val="style22"/>
      </w:pPr>
      <w:r>
        <w:rPr/>
        <w:t xml:space="preserve">Das Memento dient dem Zugriff auf das Objekt und wird vom originator geschrieben und gelesen. Es enthält den internen Status des Objektes. </w:t>
      </w:r>
    </w:p>
    <w:p>
      <w:pPr>
        <w:pStyle w:val="style22"/>
      </w:pPr>
      <w:r>
        <w:rPr/>
        <w:t xml:space="preserve">Der Caretaker führt die Liste mit den Versionen des Objektes, auf welche er ausschliesslich über den Originator zugreifen kann.  </w:t>
      </w:r>
    </w:p>
    <w:p>
      <w:pPr>
        <w:pStyle w:val="style2"/>
        <w:numPr>
          <w:ilvl w:val="1"/>
          <w:numId w:val="1"/>
        </w:numPr>
      </w:pPr>
      <w:r>
        <w:rPr/>
        <w:t>Vor- und Nachteile</w:t>
      </w:r>
    </w:p>
    <w:p>
      <w:pPr>
        <w:pStyle w:val="style22"/>
      </w:pPr>
      <w:r>
        <w:rPr/>
        <w:t xml:space="preserve">Vorteile sind das zwischenspeichern verschiedener Attribute in einer Liste welches durch die Memento Klasse welche als Wrapper fungiert </w:t>
      </w:r>
      <w:r>
        <w:rPr/>
        <w:t xml:space="preserve">ermöglicht wird und die  freie Anzahl undo und redo opperationen. Das Objekt muss nicht kopiert werden. </w:t>
      </w:r>
    </w:p>
    <w:p>
      <w:pPr>
        <w:pStyle w:val="style22"/>
      </w:pPr>
      <w:r>
        <w:rPr/>
        <w:t>Das ein un</w:t>
      </w:r>
      <w:r>
        <w:rPr/>
        <w:t>d</w:t>
      </w:r>
      <w:r>
        <w:rPr/>
        <w:t xml:space="preserve"> auspacken des Objektes kann zeitaufwändig sein. </w:t>
      </w:r>
    </w:p>
    <w:p>
      <w:pPr>
        <w:pStyle w:val="style22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Implementationsmöglichkeiten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2"/>
        <w:widowControl/>
      </w:pPr>
      <w:r>
        <w:rPr>
          <w:color w:val="auto"/>
          <w:lang w:val="de-CH"/>
        </w:rPr>
      </w:r>
    </w:p>
    <w:p>
      <w:pPr>
        <w:pStyle w:val="style22"/>
        <w:widowControl/>
      </w:pPr>
      <w:r>
        <w:rPr>
          <w:color w:val="auto"/>
          <w:lang w:val="de-CH"/>
        </w:rPr>
      </w:r>
    </w:p>
    <w:p>
      <w:pPr>
        <w:pStyle w:val="style2"/>
        <w:numPr>
          <w:ilvl w:val="1"/>
          <w:numId w:val="1"/>
        </w:numPr>
      </w:pPr>
      <w:r>
        <w:rPr/>
        <w:t>Beispiel</w:t>
      </w:r>
    </w:p>
    <w:p>
      <w:pPr>
        <w:pStyle w:val="style22"/>
      </w:pPr>
      <w:r>
        <w:rPr/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yle="position:absolute;margin-left:317.9pt;margin-top:0.3pt;width:113.95pt;height:30.7pt" type="shapetype_202">
            <w:textbox>
              <w:txbxContent>
                <w:p>
                  <w:r>
                    <w:t>Memento</w:t>
                  </w:r>
                </w:p>
              </w:txbxContent>
            </w:textbox>
            <v:wrap v:type="square"/>
            <v:fill detectmouseclick="t"/>
            <v:stroke color="black" joinstyle="round"/>
          </v:shape>
        </w:pict>
      </w:r>
    </w:p>
    <w:p>
      <w:pPr>
        <w:pStyle w:val="style22"/>
      </w:pPr>
      <w:r>
        <w:rPr/>
        <w:pict>
          <v:rect id="shape_0" style="position:absolute;margin-left:239.9pt;margin-top:19.95pt;width:109.45pt;height:16.35pt">
            <w:textbox>
              <w:txbxContent>
                <w:p>
                  <w:r>
                    <w:t>Memento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  <w:pict>
          <v:shape id="shape_0" style="position:absolute;margin-left:62.15pt;margin-top:-1.7pt;width:83.95pt;height:25.45pt" type="shapetype_202">
            <w:textbox>
              <w:txbxContent>
                <w:p>
                  <w:r>
                    <w:t>Originator</w:t>
                  </w:r>
                </w:p>
              </w:txbxContent>
            </w:textbox>
            <v:wrap v:type="square"/>
            <v:fill detectmouseclick="t"/>
            <v:stroke color="black" joinstyle="round"/>
          </v:shape>
        </w:pict>
      </w:r>
    </w:p>
    <w:p>
      <w:pPr>
        <w:pStyle w:val="style0"/>
      </w:pPr>
      <w:r>
        <w:rPr/>
        <w:pict>
          <v:rect id="shape_0" style="position:absolute;margin-left:239.9pt;margin-top:16.35pt;width:109.45pt;height:68.3pt">
            <w:textbox>
              <w:txbxContent>
                <w:p>
                  <w:r>
                    <w:t>height:double</w:t>
                  </w:r>
                </w:p>
                <w:p>
                  <w:r>
                    <w:t>width:souble</w:t>
                  </w:r>
                </w:p>
                <w:p>
                  <w:r>
                    <w:t>color:Color</w:t>
                  </w:r>
                </w:p>
                <w:p>
                  <w:r>
                    <w:t>boarder:Boarder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58.4pt;margin-top:17.95pt;width:109.45pt;height:16.35pt">
            <w:textbox>
              <w:txbxContent>
                <w:p>
                  <w:r>
                    <w:t xml:space="preserve">Graphic 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  <w:pict>
          <v:line from="167.9pt,9.05pt" id="shape_0" style="position:absolute;flip:y" to="239.85pt,23.25pt">
            <v:stroke color="gray" dashstyle="shortdot" joinstyle="round" startarrow="block" startarrowlength="medium" startarrowwidth="medium"/>
            <v:fill detectmouseclick="t"/>
          </v:line>
        </w:pict>
      </w:r>
    </w:p>
    <w:p>
      <w:pPr>
        <w:pStyle w:val="style26"/>
      </w:pPr>
      <w:r>
        <w:rPr/>
      </w:r>
    </w:p>
    <w:p>
      <w:pPr>
        <w:pStyle w:val="style26"/>
      </w:pPr>
      <w:r>
        <w:rPr/>
        <w:pict>
          <v:rect id="shape_0" style="position:absolute;margin-left:58.4pt;margin-top:2.7pt;width:109.45pt;height:68.3pt">
            <w:textbox>
              <w:txbxContent>
                <w:p>
                  <w:r>
                    <w:t>height:double</w:t>
                  </w:r>
                </w:p>
                <w:p>
                  <w:r>
                    <w:t>width:souble</w:t>
                  </w:r>
                </w:p>
                <w:p>
                  <w:r>
                    <w:t>color:Color</w:t>
                  </w:r>
                </w:p>
                <w:p>
                  <w:r>
                    <w:t>boarder:Boarder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pict>
          <v:rect id="shape_0" style="position:absolute;margin-left:239.9pt;margin-top:23.95pt;width:109.45pt;height:45.7pt">
            <w:textbox>
              <w:txbxContent>
                <w:p>
                  <w:r>
                    <w:t>getState()</w:t>
                  </w:r>
                </w:p>
                <w:p>
                  <w:r>
                    <w:t xml:space="preserve">setState()           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58.4pt;margin-top:35.05pt;width:109.45pt;height:45.7pt">
            <w:textbox>
              <w:txbxContent>
                <w:p>
                  <w:r>
                    <w:t>SetMemento()</w:t>
                  </w:r>
                </w:p>
                <w:p>
                  <w:r>
                    <w:t>CreateMemento()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pict>
          <v:line from="287.9pt,11.45pt" id="shape_0" style="position:absolute;flip:y" to="310.35pt,83.25pt">
            <v:stroke color="gray" endarrow="block" endarrowlength="medium" endarrowwidth="medium" joinstyle="round" startarrow="block" startarrowlength="medium" startarrowwidth="medium"/>
            <v:fill detectmouseclick="t"/>
          </v:line>
        </w:pic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pict>
          <v:rect id="shape_0" style="position:absolute;margin-left:204.65pt;margin-top:1.75pt;width:109.45pt;height:16.35pt">
            <w:textbox>
              <w:txbxContent>
                <w:p>
                  <w:r>
                    <w:t xml:space="preserve">Drawing </w:t>
                  </w:r>
                </w:p>
              </w:txbxContent>
            </w:textbox>
            <v:wrap v:type="square"/>
            <v:fill color="#cfe7f5" color2="#30180a" detectmouseclick="t"/>
            <v:stroke color="gray" joinstyle="round"/>
          </v:rect>
        </w:pict>
      </w:r>
    </w:p>
    <w:p>
      <w:pPr>
        <w:pStyle w:val="style26"/>
      </w:pPr>
      <w:r>
        <w:rPr/>
        <w:pict>
          <v:rect id="shape_0" style="position:absolute;margin-left:204.65pt;margin-top:6.5pt;width:109.45pt;height:17.6pt">
            <v:wrap v:type="none"/>
            <v:fill color="#cfe7f5" color2="#30180a" detectmouseclick="t"/>
            <v:stroke color="gray" joinstyle="round"/>
          </v:rect>
        </w:pict>
      </w:r>
    </w:p>
    <w:p>
      <w:pPr>
        <w:pStyle w:val="style26"/>
      </w:pPr>
      <w:r>
        <w:rPr/>
      </w:r>
    </w:p>
    <w:p>
      <w:pPr>
        <w:pStyle w:val="style26"/>
      </w:pPr>
      <w:r>
        <w:rPr/>
        <w:pict>
          <v:shape id="shape_0" style="position:absolute;margin-left:371.9pt;margin-top:6.95pt;width:74.95pt;height:41.2pt" type="shapetype_202">
            <w:textbox>
              <w:txbxContent>
                <w:p>
                  <w:r>
                    <w:t>Caretaker</w:t>
                  </w:r>
                </w:p>
              </w:txbxContent>
            </w:textbox>
            <v:wrap v:type="square"/>
            <v:fill detectmouseclick="t"/>
            <v:stroke color="black" joinstyle="round"/>
          </v:shape>
        </w:pict>
        <w:pict>
          <v:rect id="shape_0" style="position:absolute;margin-left:204.65pt;margin-top:0.85pt;width:109.45pt;height:20.95pt">
            <v:wrap v:type="none"/>
            <v:fill color="#cfe7f5" color2="#30180a" detectmouseclick="t"/>
            <v:stroke color="gray" joinstyle="round"/>
          </v:rect>
        </w:pic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en-US" w:val="de-CH"/>
    </w:rPr>
  </w:style>
  <w:style w:styleId="style1" w:type="paragraph">
    <w:name w:val="Heading 1"/>
    <w:basedOn w:val="style0"/>
    <w:next w:val="style22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2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45A8A"/>
      <w:sz w:val="32"/>
      <w:szCs w:val="32"/>
      <w:lang w:val="de-CH"/>
    </w:rPr>
  </w:style>
  <w:style w:styleId="style17" w:type="character">
    <w:name w:val="Heading 2 Char"/>
    <w:basedOn w:val="style15"/>
    <w:next w:val="style17"/>
    <w:rPr>
      <w:rFonts w:ascii="Calibri" w:cs="" w:hAnsi="Calibri"/>
      <w:b/>
      <w:bCs/>
      <w:color w:val="4F81BD"/>
      <w:sz w:val="26"/>
      <w:szCs w:val="26"/>
      <w:lang w:val="de-CH"/>
    </w:rPr>
  </w:style>
  <w:style w:styleId="style18" w:type="character">
    <w:name w:val="Heading 3 Char"/>
    <w:basedOn w:val="style15"/>
    <w:next w:val="style18"/>
    <w:rPr>
      <w:rFonts w:ascii="Calibri" w:cs="" w:hAnsi="Calibri"/>
      <w:b/>
      <w:bCs/>
      <w:color w:val="4F81BD"/>
      <w:lang w:val="de-CH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Emphasis"/>
    <w:next w:val="style20"/>
    <w:rPr>
      <w:i/>
      <w:iCs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Preformatted Text"/>
    <w:basedOn w:val="style0"/>
    <w:next w:val="style26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2013-05-15T21:36:00.00Z</dcterms:created>
  <dc:creator>Simon Krenger</dc:creator>
  <cp:lastModifiedBy>Simon Krenger</cp:lastModifiedBy>
  <dcterms:modified xsi:type="dcterms:W3CDTF">2013-05-16T18:33:00.00Z</dcterms:modified>
  <cp:revision>7</cp:revision>
</cp:coreProperties>
</file>