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firstLine="72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w:t>
      </w:r>
      <w:r w:rsidDel="00000000" w:rsidR="00000000" w:rsidRPr="00000000">
        <w:rPr>
          <w:rtl w:val="0"/>
        </w:rPr>
        <w:t xml:space="preserve">plano</w:t>
      </w:r>
      <w:r w:rsidDel="00000000" w:rsidR="00000000" w:rsidRPr="00000000">
        <w:rPr>
          <w:rtl w:val="0"/>
        </w:rPr>
        <w:t xml:space="preserve">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módulo de distribución de alertas es el cuarto componente funcional. Consume las alertas confirmadas desde el bus de alertas, aplica la política de notificación, controla idempotencia y supresión, entrega por MQTT con confirmación de calidad de servicio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p>
    <w:p w:rsidR="00000000" w:rsidDel="00000000" w:rsidP="00000000" w:rsidRDefault="00000000" w:rsidRPr="00000000" w14:paraId="00000008">
      <w:pPr>
        <w:widowControl w:val="1"/>
        <w:spacing w:after="0" w:before="0" w:line="480" w:lineRule="auto"/>
        <w:ind w:firstLine="720"/>
        <w:rPr/>
      </w:pPr>
      <w:r w:rsidDel="00000000" w:rsidR="00000000" w:rsidRPr="00000000">
        <w:rPr>
          <w:rtl w:val="0"/>
        </w:rPr>
        <w:t xml:space="preserve">La figura 4.5 representa la materialización efectiva de los dos patrones de acople.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w:t>
      </w: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4016739</wp:posOffset>
            </wp:positionV>
            <wp:extent cx="5943600" cy="3362325"/>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b="6347" l="0" r="0" t="0"/>
                    <a:stretch>
                      <a:fillRect/>
                    </a:stretch>
                  </pic:blipFill>
                  <pic:spPr>
                    <a:xfrm>
                      <a:off x="0" y="0"/>
                      <a:ext cx="5943600" cy="3362325"/>
                    </a:xfrm>
                    <a:prstGeom prst="rect"/>
                    <a:ln/>
                  </pic:spPr>
                </pic:pic>
              </a:graphicData>
            </a:graphic>
          </wp:anchor>
        </w:drawing>
      </w:r>
      <w:r w:rsidDel="00000000" w:rsidR="00000000" w:rsidRPr="00000000">
        <w:rPr>
          <w:rtl w:val="0"/>
        </w:rPr>
        <w:t xml:space="preserve">artefactos persistentes de cada corrida.</w:t>
      </w:r>
      <w:r w:rsidDel="00000000" w:rsidR="00000000" w:rsidRPr="00000000">
        <w:rPr>
          <w:rtl w:val="0"/>
        </w:rPr>
      </w:r>
    </w:p>
    <w:p w:rsidR="00000000" w:rsidDel="00000000" w:rsidP="00000000" w:rsidRDefault="00000000" w:rsidRPr="00000000" w14:paraId="00000009">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A">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rtl w:val="0"/>
              </w:rPr>
              <w:t xml:space="preserve">RunConfig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rtl w:val="0"/>
              </w:rPr>
              <w:t xml:space="preserve">Manifiesto de experimento y configuraciones efectivas por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pPr>
            <w:r w:rsidDel="00000000" w:rsidR="00000000" w:rsidRPr="00000000">
              <w:rPr>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pPr>
            <w:r w:rsidDel="00000000" w:rsidR="00000000" w:rsidRPr="00000000">
              <w:rPr>
                <w:rtl w:val="0"/>
              </w:rPr>
              <w:t xml:space="preserve">prompt_set_id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pPr>
            <w:r w:rsidDel="00000000" w:rsidR="00000000" w:rsidRPr="00000000">
              <w:rPr>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pPr>
            <w:r w:rsidDel="00000000" w:rsidR="00000000" w:rsidRPr="00000000">
              <w:rPr>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Lines w:val="1"/>
              <w:widowControl w:val="1"/>
              <w:spacing w:after="0" w:before="0" w:line="480" w:lineRule="auto"/>
              <w:ind w:left="0" w:right="0" w:firstLine="0"/>
              <w:rPr/>
            </w:pPr>
            <w:r w:rsidDel="00000000" w:rsidR="00000000" w:rsidRPr="00000000">
              <w:rPr>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run.lifecycle.v1 (evento run_finished)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val="1"/>
              <w:spacing w:after="0" w:before="0" w:line="480" w:lineRule="auto"/>
              <w:ind w:left="0" w:right="0" w:firstLine="0"/>
              <w:rPr/>
            </w:pPr>
            <w:r w:rsidDel="00000000" w:rsidR="00000000" w:rsidRPr="00000000">
              <w:rPr>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pPr>
            <w:r w:rsidDel="00000000" w:rsidR="00000000" w:rsidRPr="00000000">
              <w:rPr>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Reporte consolidado report.json y por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rtl w:val="0"/>
              </w:rPr>
              <w:t xml:space="preserve">Alerta distribuida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pPr>
            <w:r w:rsidDel="00000000" w:rsidR="00000000" w:rsidRPr="00000000">
              <w:rPr>
                <w:rtl w:val="0"/>
              </w:rPr>
              <w:t xml:space="preserve">NotificationEnvelope y DeliveryRecord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val="1"/>
        <w:spacing w:after="0" w:before="0" w:line="480" w:lineRule="auto"/>
        <w:ind w:firstLine="720"/>
        <w:rPr/>
      </w:pPr>
      <w:sdt>
        <w:sdtPr>
          <w:id w:val="-593062550"/>
          <w:tag w:val="goog_rdk_0"/>
        </w:sdtPr>
        <w:sdtContent>
          <w:commentRangeStart w:id="0"/>
        </w:sdtContent>
      </w:sdt>
      <w:sdt>
        <w:sdtPr>
          <w:id w:val="-989592569"/>
          <w:tag w:val="goog_rdk_1"/>
        </w:sdtPr>
        <w:sdtContent>
          <w:commentRangeStart w:id="1"/>
        </w:sdtContent>
      </w:sdt>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w:t>
      </w:r>
      <w:r w:rsidDel="00000000" w:rsidR="00000000" w:rsidRPr="00000000">
        <w:rPr>
          <w:rtl w:val="0"/>
        </w:rPr>
        <w:t xml:space="preserve">que se persiste</w:t>
      </w:r>
      <w:r w:rsidDel="00000000" w:rsidR="00000000" w:rsidRPr="00000000">
        <w:rPr>
          <w:rtl w:val="0"/>
        </w:rPr>
        <w:t xml:space="preserve">. Esa cadena hace de la reproyección de coordenadas una operación declarada.</w:t>
      </w:r>
    </w:p>
    <w:p w:rsidR="00000000" w:rsidDel="00000000" w:rsidP="00000000" w:rsidRDefault="00000000" w:rsidRPr="00000000" w14:paraId="00000058">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9">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"run_20260805_033712_dbe_grounding_dino_53cb6f",</w:t>
        <w:br w:type="textWrapping"/>
        <w:t xml:space="preserve">  "unit_id": "frame_000000",</w:t>
        <w:br w:type="textWrapping"/>
        <w:t xml:space="preserve">  "source": {</w:t>
        <w:br w:type="textWrapping"/>
        <w:t xml:space="preserve">    "source_id": "a_p1_c02", "source_type": "video_frame",</w:t>
        <w:br w:type="textWrapping"/>
        <w:t xml:space="preserve">    "frame_index": 0, "timestamp_ms": 0.0,</w:t>
        <w:br w:type="textWrapping"/>
        <w:t xml:space="preserve">    "width": 1920, "height": 1080 },</w:t>
        <w:br w:type="textWrapping"/>
        <w:t xml:space="preserve">  "model": { "name": "grounding_dino",</w:t>
        <w:br w:type="textWrapping"/>
        <w:t xml:space="preserve">    "model_id": "IDEA-Research/grounding-dino-tiny",</w:t>
        <w:br w:type="textWrapping"/>
        <w:t xml:space="preserve">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"confidence": 0.8784,</w:t>
        <w:br w:type="textWrapping"/>
        <w:t xml:space="preserve">      "bbox_xyxy": [1027.3, 105.5, 1340.8, 1083.9],</w:t>
        <w:br w:type="textWrapping"/>
        <w:t xml:space="preserve">      "bbox_norm_xyxy": [0.5351, 0.0977, 0.6983, 1.0],</w:t>
        <w:br w:type="textWrapping"/>
        <w:t xml:space="preserve">      "area_px": 306732.1, "model_name": "grounding_dino" },</w:t>
        <w:br w:type="textWrapping"/>
        <w:t xml:space="preserve">    { "detection_id": "det_000002", "label": "helmet",</w:t>
        <w:br w:type="textWrapping"/>
        <w:t xml:space="preserve">      "prompt_id": "helmet", "confidence": 0.8387,</w:t>
        <w:br w:type="textWrapping"/>
        <w:t xml:space="preserve">      "bbox_xyxy": [1098.1, 106.5, 1255.8, 217.3],</w:t>
        <w:br w:type="textWrapping"/>
        <w:t xml:space="preserve">      "bbox_norm_xyxy": [0.5719, 0.0986, 0.6541, 0.2012],</w:t>
        <w:br w:type="textWrapping"/>
        <w:t xml:space="preserve">      "area_px": 17475.1, "model_name": "grounding_dino" }</w:t>
        <w:br w:type="textWrapping"/>
        <w:t xml:space="preserve">  ],</w:t>
        <w:br w:type="textWrapping"/>
        <w:t xml:space="preserve">  "timing": { "normalize_ms": 11.53, "inference_ms": 445.76,</w:t>
        <w:br w:type="textWrapping"/>
        <w:t xml:space="preserve">    "postprocess_ms": 0.11, "write_ms": 0.0,</w:t>
        <w:br w:type="textWrapping"/>
        <w:t xml:space="preserve">    "total_ms": 445.88 }</w:t>
        <w:br w:type="textWrapping"/>
        <w:t xml:space="preserve">}</w:t>
      </w:r>
      <w:r w:rsidDel="00000000" w:rsidR="00000000" w:rsidRPr="00000000">
        <w:rPr>
          <w:rtl w:val="0"/>
        </w:rPr>
      </w:r>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5C">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w:t>
      </w:r>
    </w:p>
    <w:p w:rsidR="00000000" w:rsidDel="00000000" w:rsidP="00000000" w:rsidRDefault="00000000" w:rsidRPr="00000000" w14:paraId="0000005E">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0">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1">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persiste la configuración efectiva que utilizó. El plano de medios carga además el modelo una sola vez al arrancar. Rutas, fuentes, umbrales, ventanas temporales y opciones de instrumentación se declaran en configuración, sin constantes ocultas en el código.</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3">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Pr>
          <w:p w:rsidR="00000000" w:rsidDel="00000000" w:rsidP="00000000" w:rsidRDefault="00000000" w:rsidRPr="00000000" w14:paraId="0000006A">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Pr>
          <w:p w:rsidR="00000000" w:rsidDel="00000000" w:rsidP="00000000" w:rsidRDefault="00000000" w:rsidRPr="00000000" w14:paraId="0000006D">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POST </w:t>
            </w:r>
            <w:r w:rsidDel="00000000" w:rsidR="00000000" w:rsidRPr="00000000">
              <w:rPr>
                <w:rtl w:val="0"/>
              </w:rPr>
              <w:t xml:space="preserve">/api/runs/{id}/stop</w:t>
            </w:r>
            <w:r w:rsidDel="00000000" w:rsidR="00000000" w:rsidRPr="00000000">
              <w:rPr>
                <w:rtl w:val="0"/>
              </w:rPr>
            </w:r>
          </w:p>
        </w:tc>
        <w:tc>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Pr>
          <w:p w:rsidR="00000000" w:rsidDel="00000000" w:rsidP="00000000" w:rsidRDefault="00000000" w:rsidRPr="00000000" w14:paraId="00000070">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Consulta estado</w:t>
            </w:r>
            <w:r w:rsidDel="00000000" w:rsidR="00000000" w:rsidRPr="00000000">
              <w:rPr>
                <w:rtl w:val="0"/>
              </w:rPr>
              <w:t xml:space="preserve"> y resumen de la corrida.</w:t>
            </w:r>
          </w:p>
        </w:tc>
      </w:tr>
      <w:tr>
        <w:trPr>
          <w:cantSplit w:val="1"/>
          <w:trHeight w:val="240" w:hRule="atLeast"/>
          <w:tblHeader w:val="0"/>
        </w:trPr>
        <w:tc>
          <w:tcPr>
            <w:vMerge w:val="continue"/>
          </w:tcPr>
          <w:p w:rsidR="00000000" w:rsidDel="00000000" w:rsidP="00000000" w:rsidRDefault="00000000" w:rsidRPr="00000000" w14:paraId="00000073">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Pr>
          <w:p w:rsidR="00000000" w:rsidDel="00000000" w:rsidP="00000000" w:rsidRDefault="00000000" w:rsidRPr="00000000" w14:paraId="00000076">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7C">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Borders>
              <w:bottom w:color="000000" w:space="0" w:sz="8" w:val="single"/>
            </w:tcBorders>
          </w:tcPr>
          <w:p w:rsidR="00000000" w:rsidDel="00000000" w:rsidP="00000000" w:rsidRDefault="00000000" w:rsidRPr="00000000" w14:paraId="0000007F">
            <w:pPr>
              <w:widowControl w:val="1"/>
              <w:spacing w:after="0" w:before="0" w:line="240" w:lineRule="auto"/>
              <w:ind w:left="0" w:right="0" w:firstLine="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2">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3">
            <w:pPr>
              <w:keepLines w:val="1"/>
              <w:widowControl w:val="1"/>
              <w:spacing w:after="0" w:before="0" w:line="480" w:lineRule="auto"/>
              <w:ind w:left="0" w:right="0" w:firstLine="0"/>
              <w:rPr/>
            </w:pPr>
            <w:r w:rsidDel="00000000" w:rsidR="00000000" w:rsidRPr="00000000">
              <w:rPr>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4">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Pr>
          <w:p w:rsidR="00000000" w:rsidDel="00000000" w:rsidP="00000000" w:rsidRDefault="00000000" w:rsidRPr="00000000" w14:paraId="00000085">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6">
            <w:pPr>
              <w:keepLines w:val="1"/>
              <w:widowControl w:val="1"/>
              <w:spacing w:after="0" w:before="0" w:line="480" w:lineRule="auto"/>
              <w:ind w:left="0" w:right="0" w:firstLine="0"/>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87">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Pr>
          <w:p w:rsidR="00000000" w:rsidDel="00000000" w:rsidP="00000000" w:rsidRDefault="00000000" w:rsidRPr="00000000" w14:paraId="00000088">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/api/runs/{id}/cancel</w:t>
            </w:r>
            <w:r w:rsidDel="00000000" w:rsidR="00000000" w:rsidRPr="00000000">
              <w:rPr>
                <w:rtl w:val="0"/>
              </w:rPr>
            </w:r>
          </w:p>
        </w:tc>
        <w:tc>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Pr>
          <w:p w:rsidR="00000000" w:rsidDel="00000000" w:rsidP="00000000" w:rsidRDefault="00000000" w:rsidRPr="00000000" w14:paraId="0000008B">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/api/config</w:t>
            </w:r>
            <w:r w:rsidDel="00000000" w:rsidR="00000000" w:rsidRPr="00000000">
              <w:rPr>
                <w:rtl w:val="0"/>
              </w:rPr>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8E">
            <w:pPr>
              <w:keepLines w:val="1"/>
              <w:widowControl w:val="1"/>
              <w:spacing w:after="0" w:before="0" w:line="480" w:lineRule="auto"/>
              <w:ind w:left="0" w:right="0" w:firstLine="0"/>
              <w:rPr/>
            </w:pPr>
            <w:sdt>
              <w:sdtPr>
                <w:id w:val="-1237756864"/>
                <w:tag w:val="goog_rdk_2"/>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1">
            <w:pPr>
              <w:keepLines w:val="1"/>
              <w:widowControl w:val="1"/>
              <w:spacing w:after="0" w:before="0" w:line="480" w:lineRule="auto"/>
              <w:ind w:left="0" w:right="0" w:firstLine="0"/>
              <w:rPr/>
            </w:pPr>
            <w:sdt>
              <w:sdtPr>
                <w:id w:val="792210085"/>
                <w:tag w:val="goog_rdk_3"/>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4">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7">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8">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9">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9A">
      <w:pPr>
        <w:widowControl w:val="1"/>
        <w:spacing w:after="0" w:before="0" w:line="480" w:lineRule="auto"/>
        <w:ind w:firstLine="720"/>
        <w:rPr/>
      </w:pPr>
      <w:r w:rsidDel="00000000" w:rsidR="00000000" w:rsidRPr="00000000">
        <w:rPr>
          <w:rtl w:val="0"/>
        </w:rPr>
        <w:t xml:space="preserve">En una corrida en vivo el orquestador inicia primero el plano de control, después el módulo de distribución y por último el plano de medios. El control arranca primero porque debe quedar suscrito al canal de detecciones antes de que los medios publiquen, y la distribución va después porque su corrida se declara contra la corrida de control ya creada. La no pérdida en el canal de alertas no depende de ese orden sino del publicador, que espera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9B">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w:t>
      </w:r>
      <w:r w:rsidDel="00000000" w:rsidR="00000000" w:rsidRPr="00000000">
        <w:rPr>
          <w:rtl w:val="0"/>
        </w:rPr>
        <w:t xml:space="preserve">plano</w:t>
      </w:r>
      <w:r w:rsidDel="00000000" w:rsidR="00000000" w:rsidRPr="00000000">
        <w:rPr>
          <w:rtl w:val="0"/>
        </w:rPr>
        <w:t xml:space="preserve"> de medios, con el que mantiene una relación uno a uno. El módulo de distribución sí requiere cancelación propia, porque una corrida de entrega puede quedar a la espera de alertas y debe poder </w:t>
      </w:r>
      <w:r w:rsidDel="00000000" w:rsidR="00000000" w:rsidRPr="00000000">
        <w:rPr>
          <w:rtl w:val="0"/>
        </w:rPr>
        <w:t xml:space="preserve">abortarse sin</w:t>
      </w:r>
      <w:r w:rsidDel="00000000" w:rsidR="00000000" w:rsidRPr="00000000">
        <w:rPr>
          <w:rtl w:val="0"/>
        </w:rPr>
        <w:t xml:space="preserve"> reiniciar el servicio.</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En el camino </w:t>
      </w:r>
      <w:r w:rsidDel="00000000" w:rsidR="00000000" w:rsidRPr="00000000">
        <w:rPr>
          <w:rtl w:val="0"/>
        </w:rPr>
        <w:t xml:space="preserve">DBE</w:t>
      </w:r>
      <w:r w:rsidDel="00000000" w:rsidR="00000000" w:rsidRPr="00000000">
        <w:rPr>
          <w:rtl w:val="0"/>
        </w:rPr>
        <w:t xml:space="preserv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La </w:t>
      </w:r>
      <w:r w:rsidDel="00000000" w:rsidR="00000000" w:rsidRPr="00000000">
        <w:rPr>
          <w:rtl w:val="0"/>
        </w:rPr>
        <w:t xml:space="preserve">evidencia se persiste</w:t>
      </w:r>
      <w:r w:rsidDel="00000000" w:rsidR="00000000" w:rsidRPr="00000000">
        <w:rPr>
          <w:rtl w:val="0"/>
        </w:rPr>
        <w:t xml:space="preserv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r w:rsidDel="00000000" w:rsidR="00000000" w:rsidRPr="00000000">
        <w:rPr>
          <w:rtl w:val="0"/>
        </w:rPr>
      </w:r>
    </w:p>
    <w:p w:rsidR="00000000" w:rsidDel="00000000" w:rsidP="00000000" w:rsidRDefault="00000000" w:rsidRPr="00000000" w14:paraId="0000009F">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El conjunto de patrones efectivo del núcleo es </w:t>
      </w:r>
      <w:sdt>
        <w:sdtPr>
          <w:id w:val="1591683984"/>
          <w:tag w:val="goog_rdk_4"/>
        </w:sdtPr>
        <w:sdtContent>
          <w:commentRangeStart w:id="2"/>
        </w:sdtContent>
      </w:sdt>
      <w:r w:rsidDel="00000000" w:rsidR="00000000" w:rsidRPr="00000000">
        <w:rPr>
          <w:rtl w:val="0"/>
        </w:rPr>
        <w:t xml:space="preserve">cr01_cr02_v2</w:t>
      </w:r>
      <w:commentRangeEnd w:id="2"/>
      <w:r w:rsidDel="00000000" w:rsidR="00000000" w:rsidRPr="00000000">
        <w:commentReference w:id="2"/>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catálogo de perfiles de modelo materializa la sustituibilidad prevista en el diseño. Reúne variantes de Grounding DINO en sus versiones tiny y base, cada una con resolución de entrada de 800 y de 560 píxeles, y YOLOE en cuatro tamaños, todas integradas mediante adaptadores sobre el mismo contrato de salida. Una tercera familia, MM-Grounding DINO, se integró por el mismo mecanismo y se archivó fuera del catálogo activo tras la evaluación, cuyo resultado informa la sección 17.5.</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El núcleo no fija un modelo único. Cada instancia del servicio de medios carga un perfil al iniciarse, de modo que comparar perfiles equivale a disponer instancias distintas bajo la misma configuración de corrida, y el despliegue integral instancia un servicio por perfil del catálogo. Las campañas temporales y en vivo fijan un perfil por corrida, declarado en el manifiesto.</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Cada perfil declara sus umbrales y su postproceso en el catálogo. El perfil fijado por criterio pre-registrado para las corridas en vivo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6">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9">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A">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Agrupa las corridas de ambos planos bajo un </w:t>
            </w:r>
            <w:r w:rsidDel="00000000" w:rsidR="00000000" w:rsidRPr="00000000">
              <w:rPr>
                <w:rtl w:val="0"/>
              </w:rPr>
              <w:t xml:space="preserve">experiment_id</w:t>
            </w:r>
            <w:r w:rsidDel="00000000" w:rsidR="00000000" w:rsidRPr="00000000">
              <w:rPr>
                <w:rtl w:val="0"/>
              </w:rPr>
              <w:t xml:space="preserve"> y consolida el resultado de la ejecución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notifications.jsonl</w:t>
            </w:r>
            <w:r w:rsidDel="00000000" w:rsidR="00000000" w:rsidRPr="00000000">
              <w:rPr>
                <w:rtl w:val="0"/>
              </w:rPr>
              <w:t xml:space="preserve"> (ledger de intentos y entregas, de sólo agregado); </w:t>
            </w:r>
            <w:r w:rsidDel="00000000" w:rsidR="00000000" w:rsidRPr="00000000">
              <w:rPr>
                <w:rtl w:val="0"/>
              </w:rPr>
              <w:t xml:space="preserve">dead_letter.jsonl</w:t>
            </w:r>
            <w:r w:rsidDel="00000000" w:rsidR="00000000" w:rsidRPr="00000000">
              <w:rPr>
                <w:rtl w:val="0"/>
              </w:rPr>
              <w:t xml:space="preserve">; </w:t>
            </w:r>
            <w:r w:rsidDel="00000000" w:rsidR="00000000" w:rsidRPr="00000000">
              <w:rPr>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A">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B">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BC">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w:t>
      </w:r>
      <w:r w:rsidDel="00000000" w:rsidR="00000000" w:rsidRPr="00000000">
        <w:rPr>
          <w:rtl w:val="0"/>
        </w:rPr>
        <w:t xml:space="preser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D">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r w:rsidDel="00000000" w:rsidR="00000000" w:rsidRPr="00000000">
        <w:rPr>
          <w:rtl w:val="0"/>
        </w:rPr>
      </w:r>
    </w:p>
    <w:p w:rsidR="00000000" w:rsidDel="00000000" w:rsidP="00000000" w:rsidRDefault="00000000" w:rsidRPr="00000000" w14:paraId="000000BE">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BF">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tl w:val="0"/>
        </w:rPr>
        <w:t xml:space="preserve">clip_gt.v2</w:t>
      </w:r>
      <w:r w:rsidDel="00000000" w:rsidR="00000000" w:rsidRPr="00000000">
        <w:rPr>
          <w:rtl w:val="0"/>
        </w:rPr>
        <w:t xml:space="preserve">.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0">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Un guión segundo a segundo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1">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2">
      <w:pPr>
        <w:widowControl w:val="1"/>
        <w:spacing w:after="0" w:before="0" w:line="480" w:lineRule="auto"/>
        <w:ind w:firstLine="720"/>
        <w:rPr/>
      </w:pPr>
      <w:sdt>
        <w:sdtPr>
          <w:id w:val="620536158"/>
          <w:tag w:val="goog_rdk_5"/>
        </w:sdtPr>
        <w:sdtContent>
          <w:commentRangeStart w:id="3"/>
        </w:sdtContent>
      </w:sdt>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3">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4">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6">
      <w:pPr>
        <w:widowControl w:val="1"/>
        <w:spacing w:after="0" w:before="0" w:line="480" w:lineRule="auto"/>
        <w:ind w:firstLine="720"/>
        <w:rPr/>
      </w:pPr>
      <w:sdt>
        <w:sdtPr>
          <w:id w:val="1984685297"/>
          <w:tag w:val="goog_rdk_6"/>
        </w:sdtPr>
        <w:sdtContent>
          <w:commentRangeStart w:id="4"/>
        </w:sdtContent>
      </w:sdt>
      <w:sdt>
        <w:sdtPr>
          <w:id w:val="-745021474"/>
          <w:tag w:val="goog_rdk_7"/>
        </w:sdtPr>
        <w:sdtContent>
          <w:commentRangeStart w:id="5"/>
        </w:sdtContent>
      </w:sdt>
      <w:r w:rsidDel="00000000" w:rsidR="00000000" w:rsidRPr="00000000">
        <w:rPr>
          <w:b w:val="1"/>
          <w:bCs w:val="1"/>
          <w:rtl w:val="0"/>
        </w:rPr>
        <w:t xml:space="preserve">Preanotación y revisión humana.</w:t>
      </w:r>
      <w:r w:rsidDel="00000000" w:rsidR="00000000" w:rsidRPr="00000000">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w:t>
      </w:r>
      <w:r w:rsidDel="00000000" w:rsidR="00000000" w:rsidRPr="00000000">
        <w:rPr>
          <w:rtl w:val="0"/>
        </w:rPr>
      </w:r>
    </w:p>
    <w:p w:rsidR="00000000" w:rsidDel="00000000" w:rsidP="00000000" w:rsidRDefault="00000000" w:rsidRPr="00000000" w14:paraId="000000C8">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9">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w:t>
      </w:r>
    </w:p>
    <w:p w:rsidR="00000000" w:rsidDel="00000000" w:rsidP="00000000" w:rsidRDefault="00000000" w:rsidRPr="00000000" w14:paraId="000000CB">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C">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CD">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E">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Cadena </w:t>
            </w:r>
            <w:r w:rsidDel="00000000" w:rsidR="00000000" w:rsidRPr="00000000">
              <w:rPr>
                <w:rtl w:val="0"/>
              </w:rPr>
              <w:t xml:space="preserve">DBE</w:t>
            </w:r>
            <w:r w:rsidDel="00000000" w:rsidR="00000000" w:rsidRPr="00000000">
              <w:rPr>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La evidencia </w:t>
            </w:r>
            <w:r w:rsidDel="00000000" w:rsidR="00000000" w:rsidRPr="00000000">
              <w:rPr>
                <w:rtl w:val="0"/>
              </w:rPr>
              <w:t xml:space="preserve">persistida</w:t>
            </w:r>
            <w:r w:rsidDel="00000000" w:rsidR="00000000" w:rsidRPr="00000000">
              <w:rPr>
                <w:rtl w:val="0"/>
              </w:rPr>
              <w:t xml:space="preserve"> y la transmitida conservan el mismo contenido lógico, y una corrida en vivo puede </w:t>
            </w:r>
            <w:r w:rsidDel="00000000" w:rsidR="00000000" w:rsidRPr="00000000">
              <w:rPr>
                <w:rtl w:val="0"/>
              </w:rPr>
              <w:t xml:space="preserve">reevaluarse</w:t>
            </w:r>
            <w:r w:rsidDel="00000000" w:rsidR="00000000" w:rsidRPr="00000000">
              <w:rPr>
                <w:rtl w:val="0"/>
              </w:rPr>
              <w:t xml:space="preserve"> por el camino diferido.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r w:rsidDel="00000000" w:rsidR="00000000" w:rsidRPr="00000000">
              <w:rPr>
                <w:rtl w:val="0"/>
              </w:rPr>
              <w:t xml:space="preserve">Una verificación integral registró 2.203 pruebas aprobadas sin fallos en cinco suites, y el módulo de distribución incorporó después su propia suite. El conteo corresponde a esa verificación.</w:t>
            </w:r>
            <w:r w:rsidDel="00000000" w:rsidR="00000000" w:rsidRPr="00000000">
              <w:rPr>
                <w:rtl w:val="0"/>
              </w:rPr>
            </w:r>
          </w:p>
        </w:tc>
      </w:tr>
    </w:tbl>
    <w:p w:rsidR="00000000" w:rsidDel="00000000" w:rsidP="00000000" w:rsidRDefault="00000000" w:rsidRPr="00000000" w14:paraId="000000DE">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DF">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1">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w:t>
      </w:r>
    </w:p>
    <w:p w:rsidR="00000000" w:rsidDel="00000000" w:rsidP="00000000" w:rsidRDefault="00000000" w:rsidRPr="00000000" w14:paraId="000000E2">
      <w:pPr>
        <w:widowControl w:val="1"/>
        <w:spacing w:after="0" w:before="0" w:line="480" w:lineRule="auto"/>
        <w:ind w:firstLine="720"/>
        <w:rPr/>
      </w:pPr>
      <w:r w:rsidDel="00000000" w:rsidR="00000000" w:rsidRPr="00000000">
        <w:rPr>
          <w:rtl w:val="0"/>
        </w:rPr>
        <w:t xml:space="preserve">Cuatro capacidades quedaron implementadas y medidas. La identidad persistente de sujeto opera como decorador configurable de la fuente del plano de control y constituye una capacidad medida, aunque las métricas formales de seguimiento </w:t>
      </w:r>
      <w:r w:rsidDel="00000000" w:rsidR="00000000" w:rsidRPr="00000000">
        <w:rPr>
          <w:rtl w:val="0"/>
        </w:rPr>
        <w:t xml:space="preserve">permanezcan</w:t>
      </w:r>
      <w:r w:rsidDel="00000000" w:rsidR="00000000" w:rsidRPr="00000000">
        <w:rPr>
          <w:rtl w:val="0"/>
        </w:rPr>
        <w:t xml:space="preserve"> excluidas por falta de anotación de identidad. Las tres estrategias de detección se implementaron y su comparación se ejecutó.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r w:rsidDel="00000000" w:rsidR="00000000" w:rsidRPr="00000000">
        <w:rPr>
          <w:rtl w:val="0"/>
        </w:rPr>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w:t>
      </w:r>
      <w:r w:rsidDel="00000000" w:rsidR="00000000" w:rsidRPr="00000000">
        <w:rPr>
          <w:rtl w:val="0"/>
        </w:rPr>
        <w:t xml:space="preserve">deshabilitada</w:t>
      </w:r>
      <w:r w:rsidDel="00000000" w:rsidR="00000000" w:rsidRPr="00000000">
        <w:rPr>
          <w:rtl w:val="0"/>
        </w:rPr>
        <w:t xml:space="preserve">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La rama comparativa de ajuste fino se ejerció por completo. El protocolo, la procedencia, el servicio de inferencia, la evaluación y la línea base quedaron congelados, y la escalera de tramos pre-registrada se ejecutó entera. Los dos tramos entrenados se evaluaron una única vez contra el banco congelado, sin que ninguno superara los criterios de incorporación, que se firmaron antes de que existiera el punto de control al que se aplicarían. El tercer tramo se cerró con causa técnica, porque el único corpus disponible de ese volumen comparte fuentes con el banco de evaluación. Ninguno se incorporó como modelo de servicio, y los valores por tramo se informan en la sección 17.5.6.</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El subconjunto de ajuste reunió 2.946 imágenes, por encima del rango orientativo de 500 a 2.000 que fija el protocolo, y la desviación es consecuencia de cumplir la regla de partición y no de apartarse de ella. Se tomó el total de los linajes elegibles después de excluir íntegramente la fuente que el banco de evaluación comparte y de </w:t>
      </w:r>
      <w:r w:rsidDel="00000000" w:rsidR="00000000" w:rsidRPr="00000000">
        <w:rPr>
          <w:rtl w:val="0"/>
        </w:rPr>
        <w:t xml:space="preserve">deduplicar</w:t>
      </w:r>
      <w:r w:rsidDel="00000000" w:rsidR="00000000" w:rsidRPr="00000000">
        <w:rPr>
          <w:rtl w:val="0"/>
        </w:rPr>
        <w:t xml:space="preserve">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E8">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E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EC">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Sólo configuración. Sin </w:t>
            </w:r>
            <w:r w:rsidDel="00000000" w:rsidR="00000000" w:rsidRPr="00000000">
              <w:rPr>
                <w:rtl w:val="0"/>
              </w:rPr>
              <w:t xml:space="preserve">reentrenamiento</w:t>
            </w:r>
            <w:r w:rsidDel="00000000" w:rsidR="00000000" w:rsidRPr="00000000">
              <w:rPr>
                <w:rtl w:val="0"/>
              </w:rPr>
              <w:t xml:space="preserve">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w:t>
            </w:r>
            <w:r w:rsidDel="00000000" w:rsidR="00000000" w:rsidRPr="00000000">
              <w:rPr>
                <w:rtl w:val="0"/>
              </w:rPr>
              <w:t xml:space="preserve">spatial_absence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2">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3">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w:t>
      </w:r>
      <w:r w:rsidDel="00000000" w:rsidR="00000000" w:rsidRPr="00000000">
        <w:rPr>
          <w:rtl w:val="0"/>
        </w:rPr>
        <w:t xml:space="preserve">aparecieron</w:t>
      </w:r>
      <w:r w:rsidDel="00000000" w:rsidR="00000000" w:rsidRPr="00000000">
        <w:rPr>
          <w:rtl w:val="0"/>
        </w:rPr>
        <w:t xml:space="preserve">.</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y el orden del flujo son deterministas, de modo que una relectura reproduce las mismas identidades. Su efecto cuantitativo se informa en la sección 17.5.</w:t>
      </w:r>
    </w:p>
    <w:p w:rsidR="00000000" w:rsidDel="00000000" w:rsidP="00000000" w:rsidRDefault="00000000" w:rsidRPr="00000000" w14:paraId="00000105">
      <w:pPr>
        <w:widowControl w:val="1"/>
        <w:spacing w:after="0" w:before="0" w:line="480" w:lineRule="auto"/>
        <w:ind w:firstLine="720"/>
        <w:rPr/>
      </w:pPr>
      <w:r w:rsidDel="00000000" w:rsidR="00000000" w:rsidRPr="00000000">
        <w:rPr>
          <w:rtl w:val="0"/>
        </w:rPr>
        <w:t xml:space="preserve">El evento de percepción admite además información que la implementación actual no produce, y esa capacidad se ejerció antes de declararse. La detección normalizada incluye hoy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6">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w:t>
      </w:r>
      <w:r w:rsidDel="00000000" w:rsidR="00000000" w:rsidRPr="00000000">
        <w:rPr>
          <w:rtl w:val="0"/>
        </w:rPr>
        <w:t xml:space="preserve">versionarse y</w:t>
      </w:r>
      <w:r w:rsidDel="00000000" w:rsidR="00000000" w:rsidRPr="00000000">
        <w:rPr>
          <w:rtl w:val="0"/>
        </w:rPr>
        <w:t xml:space="preserve"> desplegarse por separado.</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08">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3" w:date="2026-09-06T17:51:0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Matias Lautaro Carrizo" w:id="2" w:date="2026-09-06T17:38:2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no se bien qué formato va acá o si está haciendo referencia a un archivo o a algo. Acomodar</w:t>
      </w:r>
    </w:p>
  </w:comment>
  <w:comment w:author="Simon Llamosas" w:id="0" w:date="2026-08-24T04:06:0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Matias Lautaro Carrizo" w:id="1" w:date="2026-09-06T18:05:2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sé si lo hizo el colega</w:t>
      </w:r>
    </w:p>
  </w:comment>
  <w:comment w:author="Simon Llamosas" w:id="4" w:date="2026-08-24T04:07:2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Matias Lautaro Carrizo" w:id="5" w:date="2026-09-06T18:04: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a que hace referencia esto o si ya lo hizo el claude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B" w15:done="0"/>
  <w15:commentEx w15:paraId="0000010C" w15:done="0"/>
  <w15:commentEx w15:paraId="0000010D" w15:done="0"/>
  <w15:commentEx w15:paraId="0000010E" w15:paraIdParent="0000010D" w15:done="0"/>
  <w15:commentEx w15:paraId="0000010F" w15:done="0"/>
  <w15:commentEx w15:paraId="00000110" w15:paraIdParent="000001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Z1XDuqFGUNRLE+8fudFZLLqXA==">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