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17.4. Implementación del prototipo experimental</w:t>
      </w:r>
    </w:p>
    <w:p w:rsidR="00000000" w:rsidDel="00000000" w:rsidP="00000000" w:rsidRDefault="00000000" w:rsidRPr="00000000" w14:paraId="00000002">
      <w:pPr>
        <w:ind w:firstLine="720"/>
        <w:rPr/>
      </w:pPr>
      <w:r w:rsidDel="00000000" w:rsidR="00000000" w:rsidRPr="00000000">
        <w:rPr>
          <w:rtl w:val="0"/>
        </w:rPr>
        <w:t xml:space="preserve">La presente sección documenta la materialización del diseño arquitectónico desarrollado en la sección 17.3. Su propósito es establecer qué componentes fueron construidos, cómo se concretaron los contratos e interfaces previstos, qué mecanismos de acople y persistencia se implementaron y mediante qué evidencia se verificó el funcionamiento técnico del prototipo experimental.</w:t>
      </w:r>
    </w:p>
    <w:p w:rsidR="00000000" w:rsidDel="00000000" w:rsidP="00000000" w:rsidRDefault="00000000" w:rsidRPr="00000000" w14:paraId="00000003">
      <w:pPr>
        <w:ind w:firstLine="720"/>
        <w:rPr/>
      </w:pPr>
      <w:r w:rsidDel="00000000" w:rsidR="00000000" w:rsidRPr="00000000">
        <w:rPr>
          <w:rtl w:val="0"/>
        </w:rPr>
        <w:t xml:space="preserve">La descripción se concentra en la implementación y en su verificabilidad. Los resultados comparativos de desempeño del detector, del motor temporal y de la plataforma completa se presentan en la sección 17.5, donde se declaran las combinaciones experimentales, los materiales, los denominadores y las limitaciones de cada medición. Esta separación evita confundir la existencia de una capacidad con su rendimiento cuantitativo.</w:t>
      </w:r>
    </w:p>
    <w:p w:rsidR="00000000" w:rsidDel="00000000" w:rsidP="00000000" w:rsidRDefault="00000000" w:rsidRPr="00000000" w14:paraId="00000004">
      <w:pPr>
        <w:pStyle w:val="Heading3"/>
        <w:rPr/>
      </w:pPr>
      <w:r w:rsidDel="00000000" w:rsidR="00000000" w:rsidRPr="00000000">
        <w:rPr>
          <w:rtl w:val="0"/>
        </w:rPr>
        <w:t xml:space="preserve">17.4.1. Componentes construidos y cadena de datos</w:t>
      </w:r>
    </w:p>
    <w:p w:rsidR="00000000" w:rsidDel="00000000" w:rsidP="00000000" w:rsidRDefault="00000000" w:rsidRPr="00000000" w14:paraId="00000005">
      <w:pPr>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w:t>
      </w:r>
    </w:p>
    <w:p w:rsidR="00000000" w:rsidDel="00000000" w:rsidP="00000000" w:rsidRDefault="00000000" w:rsidRPr="00000000" w14:paraId="00000006">
      <w:pPr>
        <w:ind w:firstLine="720"/>
        <w:rPr/>
      </w:pPr>
      <w:r>
        <w:t>El plano de medios implementa el pipeline de inferencia open-vocabulary. Se ejecuta como un servicio gobernado por configuración, carga el modelo una única vez al iniciar y expone una interfaz HTTP para disparar una corrida por vez. El plano de control implementa el motor de patrones de riesgo que consume evidencia de percepción, mantiene estado temporal y registra alertas internas. También se ejecuta como servicio HTTP. El soporte experimental no constituye un plano de ejecución: reúne los catálogos de prompts y experimentos, el runner u orquestador reproducible, la consolidación de artefactos y la webconsole con su backend intermediario.</w:t>
      </w:r>
    </w:p>
    <w:p w:rsidR="00000000" w:rsidDel="00000000" w:rsidP="00000000" w:rsidRDefault="00000000" w:rsidRPr="00000000" w14:paraId="00000007">
      <w:pPr>
        <w:ind w:firstLine="720"/>
        <w:rPr/>
      </w:pPr>
      <w:r>
        <w:t>El módulo de distribución de alertas constituye un cuarto componente funcional y no un tercer plano. Al igual que los dos planos, se ejecuta como un servicio gobernado por configuración con interfaz HTTP propia. Consume las alertas confirmadas desde el bus de alertas, aplica la política de notificación, controla idempotencia y supresión, entrega por MQTT con confirmación de calidad de servicio y conserva un registro de entregas de sólo adición (ledger). La vista de resultados de entrega y el lanzamiento desde la orquestación quedaron integrados.</w:t>
      </w:r>
    </w:p>
    <w:p w:rsidR="00000000" w:rsidDel="00000000" w:rsidP="00000000" w:rsidRDefault="00000000" w:rsidRPr="00000000" w14:paraId="00000008">
      <w:pPr>
        <w:ind w:firstLine="720"/>
        <w:rPr/>
      </w:pPr>
      <w:r>
        <w:t xml:space="preserve">La </w:t>
      </w:r>
      <w:r>
        <w:rPr>
          <w:b w:val="1"/>
        </w:rPr>
        <w:t xml:space="preserve">cadena de datos</w:t>
      </w:r>
      <w:r>
        <w:t xml:space="preserve"> comprende adquisición, validación, conversión y congelamiento de datasets y bancos de evaluación. Para el banco temporal de video esa cadena comprende la adquisición y curación del material, la preparación y segmentación temporal de los clips, la anotación asistida con revisión humana y la derivación, validación y congelamiento de la referencia; su construcción se documenta en la sección 17.4.8. Alimenta a la plataforma, pero no forma parte de su cadena operativa: su función es producir material reproducible y con procedencia para entrenamiento, selección y evaluación.</w:t>
      </w:r>
    </w:p>
    <w:p w:rsidR="00000000" w:rsidDel="00000000" w:rsidP="00000000" w:rsidRDefault="00000000" w:rsidRPr="00000000" w14:paraId="00000009">
      <w:pPr>
        <w:keepNext/>
        <w:spacing w:after="0" w:before="0" w:lineRule="auto"/>
        <w:ind/>
        <w:rPr>
          <w:i w:val="1"/>
          <w:iCs w:val="1"/>
          <w:color w:val="e69138"/>
        </w:rPr>
      </w:pPr>
      <w:r>
        <w:rPr>
          <w:b/>
          <w:i w:val="0"/>
        </w:rPr>
        <w:t>Figura 4.7</w:t>
      </w:r>
    </w:p>
    <w:p>
      <w:pPr>
        <w:keepNext/>
        <w:spacing w:after="0" w:before="0" w:lineRule="auto"/>
        <w:ind/>
        <w:rPr/>
      </w:pPr>
      <w:r>
        <w:rPr>
          <w:b w:val="0"/>
          <w:i/>
        </w:rPr>
        <w:t>Vista de procesos y patrones de acople de la plataforma experimental</w:t>
      </w:r>
    </w:p>
    <w:p w:rsidR="00000000" w:rsidDel="00000000" w:rsidP="00000000" w:rsidRDefault="00000000" w:rsidRPr="00000000" w14:paraId="0000000A">
      <w:pPr>
        <w:pStyle w:val="normal"/>
        <w:jc w:val="center"/>
        <w:rPr/>
      </w:pPr>
      <w:r>
        <w:drawing>
          <wp:inline>
            <wp:extent cx="5943600" cy="4160520"/>
            <wp:docPr id="2" name="Picture 2"/>
            <wp:cNvGraphicFramePr>
              <a:graphicFrameLocks noChangeAspect="1"/>
            </wp:cNvGraphicFramePr>
            <a:graphic>
              <a:graphicData uri="http://schemas.openxmlformats.org/drawingml/2006/picture">
                <pic:pic>
                  <pic:nvPicPr>
                    <pic:cNvPr id="0" name="process_view_portrait.png"/>
                    <pic:cNvPicPr/>
                  </pic:nvPicPr>
                  <pic:blipFill>
                    <a:blip r:embed="rId2"/>
                    <a:stretch>
                      <a:fillRect/>
                    </a:stretch>
                  </pic:blipFill>
                  <pic:spPr>
                    <a:xfrm>
                      <a:off x="0" y="0"/>
                      <a:ext cx="5943600" cy="4160520"/>
                    </a:xfrm>
                    <a:prstGeom prst="rect"/>
                  </pic:spPr>
                </pic:pic>
              </a:graphicData>
            </a:graphic>
          </wp:inline>
        </w:drawing>
      </w:r>
    </w:p>
    <w:p>
      <w:pPr>
        <w:spacing w:after="0" w:before="0" w:lineRule="auto"/>
        <w:ind/>
        <w:rPr/>
      </w:pPr>
      <w:r>
        <w:rPr>
          <w:i/>
        </w:rPr>
        <w:t xml:space="preserve">Nota. </w:t>
      </w:r>
      <w:r>
        <w:t>La figura representa la materialización efectiva de los dos patrones de acople de la plataforma experimental. El gobierno de las corridas se realiza mediante interfaces HTTP en el plano de medios (:8080), el plano de control (:8081) y el módulo de distribución (:8082), con el runner y la webconsole como clientes de los tres servicios. El flujo de datos se desacopla mediante buses ZeroMQ PUB/SUB con serialización msgpack: eventos de percepción desde medios hacia control (:5557) y alertas confirmadas desde control hacia distribución (:5558). El repositorio por ejecución experimental conserva los artefactos persistentes y el orden live inicia el control, confirma la suscripción y recién entonces habilita los medios.</w:t>
      </w:r>
    </w:p>
    <w:p w:rsidR="00000000" w:rsidDel="00000000" w:rsidP="00000000" w:rsidRDefault="00000000" w:rsidRPr="00000000" w14:paraId="0000000B">
      <w:pPr>
        <w:pStyle w:val="Heading3"/>
        <w:rPr/>
      </w:pPr>
      <w:r w:rsidDel="00000000" w:rsidR="00000000" w:rsidRPr="00000000">
        <w:rPr>
          <w:rtl w:val="0"/>
        </w:rPr>
        <w:t xml:space="preserve">17.4.2. Correspondencia entre el diseño y los artefactos implementados</w:t>
      </w:r>
    </w:p>
    <w:p w:rsidR="00000000" w:rsidDel="00000000" w:rsidP="00000000" w:rsidRDefault="00000000" w:rsidRPr="00000000" w14:paraId="0000000C">
      <w:pPr>
        <w:ind w:firstLine="720"/>
        <w:rPr/>
      </w:pPr>
      <w:r>
        <w:t>Los contratos preliminares definidos durante el diseño se materializaron como modelos de datos, configuraciones versionadas, esquemas serializables, servicios ejecutables y artefactos persistentes. La Tabla 63 establece la correspondencia entre cada denominación conceptual y su realización efectiva.</w:t>
      </w:r>
    </w:p>
    <w:p w:rsidR="00000000" w:rsidDel="00000000" w:rsidP="00000000" w:rsidRDefault="00000000" w:rsidRPr="00000000" w14:paraId="0000000D">
      <w:pPr>
        <w:keepNext/>
        <w:spacing w:after="0" w:before="0" w:lineRule="auto"/>
        <w:ind/>
        <w:rPr/>
      </w:pPr>
      <w:r>
        <w:rPr>
          <w:b/>
          <w:i w:val="0"/>
        </w:rPr>
        <w:t>Tabla 63</w:t>
      </w:r>
    </w:p>
    <w:p w:rsidR="00000000" w:rsidDel="00000000" w:rsidP="00000000" w:rsidRDefault="00000000" w:rsidRPr="00000000" w14:paraId="0000000E">
      <w:pPr>
        <w:keepNext w:val="1"/>
        <w:spacing w:after="0" w:before="0" w:lineRule="auto"/>
        <w:ind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F">
            <w:pPr>
              <w:spacing w:after="0" w:before="0" w:line="240" w:lineRule="auto"/>
              <w:ind w:left="0" w:right="0" w:firstLine="0"/>
              <w:rPr/>
            </w:pPr>
            <w:r w:rsidDel="00000000" w:rsidR="00000000" w:rsidRPr="00000000">
              <w:rPr>
                <w:b w:val="1"/>
                <w:bCs w:val="1"/>
                <w:sz w:val="19"/>
                <w:szCs w:val="19"/>
                <w:rtl w:val="0"/>
              </w:rPr>
              <w:t xml:space="preserve">Contrato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spacing w:after="0" w:before="0" w:line="240" w:lineRule="auto"/>
              <w:ind w:left="0" w:right="0" w:firstLine="0"/>
              <w:rPr/>
            </w:pPr>
            <w:r w:rsidDel="00000000" w:rsidR="00000000" w:rsidRPr="00000000">
              <w:rPr>
                <w:b w:val="1"/>
                <w:bCs w:val="1"/>
                <w:sz w:val="19"/>
                <w:szCs w:val="19"/>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keepLines/>
              <w:spacing w:after="0" w:before="0" w:line="240" w:lineRule="auto"/>
              <w:ind w:left="0" w:right="0" w:firstLine="0"/>
              <w:rPr/>
            </w:pPr>
            <w:r>
              <w:rPr>
                <w:b/>
                <w:sz w:val="19"/>
              </w:rPr>
              <w:t>Versionado y trazabilidad</w:t>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spacing w:after="0" w:before="0" w:line="240" w:lineRule="auto"/>
              <w:ind w:left="0" w:right="0" w:firstLine="0"/>
              <w:rPr/>
            </w:pPr>
            <w:r w:rsidDel="00000000" w:rsidR="00000000" w:rsidRPr="00000000">
              <w:rPr>
                <w:b w:val="1"/>
                <w:bCs w:val="1"/>
                <w:sz w:val="19"/>
                <w:szCs w:val="19"/>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spacing w:after="0" w:before="0" w:line="240" w:lineRule="auto"/>
              <w:ind w:left="0" w:right="0" w:firstLine="0"/>
              <w:rPr>
                <w:sz w:val="28"/>
                <w:szCs w:val="28"/>
              </w:rPr>
            </w:pPr>
            <w:r w:rsidDel="00000000" w:rsidR="00000000" w:rsidRPr="00000000">
              <w:rPr>
                <w:b w:val="0"/>
                <w:bCs w:val="0"/>
                <w:sz w:val="23"/>
                <w:szCs w:val="23"/>
                <w:rtl w:val="0"/>
              </w:rPr>
              <w:t xml:space="preserve">RunConfig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spacing w:after="0" w:before="0" w:line="240" w:lineRule="auto"/>
              <w:ind w:left="0" w:right="0" w:firstLine="0"/>
              <w:rPr>
                <w:sz w:val="28"/>
                <w:szCs w:val="28"/>
              </w:rPr>
            </w:pPr>
            <w:r w:rsidDel="00000000" w:rsidR="00000000" w:rsidRPr="00000000">
              <w:rPr>
                <w:b w:val="0"/>
                <w:bCs w:val="0"/>
                <w:sz w:val="23"/>
                <w:szCs w:val="23"/>
                <w:rtl w:val="0"/>
              </w:rPr>
              <w:t xml:space="preserve">Manifiesto de experimento y configuraciones efectivas por plano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spacing w:after="0" w:before="0" w:line="240" w:lineRule="auto"/>
              <w:ind w:left="0" w:right="0" w:firstLine="0"/>
              <w:rPr>
                <w:sz w:val="28"/>
                <w:szCs w:val="28"/>
              </w:rPr>
            </w:pPr>
            <w:r w:rsidDel="00000000" w:rsidR="00000000" w:rsidRPr="00000000">
              <w:rPr>
                <w:b w:val="0"/>
                <w:bCs w:val="0"/>
                <w:sz w:val="23"/>
                <w:szCs w:val="23"/>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after="0" w:before="0" w:line="240" w:lineRule="auto"/>
              <w:ind w:left="0" w:right="0" w:firstLine="0"/>
              <w:rPr>
                <w:sz w:val="28"/>
                <w:szCs w:val="28"/>
              </w:rPr>
            </w:pPr>
            <w:r w:rsidDel="00000000" w:rsidR="00000000" w:rsidRPr="00000000">
              <w:rPr>
                <w:b w:val="0"/>
                <w:bCs w:val="0"/>
                <w:sz w:val="23"/>
                <w:szCs w:val="23"/>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after="0" w:before="0" w:line="240" w:lineRule="auto"/>
              <w:ind w:left="0" w:right="0" w:firstLine="0"/>
              <w:rPr>
                <w:sz w:val="28"/>
                <w:szCs w:val="28"/>
              </w:rPr>
            </w:pPr>
            <w:r w:rsidDel="00000000" w:rsidR="00000000" w:rsidRPr="00000000">
              <w:rPr>
                <w:b w:val="0"/>
                <w:bCs w:val="0"/>
                <w:sz w:val="23"/>
                <w:szCs w:val="23"/>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keepLines/>
              <w:spacing w:after="0" w:before="0" w:line="240" w:lineRule="auto"/>
              <w:ind w:left="0" w:right="0" w:firstLine="0"/>
              <w:rPr>
                <w:sz w:val="28"/>
                <w:szCs w:val="28"/>
              </w:rPr>
            </w:pPr>
            <w:r>
              <w:rPr>
                <w:b w:val="0"/>
                <w:sz w:val="23"/>
              </w:rPr>
              <w:t>Esquema de configuración; congelado por el manifiesto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spacing w:after="0" w:before="0" w:line="24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after="0" w:before="0" w:line="240" w:lineRule="auto"/>
              <w:ind w:left="0" w:right="0" w:firstLine="0"/>
              <w:rPr>
                <w:sz w:val="28"/>
                <w:szCs w:val="28"/>
              </w:rPr>
            </w:pPr>
            <w:r w:rsidDel="00000000" w:rsidR="00000000" w:rsidRPr="00000000">
              <w:rPr>
                <w:b w:val="0"/>
                <w:bCs w:val="0"/>
                <w:sz w:val="23"/>
                <w:szCs w:val="23"/>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spacing w:after="0" w:before="0" w:line="240" w:lineRule="auto"/>
              <w:ind w:left="0" w:right="0" w:firstLine="0"/>
              <w:rPr>
                <w:sz w:val="28"/>
                <w:szCs w:val="28"/>
              </w:rPr>
            </w:pPr>
            <w:r w:rsidDel="00000000" w:rsidR="00000000" w:rsidRPr="00000000">
              <w:rPr>
                <w:b w:val="0"/>
                <w:bCs w:val="0"/>
                <w:sz w:val="23"/>
                <w:szCs w:val="23"/>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keepLines/>
              <w:spacing w:after="0" w:before="0" w:line="240" w:lineRule="auto"/>
              <w:ind w:left="0" w:right="0" w:firstLine="0"/>
              <w:rPr>
                <w:sz w:val="28"/>
                <w:szCs w:val="28"/>
              </w:rPr>
            </w:pPr>
            <w:r>
              <w:rPr>
                <w:b w:val="0"/>
                <w:sz w:val="23"/>
              </w:rPr>
              <w:t>Catálogo versionado; un archivo por variante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spacing w:after="0" w:before="0" w:line="24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spacing w:after="0" w:before="0" w:line="240" w:lineRule="auto"/>
              <w:ind w:left="0" w:right="0" w:firstLine="0"/>
              <w:rPr>
                <w:sz w:val="28"/>
                <w:szCs w:val="28"/>
              </w:rPr>
            </w:pPr>
            <w:r w:rsidDel="00000000" w:rsidR="00000000" w:rsidRPr="00000000">
              <w:rPr>
                <w:b w:val="0"/>
                <w:bCs w:val="0"/>
                <w:sz w:val="23"/>
                <w:szCs w:val="23"/>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spacing w:after="0" w:before="0" w:line="240" w:lineRule="auto"/>
              <w:ind w:left="0" w:right="0" w:firstLine="0"/>
              <w:rPr>
                <w:sz w:val="28"/>
                <w:szCs w:val="28"/>
              </w:rPr>
            </w:pPr>
            <w:r w:rsidDel="00000000" w:rsidR="00000000" w:rsidRPr="00000000">
              <w:rPr>
                <w:b w:val="0"/>
                <w:bCs w:val="0"/>
                <w:sz w:val="23"/>
                <w:szCs w:val="23"/>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keepLines/>
              <w:spacing w:after="0" w:before="0" w:line="240" w:lineRule="auto"/>
              <w:ind w:left="0" w:right="0" w:firstLine="0"/>
              <w:rPr>
                <w:sz w:val="28"/>
                <w:szCs w:val="28"/>
              </w:rPr>
            </w:pPr>
            <w:r>
              <w:rPr>
                <w:rFonts w:ascii="Courier New" w:hAnsi="Courier New" w:eastAsia="Courier New"/>
                <w:b w:val="0"/>
                <w:sz w:val="23"/>
              </w:rPr>
              <w:t>prompt_set_id</w:t>
            </w:r>
            <w:r>
              <w:rPr>
                <w:b w:val="0"/>
                <w:sz w:val="23"/>
              </w:rPr>
              <w:t xml:space="preserve"> registrado en cada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spacing w:after="0" w:before="0" w:line="240" w:lineRule="auto"/>
              <w:ind w:left="0" w:right="0" w:firstLine="0"/>
              <w:rPr>
                <w:sz w:val="28"/>
                <w:szCs w:val="28"/>
              </w:rPr>
            </w:pPr>
            <w:r w:rsidDel="00000000" w:rsidR="00000000" w:rsidRPr="00000000">
              <w:rPr>
                <w:b w:val="0"/>
                <w:bCs w:val="0"/>
                <w:sz w:val="23"/>
                <w:szCs w:val="23"/>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before="0" w:line="240" w:lineRule="auto"/>
              <w:ind w:left="0" w:right="0" w:firstLine="0"/>
              <w:rPr>
                <w:sz w:val="28"/>
                <w:szCs w:val="28"/>
              </w:rPr>
            </w:pPr>
            <w:r w:rsidDel="00000000" w:rsidR="00000000" w:rsidRPr="00000000">
              <w:rPr>
                <w:b w:val="0"/>
                <w:bCs w:val="0"/>
                <w:sz w:val="23"/>
                <w:szCs w:val="23"/>
                <w:rtl w:val="0"/>
              </w:rPr>
              <w:t xml:space="preserve">Unidad visual interna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keepLines/>
              <w:spacing w:after="0" w:before="0" w:line="240" w:lineRule="auto"/>
              <w:ind w:left="0" w:right="0" w:firstLine="0"/>
              <w:rPr>
                <w:sz w:val="28"/>
                <w:szCs w:val="28"/>
              </w:rPr>
            </w:pPr>
            <w:r>
              <w:rPr>
                <w:b w:val="0"/>
                <w:sz w:val="23"/>
              </w:rPr>
              <w:t>Contrato interno; viaja dentro del evento publicado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spacing w:after="0" w:before="0" w:line="24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spacing w:after="0" w:before="0" w:line="240" w:lineRule="auto"/>
              <w:ind w:left="0" w:right="0" w:firstLine="0"/>
              <w:rPr>
                <w:sz w:val="28"/>
                <w:szCs w:val="28"/>
              </w:rPr>
            </w:pPr>
            <w:sdt>
              <w:sdtPr>
                <w:id w:val="-1835875760"/>
                <w:tag w:val="goog_rdk_4"/>
              </w:sdtPr>
              <w:sdtContent/>
            </w:sdt>
            <w:r w:rsidDel="00000000" w:rsidR="00000000" w:rsidRPr="00000000">
              <w:rPr>
                <w:b w:val="0"/>
                <w:bCs w:val="0"/>
                <w:sz w:val="23"/>
                <w:szCs w:val="23"/>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keepLines/>
              <w:spacing w:after="0" w:before="0" w:line="240" w:lineRule="auto"/>
              <w:ind w:left="0" w:right="0" w:firstLine="0"/>
              <w:rPr>
                <w:sz w:val="28"/>
                <w:szCs w:val="28"/>
              </w:rPr>
            </w:pPr>
            <w:r>
              <w:rPr>
                <w:b w:val="0"/>
                <w:sz w:val="23"/>
              </w:rPr>
              <w:t>Evento de percepción normalizado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keepLines/>
              <w:spacing w:after="0" w:before="0" w:line="240" w:lineRule="auto"/>
              <w:ind w:left="0" w:right="0" w:firstLine="0"/>
              <w:rPr>
                <w:sz w:val="28"/>
                <w:szCs w:val="28"/>
              </w:rPr>
            </w:pPr>
            <w:r>
              <w:rPr>
                <w:rFonts w:ascii="Courier New" w:hAnsi="Courier New" w:eastAsia="Courier New"/>
                <w:b w:val="0"/>
                <w:sz w:val="23"/>
              </w:rPr>
              <w:t>media.detection.v1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spacing w:after="0" w:before="0" w:line="24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spacing w:after="0" w:before="0" w:line="240" w:lineRule="auto"/>
              <w:ind w:left="0" w:right="0" w:firstLine="0"/>
              <w:rPr>
                <w:sz w:val="28"/>
                <w:szCs w:val="28"/>
              </w:rPr>
            </w:pPr>
            <w:r w:rsidDel="00000000" w:rsidR="00000000" w:rsidRPr="00000000"/>
            <w:r w:rsidDel="00000000" w:rsidR="00000000" w:rsidRPr="00000000">
              <w:rPr>
                <w:b w:val="0"/>
                <w:bCs w:val="0"/>
                <w:sz w:val="23"/>
                <w:szCs w:val="23"/>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spacing w:after="0" w:before="0" w:line="240" w:lineRule="auto"/>
              <w:ind w:left="0" w:right="0" w:firstLine="0"/>
              <w:rPr>
                <w:sz w:val="28"/>
                <w:szCs w:val="28"/>
              </w:rPr>
            </w:pPr>
            <w:r w:rsidDel="00000000" w:rsidR="00000000" w:rsidRPr="00000000">
              <w:rPr>
                <w:b w:val="0"/>
                <w:bCs w:val="0"/>
                <w:sz w:val="23"/>
                <w:szCs w:val="23"/>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keepLines/>
              <w:spacing w:after="0" w:before="0" w:line="240" w:lineRule="auto"/>
              <w:ind w:left="0" w:right="0" w:firstLine="0"/>
              <w:rPr>
                <w:sz w:val="28"/>
                <w:szCs w:val="28"/>
              </w:rPr>
            </w:pPr>
            <w:r>
              <w:rPr>
                <w:b w:val="0"/>
                <w:sz w:val="23"/>
              </w:rPr>
              <w:t>Conjunto de patrones versionado (pattern 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spacing w:after="0" w:before="0" w:line="24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spacing w:after="0" w:before="0" w:line="240" w:lineRule="auto"/>
              <w:ind w:left="0" w:right="0" w:firstLine="0"/>
              <w:rPr>
                <w:sz w:val="28"/>
                <w:szCs w:val="28"/>
              </w:rPr>
            </w:pPr>
            <w:r w:rsidDel="00000000" w:rsidR="00000000" w:rsidRPr="00000000">
              <w:rPr>
                <w:b w:val="0"/>
                <w:bCs w:val="0"/>
                <w:sz w:val="23"/>
                <w:szCs w:val="23"/>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spacing w:after="0" w:before="0" w:line="240" w:lineRule="auto"/>
              <w:ind w:left="0" w:right="0" w:firstLine="0"/>
              <w:rPr>
                <w:sz w:val="28"/>
                <w:szCs w:val="28"/>
              </w:rPr>
            </w:pPr>
            <w:r w:rsidDel="00000000" w:rsidR="00000000" w:rsidRPr="00000000">
              <w:rPr>
                <w:b w:val="0"/>
                <w:bCs w:val="0"/>
                <w:sz w:val="23"/>
                <w:szCs w:val="23"/>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spacing w:after="0" w:before="0" w:line="240" w:lineRule="auto"/>
              <w:ind w:left="0" w:right="0" w:firstLine="0"/>
              <w:rPr>
                <w:sz w:val="28"/>
                <w:szCs w:val="28"/>
              </w:rPr>
            </w:pPr>
            <w:r w:rsidDel="00000000" w:rsidR="00000000" w:rsidRPr="00000000">
              <w:rPr>
                <w:b w:val="0"/>
                <w:bCs w:val="0"/>
                <w:sz w:val="23"/>
                <w:szCs w:val="23"/>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spacing w:after="0" w:before="0" w:line="24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spacing w:after="0" w:before="0" w:line="240" w:lineRule="auto"/>
              <w:ind w:left="0" w:right="0" w:firstLine="0"/>
              <w:rPr>
                <w:sz w:val="28"/>
                <w:szCs w:val="28"/>
              </w:rPr>
            </w:pPr>
            <w:r w:rsidDel="00000000" w:rsidR="00000000" w:rsidRPr="00000000">
              <w:rPr>
                <w:b w:val="0"/>
                <w:bCs w:val="0"/>
                <w:sz w:val="23"/>
                <w:szCs w:val="23"/>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spacing w:after="0" w:before="0" w:line="240" w:lineRule="auto"/>
              <w:ind w:left="0" w:right="0" w:firstLine="0"/>
              <w:rPr>
                <w:sz w:val="28"/>
                <w:szCs w:val="28"/>
              </w:rPr>
            </w:pPr>
            <w:r w:rsidDel="00000000" w:rsidR="00000000" w:rsidRPr="00000000">
              <w:rPr>
                <w:b w:val="0"/>
                <w:bCs w:val="0"/>
                <w:sz w:val="23"/>
                <w:szCs w:val="23"/>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spacing w:after="0" w:before="0" w:line="240" w:lineRule="auto"/>
              <w:ind w:left="0" w:right="0" w:firstLine="0"/>
              <w:rPr>
                <w:sz w:val="28"/>
                <w:szCs w:val="28"/>
              </w:rPr>
            </w:pPr>
            <w:r w:rsidDel="00000000" w:rsidR="00000000" w:rsidRPr="00000000">
              <w:rPr>
                <w:b w:val="0"/>
                <w:bCs w:val="0"/>
                <w:sz w:val="23"/>
                <w:szCs w:val="23"/>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spacing w:after="0" w:before="0" w:line="24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spacing w:after="0" w:before="0" w:line="240" w:lineRule="auto"/>
              <w:ind w:left="0" w:right="0" w:firstLine="0"/>
              <w:rPr>
                <w:sz w:val="28"/>
                <w:szCs w:val="28"/>
              </w:rPr>
            </w:pPr>
            <w:r w:rsidDel="00000000" w:rsidR="00000000" w:rsidRPr="00000000">
              <w:rPr>
                <w:b w:val="0"/>
                <w:bCs w:val="0"/>
                <w:sz w:val="23"/>
                <w:szCs w:val="23"/>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spacing w:after="0" w:before="0" w:line="240" w:lineRule="auto"/>
              <w:ind w:left="0" w:right="0" w:firstLine="0"/>
              <w:rPr>
                <w:sz w:val="28"/>
                <w:szCs w:val="28"/>
              </w:rPr>
            </w:pPr>
            <w:r w:rsidDel="00000000" w:rsidR="00000000" w:rsidRPr="00000000">
              <w:rPr>
                <w:b w:val="0"/>
                <w:bCs w:val="0"/>
                <w:sz w:val="23"/>
                <w:szCs w:val="23"/>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spacing w:after="0" w:before="0" w:line="240" w:lineRule="auto"/>
              <w:ind w:left="0" w:right="0" w:firstLine="0"/>
              <w:rPr>
                <w:sz w:val="28"/>
                <w:szCs w:val="28"/>
              </w:rPr>
            </w:pPr>
            <w:r w:rsidDel="00000000" w:rsidR="00000000" w:rsidRPr="00000000">
              <w:rPr>
                <w:b w:val="0"/>
                <w:bCs w:val="0"/>
                <w:sz w:val="23"/>
                <w:szCs w:val="23"/>
                <w:rtl w:val="0"/>
              </w:rPr>
              <w:t xml:space="preserve">media.metric.v2 / 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spacing w:after="0" w:before="0" w:line="24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spacing w:after="0" w:before="0" w:line="240" w:lineRule="auto"/>
              <w:ind w:left="0" w:right="0" w:firstLine="0"/>
              <w:rPr>
                <w:sz w:val="28"/>
                <w:szCs w:val="28"/>
              </w:rPr>
            </w:pPr>
            <w:r w:rsidDel="00000000" w:rsidR="00000000" w:rsidRPr="00000000">
              <w:rPr>
                <w:b w:val="0"/>
                <w:bCs w:val="0"/>
                <w:sz w:val="23"/>
                <w:szCs w:val="23"/>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spacing w:after="0" w:before="0" w:line="240" w:lineRule="auto"/>
              <w:ind w:left="0" w:right="0" w:firstLine="0"/>
              <w:rPr>
                <w:sz w:val="28"/>
                <w:szCs w:val="28"/>
              </w:rPr>
            </w:pPr>
            <w:r w:rsidDel="00000000" w:rsidR="00000000" w:rsidRPr="00000000">
              <w:rPr>
                <w:b w:val="0"/>
                <w:bCs w:val="0"/>
                <w:sz w:val="23"/>
                <w:szCs w:val="23"/>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keepLines/>
              <w:spacing w:after="0" w:before="0" w:line="240" w:lineRule="auto"/>
              <w:ind w:left="0" w:right="0" w:firstLine="0"/>
              <w:rPr>
                <w:sz w:val="28"/>
                <w:szCs w:val="28"/>
              </w:rPr>
            </w:pPr>
            <w:r>
              <w:rPr>
                <w:b w:val="0"/>
                <w:sz w:val="23"/>
              </w:rPr>
              <w:t>Esquema por componente, registrado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spacing w:after="0" w:before="0" w:line="24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spacing w:after="0" w:before="0" w:line="240" w:lineRule="auto"/>
              <w:ind w:left="0" w:right="0" w:firstLine="0"/>
              <w:rPr>
                <w:sz w:val="28"/>
                <w:szCs w:val="28"/>
              </w:rPr>
            </w:pPr>
            <w:r w:rsidDel="00000000" w:rsidR="00000000" w:rsidRPr="00000000">
              <w:rPr>
                <w:b w:val="0"/>
                <w:bCs w:val="0"/>
                <w:sz w:val="23"/>
                <w:szCs w:val="23"/>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spacing w:after="0" w:before="0" w:line="240" w:lineRule="auto"/>
              <w:ind w:left="0" w:right="0" w:firstLine="0"/>
              <w:rPr>
                <w:sz w:val="28"/>
                <w:szCs w:val="28"/>
              </w:rPr>
            </w:pPr>
            <w:r w:rsidDel="00000000" w:rsidR="00000000" w:rsidRPr="00000000">
              <w:rPr>
                <w:b w:val="0"/>
                <w:bCs w:val="0"/>
                <w:sz w:val="23"/>
                <w:szCs w:val="23"/>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spacing w:after="0" w:before="0" w:line="240" w:lineRule="auto"/>
              <w:ind w:left="0" w:right="0" w:firstLine="0"/>
              <w:rPr>
                <w:sz w:val="28"/>
                <w:szCs w:val="28"/>
              </w:rPr>
            </w:pPr>
            <w:r w:rsidDel="00000000" w:rsidR="00000000" w:rsidRPr="00000000">
              <w:rPr>
                <w:b w:val="0"/>
                <w:bCs w:val="0"/>
                <w:sz w:val="23"/>
                <w:szCs w:val="23"/>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spacing w:after="0" w:before="0" w:line="240" w:lineRule="auto"/>
              <w:ind w:left="0" w:right="0" w:firstLine="0"/>
              <w:rPr>
                <w:sz w:val="28"/>
                <w:szCs w:val="28"/>
              </w:rPr>
            </w:pPr>
            <w:r w:rsidDel="00000000" w:rsidR="00000000" w:rsidRPr="00000000">
              <w:rPr>
                <w:b w:val="0"/>
                <w:bCs w:val="0"/>
                <w:sz w:val="23"/>
                <w:szCs w:val="23"/>
                <w:rtl w:val="0"/>
              </w:rPr>
              <w:t xml:space="preserve">Frontera entre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spacing w:after="0" w:before="0" w:line="240" w:lineRule="auto"/>
              <w:ind w:left="0" w:right="0" w:firstLine="0"/>
              <w:rPr>
                <w:sz w:val="28"/>
                <w:szCs w:val="28"/>
              </w:rPr>
            </w:pPr>
            <w:r w:rsidDel="00000000" w:rsidR="00000000" w:rsidRPr="00000000">
              <w:rPr>
                <w:b w:val="0"/>
                <w:bCs w:val="0"/>
                <w:sz w:val="23"/>
                <w:szCs w:val="23"/>
                <w:rtl w:val="0"/>
              </w:rPr>
              <w:t xml:space="preserve">Repositorio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spacing w:after="0" w:before="0" w:line="240" w:lineRule="auto"/>
              <w:ind w:left="0" w:right="0" w:firstLine="0"/>
              <w:rPr>
                <w:sz w:val="28"/>
                <w:szCs w:val="28"/>
              </w:rPr>
            </w:pPr>
            <w:r w:rsidDel="00000000" w:rsidR="00000000" w:rsidRPr="00000000">
              <w:rPr>
                <w:b w:val="0"/>
                <w:bCs w:val="0"/>
                <w:sz w:val="23"/>
                <w:szCs w:val="23"/>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keepLines/>
              <w:spacing w:after="0" w:before="0" w:line="240" w:lineRule="auto"/>
              <w:ind w:left="0" w:right="0" w:firstLine="0"/>
              <w:rPr>
                <w:sz w:val="28"/>
                <w:szCs w:val="28"/>
              </w:rPr>
            </w:pPr>
            <w:r>
              <w:rPr>
                <w:b w:val="0"/>
                <w:sz w:val="23"/>
              </w:rPr>
              <w:t>Esquemas de cada evento persistido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spacing w:after="0" w:before="0" w:line="24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spacing w:after="0" w:before="0" w:line="240" w:lineRule="auto"/>
              <w:ind w:left="0" w:right="0" w:firstLine="0"/>
              <w:rPr>
                <w:sz w:val="28"/>
                <w:szCs w:val="28"/>
              </w:rPr>
            </w:pPr>
            <w:r w:rsidDel="00000000" w:rsidR="00000000" w:rsidRPr="00000000">
              <w:rPr>
                <w:b w:val="0"/>
                <w:bCs w:val="0"/>
                <w:sz w:val="23"/>
                <w:szCs w:val="23"/>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spacing w:after="0" w:before="0" w:line="240" w:lineRule="auto"/>
              <w:ind w:left="0" w:right="0" w:firstLine="0"/>
              <w:rPr>
                <w:sz w:val="28"/>
                <w:szCs w:val="28"/>
              </w:rPr>
            </w:pPr>
            <w:r w:rsidDel="00000000" w:rsidR="00000000" w:rsidRPr="00000000">
              <w:rPr>
                <w:b w:val="0"/>
                <w:bCs w:val="0"/>
                <w:sz w:val="23"/>
                <w:szCs w:val="23"/>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spacing w:after="0" w:before="0" w:line="240" w:lineRule="auto"/>
              <w:ind w:left="0" w:right="0" w:firstLine="0"/>
              <w:rPr>
                <w:sz w:val="28"/>
                <w:szCs w:val="28"/>
              </w:rPr>
            </w:pPr>
            <w:r w:rsidDel="00000000" w:rsidR="00000000" w:rsidRPr="00000000">
              <w:rPr>
                <w:b w:val="0"/>
                <w:bCs w:val="0"/>
                <w:sz w:val="23"/>
                <w:szCs w:val="23"/>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spacing w:after="0" w:before="0" w:line="240" w:lineRule="auto"/>
              <w:ind w:left="0" w:right="0" w:firstLine="0"/>
              <w:rPr>
                <w:sz w:val="28"/>
                <w:szCs w:val="28"/>
              </w:rPr>
            </w:pPr>
            <w:r w:rsidDel="00000000" w:rsidR="00000000" w:rsidRPr="00000000">
              <w:rPr>
                <w:b w:val="0"/>
                <w:bCs w:val="0"/>
                <w:sz w:val="23"/>
                <w:szCs w:val="23"/>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spacing w:after="0" w:before="0" w:line="240" w:lineRule="auto"/>
              <w:ind w:left="0" w:right="0" w:firstLine="0"/>
              <w:rPr>
                <w:sz w:val="28"/>
                <w:szCs w:val="28"/>
              </w:rPr>
            </w:pPr>
            <w:r w:rsidDel="00000000" w:rsidR="00000000" w:rsidRPr="00000000">
              <w:rPr>
                <w:b w:val="0"/>
                <w:bCs w:val="0"/>
                <w:sz w:val="23"/>
                <w:szCs w:val="23"/>
                <w:rtl w:val="0"/>
              </w:rPr>
              <w:t xml:space="preserve">Reporte consolidado report.json y report.md por experimento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keepLines/>
              <w:spacing w:after="0" w:before="0" w:line="240" w:lineRule="auto"/>
              <w:ind w:left="0" w:right="0" w:firstLine="0"/>
              <w:rPr>
                <w:sz w:val="28"/>
                <w:szCs w:val="28"/>
              </w:rPr>
            </w:pPr>
            <w:r>
              <w:rPr>
                <w:b w:val="0"/>
                <w:sz w:val="23"/>
              </w:rPr>
              <w:t>Proyección regenerable de los artefactos primarios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4F">
            <w:pPr>
              <w:spacing w:after="0" w:before="0" w:line="240" w:lineRule="auto"/>
              <w:ind w:left="0" w:right="0" w:firstLine="0"/>
              <w:rPr>
                <w:sz w:val="28"/>
                <w:szCs w:val="28"/>
              </w:rPr>
            </w:pPr>
            <w:r w:rsidDel="00000000" w:rsidR="00000000" w:rsidRPr="00000000">
              <w:rPr>
                <w:b w:val="0"/>
                <w:bCs w:val="0"/>
                <w:sz w:val="23"/>
                <w:szCs w:val="23"/>
                <w:rtl w:val="0"/>
              </w:rPr>
              <w:t xml:space="preserve">Alerta distribuida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0">
            <w:pPr>
              <w:spacing w:after="0" w:before="0" w:line="240" w:lineRule="auto"/>
              <w:ind w:left="0" w:right="0" w:firstLine="0"/>
              <w:rPr>
                <w:sz w:val="28"/>
                <w:szCs w:val="28"/>
              </w:rPr>
            </w:pPr>
            <w:r w:rsidDel="00000000" w:rsidR="00000000" w:rsidRPr="00000000">
              <w:rPr>
                <w:b w:val="0"/>
                <w:bCs w:val="0"/>
                <w:sz w:val="23"/>
                <w:szCs w:val="23"/>
                <w:rtl w:val="0"/>
              </w:rPr>
              <w:t xml:space="preserve">NotificationEnvelope y DeliveryRecord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spacing w:after="0" w:before="0" w:line="240" w:lineRule="auto"/>
              <w:ind w:left="0" w:right="0" w:firstLine="0"/>
              <w:rPr>
                <w:sz w:val="28"/>
                <w:szCs w:val="28"/>
              </w:rPr>
            </w:pPr>
            <w:r w:rsidDel="00000000" w:rsidR="00000000" w:rsidRPr="00000000">
              <w:rPr>
                <w:b w:val="0"/>
                <w:bCs w:val="0"/>
                <w:sz w:val="23"/>
                <w:szCs w:val="23"/>
                <w:rtl w:val="0"/>
              </w:rPr>
              <w:t xml:space="preserve">control.notification.v1 / 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spacing w:after="0" w:before="0" w:line="240" w:lineRule="auto"/>
              <w:ind w:left="0" w:right="0" w:firstLine="0"/>
              <w:rPr>
                <w:sz w:val="28"/>
                <w:szCs w:val="28"/>
              </w:rPr>
            </w:pPr>
            <w:r w:rsidDel="00000000" w:rsidR="00000000" w:rsidRPr="00000000">
              <w:rPr>
                <w:b w:val="0"/>
                <w:bCs w:val="0"/>
                <w:sz w:val="23"/>
                <w:szCs w:val="23"/>
                <w:rtl w:val="0"/>
              </w:rPr>
              <w:t xml:space="preserve">Módulo de distribución</w:t>
            </w:r>
            <w:r w:rsidDel="00000000" w:rsidR="00000000" w:rsidRPr="00000000">
              <w:rPr>
                <w:rtl w:val="0"/>
              </w:rPr>
            </w:r>
          </w:p>
        </w:tc>
      </w:tr>
    </w:tbl>
    <w:p w:rsidR="00000000" w:rsidDel="00000000" w:rsidP="00000000" w:rsidRDefault="00000000" w:rsidRPr="00000000" w14:paraId="00000053">
      <w:pPr>
        <w:spacing w:after="0" w:before="0" w:lineRule="auto"/>
        <w:ind/>
        <w:rPr/>
      </w:pPr>
      <w:r>
        <w:rPr>
          <w:b/>
        </w:rPr>
        <w:t>Nota.</w:t>
      </w:r>
      <w: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4">
      <w:pPr>
        <w:ind w:firstLine="720"/>
        <w:rPr/>
      </w:pPr>
      <w:r w:rsidDel="00000000" w:rsidR="00000000" w:rsidRPr="00000000">
        <w:rPr>
          <w:rtl w:val="0"/>
        </w:rPr>
        <w:t xml:space="preserve">La correspondencia permite verificar que la implementación no sustituyó silenciosamente las fronteras arquitectónicas. El plano de medios continúa produciendo evidencia perceptiva, el plano de control conserva la interpretación temporal y la alerta interna, el soporte experimental gobierna y consolida corridas, y la distribución opera como tramo posterior desacoplado.</w:t>
      </w:r>
    </w:p>
    <w:p w:rsidR="00000000" w:rsidDel="00000000" w:rsidP="00000000" w:rsidRDefault="00000000" w:rsidRPr="00000000" w14:paraId="00000055">
      <w:pPr>
        <w:pStyle w:val="Heading3"/>
        <w:rPr/>
      </w:pPr>
      <w:r w:rsidDel="00000000" w:rsidR="00000000" w:rsidRPr="00000000">
        <w:rPr>
          <w:rtl w:val="0"/>
        </w:rPr>
        <w:t xml:space="preserve">17.4.3. Contratos de datos materializados</w:t>
      </w:r>
    </w:p>
    <w:p w:rsidR="00000000" w:rsidDel="00000000" w:rsidP="00000000" w:rsidRDefault="00000000" w:rsidRPr="00000000" w14:paraId="00000056">
      <w:pPr>
        <w:ind w:firstLine="720"/>
        <w:rPr/>
      </w:pPr>
      <w:r w:rsidDel="00000000" w:rsidR="00000000" w:rsidRPr="00000000">
        <w:rPr>
          <w:rtl w:val="0"/>
        </w:rPr>
        <w:t xml:space="preserve">Cinco contratos concentran los hechos principales de la ejecución. El evento de percepción,</w:t>
      </w:r>
      <w:r w:rsidDel="00000000" w:rsidR="00000000" w:rsidRPr="00000000">
        <w:rPr>
          <w:rtl w:val="0"/>
        </w:rPr>
        <w:t xml:space="preserve"> media.detection.v1</w:t>
      </w:r>
      <w:r w:rsidDel="00000000" w:rsidR="00000000" w:rsidRPr="00000000">
        <w:rPr>
          <w:rtl w:val="0"/>
        </w:rPr>
        <w:t xml:space="preserve">, normaliza la salida del detector e incluye identificación de corrida y unidad visual, descripción de la fuente, perfil de modelo, conjunto de prompts, detecciones con coordenadas en píxeles y normalizadas, y tiempos por unidad. El envoltorio </w:t>
      </w:r>
      <w:r w:rsidDel="00000000" w:rsidR="00000000" w:rsidRPr="00000000">
        <w:rPr>
          <w:rtl w:val="0"/>
        </w:rPr>
        <w:t xml:space="preserve">bus.envelope.v1</w:t>
      </w:r>
      <w:r w:rsidDel="00000000" w:rsidR="00000000" w:rsidRPr="00000000">
        <w:rPr>
          <w:rtl w:val="0"/>
        </w:rPr>
        <w:t xml:space="preserve"> encapsula el mismo payload para su transmisión e incorpora un número de secuencia monótono que vuelve detectable cualquier hueco.</w:t>
      </w:r>
    </w:p>
    <w:p w:rsidR="00000000" w:rsidDel="00000000" w:rsidP="00000000" w:rsidRDefault="00000000" w:rsidRPr="00000000" w14:paraId="00000057">
      <w:pPr>
        <w:ind w:firstLine="720"/>
        <w:rPr/>
      </w:pPr>
      <w:r>
        <w:t xml:space="preserve">El contrato </w:t>
      </w:r>
      <w:r>
        <w:rPr>
          <w:rFonts w:ascii="Courier New" w:hAnsi="Courier New" w:eastAsia="Courier New"/>
          <w:sz w:val="21"/>
        </w:rPr>
        <w:t>run.lifecycle.v1</w:t>
      </w:r>
      <w:r>
        <w:t xml:space="preserve"> delimita el ciclo de vida de la corrida y la cierra mediante un evento de finalización. El contrato </w:t>
      </w:r>
      <w:r>
        <w:rPr>
          <w:rFonts w:ascii="Courier New" w:hAnsi="Courier New" w:eastAsia="Courier New"/>
          <w:sz w:val="21"/>
        </w:rPr>
        <w:t>control.pattern_state.v1</w:t>
      </w:r>
      <w:r>
        <w:t xml:space="preserve"> registra las transiciones entre los estados </w:t>
      </w:r>
      <w:r>
        <w:rPr>
          <w:rFonts w:ascii="Courier New" w:hAnsi="Courier New" w:eastAsia="Courier New"/>
          <w:sz w:val="21"/>
        </w:rPr>
        <w:t>inactive</w:t>
      </w:r>
      <w:r>
        <w:t xml:space="preserve">, </w:t>
      </w:r>
      <w:r>
        <w:rPr>
          <w:rFonts w:ascii="Courier New" w:hAnsi="Courier New" w:eastAsia="Courier New"/>
          <w:sz w:val="21"/>
        </w:rPr>
        <w:t>candidate</w:t>
      </w:r>
      <w:r>
        <w:t xml:space="preserve">, </w:t>
      </w:r>
      <w:r>
        <w:rPr>
          <w:rFonts w:ascii="Courier New" w:hAnsi="Courier New" w:eastAsia="Courier New"/>
          <w:sz w:val="21"/>
        </w:rPr>
        <w:t>confirmed</w:t>
      </w:r>
      <w:r>
        <w:t xml:space="preserve">, </w:t>
      </w:r>
      <w:r>
        <w:rPr>
          <w:rFonts w:ascii="Courier New" w:hAnsi="Courier New" w:eastAsia="Courier New"/>
          <w:sz w:val="21"/>
        </w:rPr>
        <w:t>sustained</w:t>
      </w:r>
      <w:r>
        <w:t xml:space="preserve"> y </w:t>
      </w:r>
      <w:r>
        <w:rPr>
          <w:rFonts w:ascii="Courier New" w:hAnsi="Courier New" w:eastAsia="Courier New"/>
          <w:sz w:val="21"/>
        </w:rPr>
        <w:t>resolved</w:t>
      </w:r>
      <w:r>
        <w:t xml:space="preserve"> (figura de la sección 17.3.8.2), junto con la evidencia y los hitos temporales que las motivaron. El contrato </w:t>
      </w:r>
      <w:r>
        <w:rPr>
          <w:rFonts w:ascii="Courier New" w:hAnsi="Courier New" w:eastAsia="Courier New"/>
          <w:sz w:val="21"/>
        </w:rPr>
        <w:t>control.alert.v1</w:t>
      </w:r>
      <w:r>
        <w:t xml:space="preserve"> registra la confirmación de un episodio mediante un identificador determinista, de modo que reprocesar la misma corrida produce la misma identidad de alerta y permite deduplicar sin estado compartido.</w:t>
      </w:r>
    </w:p>
    <w:p w:rsidR="00000000" w:rsidDel="00000000" w:rsidP="00000000" w:rsidRDefault="00000000" w:rsidRPr="00000000" w14:paraId="00000058">
      <w:pPr>
        <w:ind w:firstLine="720"/>
        <w:rPr/>
      </w:pPr>
      <w:r w:rsidDel="00000000" w:rsidR="00000000" w:rsidRPr="00000000">
        <w:rPr>
          <w:rtl w:val="0"/>
        </w:rPr>
        <w:t xml:space="preserve">La alerta conserva evidencia auditable: sujeto observado, detecciones de soporte, clase de protección ausente, región evaluada, puntaje y justificación legible. En consecuencia, la ausencia no se presenta como una afirmación opaca del detector, sino como una inferencia reconstruible del plano de control sobre evidencia positiva.</w:t>
      </w:r>
    </w:p>
    <w:p w:rsidR="00000000" w:rsidDel="00000000" w:rsidP="00000000" w:rsidRDefault="00000000" w:rsidRPr="00000000" w14:paraId="0000005B">
      <w:pPr>
        <w:pStyle w:val="Heading3"/>
        <w:rPr/>
      </w:pPr>
      <w:r w:rsidDel="00000000" w:rsidR="00000000" w:rsidRPr="00000000">
        <w:rPr>
          <w:rtl w:val="0"/>
        </w:rPr>
        <w:t xml:space="preserve">17.4.4. Interfaces de servicio y gobierno por configuración</w:t>
      </w:r>
    </w:p>
    <w:p w:rsidR="00000000" w:rsidDel="00000000" w:rsidP="00000000" w:rsidRDefault="00000000" w:rsidRPr="00000000" w14:paraId="0000005C">
      <w:pPr>
        <w:ind w:firstLine="720"/>
        <w:rPr/>
      </w:pPr>
      <w:r w:rsidDel="00000000" w:rsidR="00000000" w:rsidRPr="00000000">
        <w:rPr>
          <w:rtl w:val="0"/>
        </w:rPr>
        <w:t xml:space="preserve">Los dos planos se implementaron como servicios independientes gobernados por configuración y expuestos mediante HTTP. Esta concreción permite disponerlos en un mismo host o en hosts distintos sin modificar su lógica y habilita que el soporte experimental orqueste corridas de manera reproducible. Rutas, fuentes, umbrales, ventanas temporales y opciones de instrumentación se declaran en configuración; cada corrida persiste la configuración efectiva utilizada.</w:t>
      </w:r>
    </w:p>
    <w:p w:rsidR="00000000" w:rsidDel="00000000" w:rsidP="00000000" w:rsidRDefault="00000000" w:rsidRPr="00000000" w14:paraId="0000005D">
      <w:pPr>
        <w:keepNext/>
        <w:spacing w:after="0" w:before="0" w:lineRule="auto"/>
        <w:ind/>
        <w:rPr/>
      </w:pPr>
      <w:r>
        <w:rPr>
          <w:b/>
          <w:i w:val="0"/>
        </w:rPr>
        <w:t>Tabla 64</w:t>
      </w:r>
    </w:p>
    <w:p w:rsidR="00000000" w:rsidDel="00000000" w:rsidP="00000000" w:rsidRDefault="00000000" w:rsidRPr="00000000" w14:paraId="0000005E">
      <w:pPr>
        <w:keepNext w:val="1"/>
        <w:spacing w:after="0" w:before="0" w:lineRule="auto"/>
        <w:ind w:firstLine="0"/>
        <w:rPr/>
      </w:pPr>
      <w:sdt>
        <w:sdtPr>
          <w:id w:val="-1831326025"/>
          <w:tag w:val="goog_rdk_6"/>
        </w:sdtPr>
        <w:sdtContent/>
      </w:sdt>
      <w:r w:rsidDel="00000000" w:rsidR="00000000" w:rsidRPr="00000000">
        <w:rPr>
          <w:i w:val="1"/>
          <w:iCs w:val="1"/>
          <w:rtl w:val="0"/>
        </w:rPr>
        <w:t xml:space="preserve">Interfaces principales de los servicios de la plataforma</w:t>
      </w:r>
      <w:r w:rsidDel="00000000" w:rsidR="00000000" w:rsidRPr="00000000"/>
      <w:r w:rsidDel="00000000" w:rsidR="00000000" w:rsidRPr="00000000">
        <w:rPr>
          <w:rtl w:val="0"/>
        </w:rPr>
      </w:r>
    </w:p>
    <w:tbl>
      <w:tblPr>
        <w:tblStyle w:val="Table2"/>
        <w:tblW w:w="9360.0" w:type="dxa"/>
        <w:jc w:val="center"/>
        <w:tblLayout w:type="fixed"/>
        <w:tblLook w:val="0400"/>
      </w:tblPr>
      <w:tblGrid>
        <w:gridCol w:w="1554480"/>
        <w:gridCol w:w="1874519"/>
        <w:gridCol w:w="2514600"/>
        <w:tblGridChange w:id="0">
          <w:tblGrid>
            <w:gridCol w:w="3120"/>
            <w:gridCol w:w="3120"/>
            <w:gridCol w:w="3120"/>
          </w:tblGrid>
        </w:tblGridChange>
      </w:tblGrid>
      <w:tr>
        <w:trPr>
          <w:cantSplit w:val="1"/>
          <w:tblHeader w:val="1"/>
        </w:trPr>
        <w:tc>
          <w:tcPr>
            <w:tcW w:type="dxa" w:w="1554480"/>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5F">
            <w:pPr>
              <w:spacing w:after="0" w:before="0" w:line="240" w:lineRule="auto"/>
              <w:ind w:left="0" w:right="0" w:firstLine="0"/>
              <w:rPr/>
            </w:pPr>
            <w:r w:rsidDel="00000000" w:rsidR="00000000" w:rsidRPr="00000000">
              <w:rPr>
                <w:b w:val="1"/>
                <w:bCs w:val="1"/>
                <w:sz w:val="20"/>
                <w:szCs w:val="20"/>
                <w:rtl w:val="0"/>
              </w:rPr>
              <w:t xml:space="preserve">Servicio</w:t>
            </w:r>
            <w:r w:rsidDel="00000000" w:rsidR="00000000" w:rsidRPr="00000000">
              <w:rPr>
                <w:rtl w:val="0"/>
              </w:rPr>
            </w:r>
          </w:p>
        </w:tc>
        <w:tc>
          <w:tcPr>
            <w:tcW w:type="dxa" w:w="1874519"/>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60">
            <w:pPr>
              <w:spacing w:after="0" w:before="0" w:line="240" w:lineRule="auto"/>
              <w:ind w:left="0" w:right="0" w:firstLine="0"/>
              <w:rPr/>
            </w:pPr>
            <w:r w:rsidDel="00000000" w:rsidR="00000000" w:rsidRPr="00000000">
              <w:rPr>
                <w:b w:val="1"/>
                <w:bCs w:val="1"/>
                <w:sz w:val="20"/>
                <w:szCs w:val="20"/>
                <w:rtl w:val="0"/>
              </w:rPr>
              <w:t xml:space="preserve">Operación</w:t>
            </w:r>
            <w:r w:rsidDel="00000000" w:rsidR="00000000" w:rsidRPr="00000000">
              <w:rPr>
                <w:rtl w:val="0"/>
              </w:rPr>
            </w:r>
          </w:p>
        </w:tc>
        <w:tc>
          <w:tcPr>
            <w:tcW w:type="dxa" w:w="2514600"/>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61">
            <w:pPr>
              <w:spacing w:after="0" w:before="0" w:line="240" w:lineRule="auto"/>
              <w:ind w:left="0" w:right="0" w:firstLine="0"/>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spacing w:after="0" w:before="0" w:line="240" w:lineRule="auto"/>
              <w:ind w:left="0" w:right="0" w:firstLine="0"/>
              <w:rPr>
                <w:sz w:val="28"/>
                <w:szCs w:val="28"/>
              </w:rPr>
            </w:pPr>
            <w:r w:rsidDel="00000000" w:rsidR="00000000" w:rsidRPr="00000000">
              <w:rPr>
                <w:b w:val="0"/>
                <w:bCs w:val="0"/>
                <w:rtl w:val="0"/>
              </w:rPr>
              <w:t xml:space="preserve">Plano de medios (:8080)</w:t>
            </w:r>
            <w:r w:rsidDel="00000000" w:rsidR="00000000" w:rsidRPr="00000000">
              <w:rPr>
                <w:rtl w:val="0"/>
              </w:rPr>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spacing w:after="0" w:before="0" w:line="240" w:lineRule="auto"/>
              <w:ind w:left="0" w:right="0" w:firstLine="0"/>
              <w:rPr>
                <w:sz w:val="28"/>
                <w:szCs w:val="28"/>
              </w:rPr>
            </w:pPr>
            <w:r w:rsidDel="00000000" w:rsidR="00000000" w:rsidRPr="00000000">
              <w:rPr>
                <w:b w:val="0"/>
                <w:bCs w:val="0"/>
                <w:rtl w:val="0"/>
              </w:rPr>
              <w:t xml:space="preserve">GET /api/model</w:t>
            </w:r>
            <w:r w:rsidDel="00000000" w:rsidR="00000000" w:rsidRPr="00000000">
              <w:rPr>
                <w:rtl w:val="0"/>
              </w:rPr>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spacing w:after="0" w:before="0" w:line="240" w:lineRule="auto"/>
              <w:ind w:left="0" w:right="0" w:firstLine="0"/>
              <w:rPr>
                <w:sz w:val="28"/>
                <w:szCs w:val="28"/>
              </w:rPr>
            </w:pPr>
            <w:r w:rsidDel="00000000" w:rsidR="00000000" w:rsidRPr="00000000">
              <w:rPr>
                <w:b w:val="0"/>
                <w:bCs w:val="0"/>
                <w:rtl w:val="0"/>
              </w:rPr>
              <w:t xml:space="preserve">Expone el perfil de modelo, dispositivo y umbrales efectivos.</w:t>
            </w:r>
            <w:r w:rsidDel="00000000" w:rsidR="00000000" w:rsidRPr="00000000">
              <w:rPr>
                <w:rtl w:val="0"/>
              </w:rPr>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8">
            <w:pPr>
              <w:spacing w:after="0" w:before="0" w:line="240" w:lineRule="auto"/>
              <w:ind w:left="0" w:right="0" w:firstLine="0"/>
              <w:rPr>
                <w:sz w:val="28"/>
                <w:szCs w:val="28"/>
              </w:rPr>
            </w:pPr>
            <w:r w:rsidDel="00000000" w:rsidR="00000000" w:rsidRPr="00000000">
              <w:rPr>
                <w:b w:val="0"/>
                <w:bCs w:val="0"/>
                <w:rtl w:val="0"/>
              </w:rPr>
              <w:t xml:space="preserve">Plano de medios (:8080)</w:t>
            </w:r>
            <w:r w:rsidDel="00000000" w:rsidR="00000000" w:rsidRPr="00000000">
              <w:rPr>
                <w:rtl w:val="0"/>
              </w:rPr>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9">
            <w:pPr>
              <w:spacing w:after="0" w:before="0" w:line="240" w:lineRule="auto"/>
              <w:ind w:left="0" w:right="0" w:firstLine="0"/>
              <w:rPr>
                <w:sz w:val="28"/>
                <w:szCs w:val="28"/>
              </w:rPr>
            </w:pPr>
            <w:r w:rsidDel="00000000" w:rsidR="00000000" w:rsidRPr="00000000">
              <w:rPr>
                <w:b w:val="0"/>
                <w:bCs w:val="0"/>
                <w:rtl w:val="0"/>
              </w:rPr>
              <w:t xml:space="preserve">POST /api/runs</w:t>
            </w:r>
            <w:r w:rsidDel="00000000" w:rsidR="00000000" w:rsidRPr="00000000">
              <w:rPr>
                <w:rtl w:val="0"/>
              </w:rPr>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A">
            <w:pPr>
              <w:spacing w:after="0" w:before="0" w:line="240" w:lineRule="auto"/>
              <w:ind w:left="0" w:right="0" w:firstLine="0"/>
              <w:rPr>
                <w:sz w:val="28"/>
                <w:szCs w:val="28"/>
              </w:rPr>
            </w:pPr>
            <w:r w:rsidDel="00000000" w:rsidR="00000000" w:rsidRPr="00000000">
              <w:rPr>
                <w:b w:val="0"/>
                <w:bCs w:val="0"/>
                <w:rtl w:val="0"/>
              </w:rPr>
              <w:t xml:space="preserve">Dispara una corrida con fuente, prompts, parámetros, configuración de bus e identificador de experimento.</w:t>
            </w:r>
            <w:r w:rsidDel="00000000" w:rsidR="00000000" w:rsidRPr="00000000">
              <w:rPr>
                <w:rtl w:val="0"/>
              </w:rPr>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B">
            <w:pPr>
              <w:spacing w:after="0" w:before="0" w:line="240" w:lineRule="auto"/>
              <w:ind w:left="0" w:right="0" w:firstLine="0"/>
              <w:rPr>
                <w:sz w:val="28"/>
                <w:szCs w:val="28"/>
              </w:rPr>
            </w:pPr>
            <w:r w:rsidDel="00000000" w:rsidR="00000000" w:rsidRPr="00000000">
              <w:rPr>
                <w:b w:val="0"/>
                <w:bCs w:val="0"/>
                <w:rtl w:val="0"/>
              </w:rPr>
              <w:t xml:space="preserve">Plano de medios (:8080)</w:t>
            </w:r>
            <w:r w:rsidDel="00000000" w:rsidR="00000000" w:rsidRPr="00000000">
              <w:rPr>
                <w:rtl w:val="0"/>
              </w:rPr>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C">
            <w:pPr>
              <w:spacing w:after="0" w:before="0" w:line="240" w:lineRule="auto"/>
              <w:ind w:left="0" w:right="0" w:firstLine="0"/>
              <w:rPr>
                <w:sz w:val="28"/>
                <w:szCs w:val="28"/>
              </w:rPr>
            </w:pPr>
            <w:r w:rsidDel="00000000" w:rsidR="00000000" w:rsidRPr="00000000">
              <w:rPr>
                <w:b w:val="0"/>
                <w:bCs w:val="0"/>
                <w:rtl w:val="0"/>
              </w:rPr>
              <w:t xml:space="preserve">GET /api/runs/{id}</w:t>
            </w:r>
            <w:r w:rsidDel="00000000" w:rsidR="00000000" w:rsidRPr="00000000">
              <w:rPr>
                <w:rtl w:val="0"/>
              </w:rPr>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D">
            <w:pPr>
              <w:spacing w:after="0" w:before="0" w:line="240" w:lineRule="auto"/>
              <w:ind w:left="0" w:right="0" w:firstLine="0"/>
              <w:rPr>
                <w:sz w:val="28"/>
                <w:szCs w:val="28"/>
              </w:rPr>
            </w:pPr>
            <w:r w:rsidDel="00000000" w:rsidR="00000000" w:rsidRPr="00000000">
              <w:rPr>
                <w:b w:val="0"/>
                <w:bCs w:val="0"/>
                <w:rtl w:val="0"/>
              </w:rPr>
              <w:t xml:space="preserve">Consulta estado y resumen de la corrida.</w:t>
            </w:r>
            <w:r w:rsidDel="00000000" w:rsidR="00000000" w:rsidRPr="00000000">
              <w:rPr>
                <w:rtl w:val="0"/>
              </w:rPr>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E">
            <w:pPr>
              <w:spacing w:after="0" w:before="0" w:line="240" w:lineRule="auto"/>
              <w:ind w:left="0" w:right="0" w:firstLine="0"/>
              <w:rPr>
                <w:sz w:val="28"/>
                <w:szCs w:val="28"/>
              </w:rPr>
            </w:pPr>
            <w:r w:rsidDel="00000000" w:rsidR="00000000" w:rsidRPr="00000000">
              <w:rPr>
                <w:b w:val="0"/>
                <w:bCs w:val="0"/>
                <w:rtl w:val="0"/>
              </w:rPr>
              <w:t xml:space="preserve">Plano de medios (:8080)</w:t>
            </w:r>
            <w:r w:rsidDel="00000000" w:rsidR="00000000" w:rsidRPr="00000000">
              <w:rPr>
                <w:rtl w:val="0"/>
              </w:rPr>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F">
            <w:pPr>
              <w:spacing w:after="0" w:before="0" w:line="240" w:lineRule="auto"/>
              <w:ind w:left="0" w:right="0" w:firstLine="0"/>
              <w:rPr>
                <w:sz w:val="28"/>
                <w:szCs w:val="28"/>
              </w:rPr>
            </w:pPr>
            <w:r w:rsidDel="00000000" w:rsidR="00000000" w:rsidRPr="00000000">
              <w:rPr>
                <w:b w:val="0"/>
                <w:bCs w:val="0"/>
                <w:rtl w:val="0"/>
              </w:rPr>
              <w:t xml:space="preserve">GET /api/runs/{id}/detections</w:t>
            </w:r>
            <w:r w:rsidDel="00000000" w:rsidR="00000000" w:rsidRPr="00000000">
              <w:rPr>
                <w:rtl w:val="0"/>
              </w:rPr>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0">
            <w:pPr>
              <w:spacing w:after="0" w:before="0" w:line="240" w:lineRule="auto"/>
              <w:ind w:left="0" w:right="0" w:firstLine="0"/>
              <w:rPr>
                <w:sz w:val="28"/>
                <w:szCs w:val="28"/>
              </w:rPr>
            </w:pPr>
            <w:r w:rsidDel="00000000" w:rsidR="00000000" w:rsidRPr="00000000">
              <w:rPr>
                <w:b w:val="0"/>
                <w:bCs w:val="0"/>
                <w:rtl w:val="0"/>
              </w:rPr>
              <w:t xml:space="preserve">Recupera evidencia perceptiva paginada.</w:t>
            </w:r>
            <w:r w:rsidDel="00000000" w:rsidR="00000000" w:rsidRPr="00000000">
              <w:rPr>
                <w:rtl w:val="0"/>
              </w:rPr>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1">
            <w:pPr>
              <w:spacing w:after="0" w:before="0" w:line="240" w:lineRule="auto"/>
              <w:ind w:left="0" w:right="0" w:firstLine="0"/>
              <w:rPr>
                <w:sz w:val="28"/>
                <w:szCs w:val="28"/>
              </w:rPr>
            </w:pPr>
            <w:r w:rsidDel="00000000" w:rsidR="00000000" w:rsidRPr="00000000">
              <w:rPr>
                <w:b w:val="0"/>
                <w:bCs w:val="0"/>
                <w:rtl w:val="0"/>
              </w:rPr>
              <w:t xml:space="preserve">Plano de medios (:8080)</w:t>
            </w:r>
            <w:r w:rsidDel="00000000" w:rsidR="00000000" w:rsidRPr="00000000">
              <w:rPr>
                <w:rtl w:val="0"/>
              </w:rPr>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2">
            <w:pPr>
              <w:spacing w:after="0" w:before="0" w:line="240" w:lineRule="auto"/>
              <w:ind w:left="0" w:right="0" w:firstLine="0"/>
              <w:rPr>
                <w:sz w:val="28"/>
                <w:szCs w:val="28"/>
              </w:rPr>
            </w:pPr>
            <w:r w:rsidDel="00000000" w:rsidR="00000000" w:rsidRPr="00000000">
              <w:rPr>
                <w:b w:val="0"/>
                <w:bCs w:val="0"/>
                <w:rtl w:val="0"/>
              </w:rPr>
              <w:t xml:space="preserve">POST /api/runs/{id}/evaluate</w:t>
            </w:r>
            <w:r w:rsidDel="00000000" w:rsidR="00000000" w:rsidRPr="00000000">
              <w:rPr>
                <w:rtl w:val="0"/>
              </w:rPr>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3">
            <w:pPr>
              <w:spacing w:after="0" w:before="0" w:line="240" w:lineRule="auto"/>
              <w:ind w:left="0" w:right="0" w:firstLine="0"/>
              <w:rPr>
                <w:sz w:val="28"/>
                <w:szCs w:val="28"/>
              </w:rPr>
            </w:pPr>
            <w:r w:rsidDel="00000000" w:rsidR="00000000" w:rsidRPr="00000000">
              <w:rPr>
                <w:b w:val="0"/>
                <w:bCs w:val="0"/>
                <w:rtl w:val="0"/>
              </w:rPr>
              <w:t xml:space="preserve">Ejecuta la evaluación de percepción cuando existe referencia aplicable.</w:t>
            </w:r>
            <w:r w:rsidDel="00000000" w:rsidR="00000000" w:rsidRPr="00000000">
              <w:rPr>
                <w:rtl w:val="0"/>
              </w:rPr>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4">
            <w:pPr>
              <w:spacing w:after="0" w:before="0" w:line="240" w:lineRule="auto"/>
              <w:ind w:left="0" w:right="0" w:firstLine="0"/>
              <w:rPr>
                <w:sz w:val="28"/>
                <w:szCs w:val="28"/>
              </w:rPr>
            </w:pPr>
            <w:r w:rsidDel="00000000" w:rsidR="00000000" w:rsidRPr="00000000">
              <w:rPr>
                <w:b w:val="0"/>
                <w:bCs w:val="0"/>
                <w:rtl w:val="0"/>
              </w:rPr>
              <w:t xml:space="preserve">Plano de control (:8081)</w:t>
            </w:r>
            <w:r w:rsidDel="00000000" w:rsidR="00000000" w:rsidRPr="00000000">
              <w:rPr>
                <w:rtl w:val="0"/>
              </w:rPr>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5">
            <w:pPr>
              <w:spacing w:after="0" w:before="0" w:line="240" w:lineRule="auto"/>
              <w:ind w:left="0" w:right="0" w:firstLine="0"/>
              <w:rPr>
                <w:sz w:val="28"/>
                <w:szCs w:val="28"/>
              </w:rPr>
            </w:pPr>
            <w:r w:rsidDel="00000000" w:rsidR="00000000" w:rsidRPr="00000000">
              <w:rPr>
                <w:b w:val="0"/>
                <w:bCs w:val="0"/>
                <w:rtl w:val="0"/>
              </w:rPr>
              <w:t xml:space="preserve">POST /api/runs</w:t>
            </w:r>
            <w:r w:rsidDel="00000000" w:rsidR="00000000" w:rsidRPr="00000000">
              <w:rPr>
                <w:rtl w:val="0"/>
              </w:rPr>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6">
            <w:pPr>
              <w:spacing w:after="0" w:before="0" w:line="240" w:lineRule="auto"/>
              <w:ind w:left="0" w:right="0" w:firstLine="0"/>
              <w:rPr>
                <w:sz w:val="28"/>
                <w:szCs w:val="28"/>
              </w:rPr>
            </w:pPr>
            <w:r w:rsidDel="00000000" w:rsidR="00000000" w:rsidRPr="00000000">
              <w:rPr>
                <w:b w:val="0"/>
                <w:bCs w:val="0"/>
                <w:rtl w:val="0"/>
              </w:rPr>
              <w:t xml:space="preserve">Dispara una corrida en modo replay o live.</w:t>
            </w:r>
            <w:r w:rsidDel="00000000" w:rsidR="00000000" w:rsidRPr="00000000">
              <w:rPr>
                <w:rtl w:val="0"/>
              </w:rPr>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7">
            <w:pPr>
              <w:spacing w:after="0" w:before="0" w:line="240" w:lineRule="auto"/>
              <w:ind w:left="0" w:right="0" w:firstLine="0"/>
              <w:rPr>
                <w:sz w:val="28"/>
                <w:szCs w:val="28"/>
              </w:rPr>
            </w:pPr>
            <w:r w:rsidDel="00000000" w:rsidR="00000000" w:rsidRPr="00000000">
              <w:rPr>
                <w:b w:val="0"/>
                <w:bCs w:val="0"/>
                <w:rtl w:val="0"/>
              </w:rPr>
              <w:t xml:space="preserve">Plano de control (:8081)</w:t>
            </w:r>
            <w:r w:rsidDel="00000000" w:rsidR="00000000" w:rsidRPr="00000000">
              <w:rPr>
                <w:rtl w:val="0"/>
              </w:rPr>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8">
            <w:pPr>
              <w:spacing w:after="0" w:before="0" w:line="240" w:lineRule="auto"/>
              <w:ind w:left="0" w:right="0" w:firstLine="0"/>
              <w:rPr>
                <w:sz w:val="28"/>
                <w:szCs w:val="28"/>
              </w:rPr>
            </w:pPr>
            <w:r w:rsidDel="00000000" w:rsidR="00000000" w:rsidRPr="00000000">
              <w:rPr>
                <w:b w:val="0"/>
                <w:bCs w:val="0"/>
                <w:rtl w:val="0"/>
              </w:rPr>
              <w:t xml:space="preserve">GET /api/runs/{id}/alerts</w:t>
            </w:r>
            <w:r w:rsidDel="00000000" w:rsidR="00000000" w:rsidRPr="00000000">
              <w:rPr>
                <w:rtl w:val="0"/>
              </w:rPr>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9">
            <w:pPr>
              <w:spacing w:after="0" w:before="0" w:line="240" w:lineRule="auto"/>
              <w:ind w:left="0" w:right="0" w:firstLine="0"/>
              <w:rPr>
                <w:sz w:val="28"/>
                <w:szCs w:val="28"/>
              </w:rPr>
            </w:pPr>
            <w:r w:rsidDel="00000000" w:rsidR="00000000" w:rsidRPr="00000000">
              <w:rPr>
                <w:b w:val="0"/>
                <w:bCs w:val="0"/>
                <w:rtl w:val="0"/>
              </w:rPr>
              <w:t xml:space="preserve">Recupera las alertas internas registradas.</w:t>
            </w:r>
            <w:r w:rsidDel="00000000" w:rsidR="00000000" w:rsidRPr="00000000">
              <w:rPr>
                <w:rtl w:val="0"/>
              </w:rPr>
            </w:r>
          </w:p>
        </w:tc>
      </w:tr>
      <w:tr>
        <w:trPr>
          <w:cantSplit w:val="1"/>
          <w:tblHeader w:val="0"/>
        </w:trPr>
        <w:tc>
          <w:tcPr>
            <w:tcW w:type="dxa" w:w="1554480"/>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7A">
            <w:pPr>
              <w:spacing w:after="0" w:before="0" w:line="240" w:lineRule="auto"/>
              <w:ind w:left="0" w:right="0" w:firstLine="0"/>
              <w:rPr>
                <w:sz w:val="28"/>
                <w:szCs w:val="28"/>
              </w:rPr>
            </w:pPr>
            <w:r w:rsidDel="00000000" w:rsidR="00000000" w:rsidRPr="00000000">
              <w:rPr>
                <w:b w:val="0"/>
                <w:bCs w:val="0"/>
                <w:rtl w:val="0"/>
              </w:rPr>
              <w:t xml:space="preserve">Plano de control (:8081)</w:t>
            </w:r>
            <w:r w:rsidDel="00000000" w:rsidR="00000000" w:rsidRPr="00000000">
              <w:rPr>
                <w:rtl w:val="0"/>
              </w:rPr>
            </w:r>
          </w:p>
        </w:tc>
        <w:tc>
          <w:tcPr>
            <w:tcW w:type="dxa" w:w="1874519"/>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7B">
            <w:pPr>
              <w:spacing w:after="0" w:before="0" w:line="240" w:lineRule="auto"/>
              <w:ind w:left="0" w:right="0" w:firstLine="0"/>
              <w:rPr>
                <w:sz w:val="28"/>
                <w:szCs w:val="28"/>
              </w:rPr>
            </w:pPr>
            <w:r w:rsidDel="00000000" w:rsidR="00000000" w:rsidRPr="00000000">
              <w:rPr>
                <w:b w:val="0"/>
                <w:bCs w:val="0"/>
                <w:rtl w:val="0"/>
              </w:rPr>
              <w:t xml:space="preserve">GET /api/config</w:t>
            </w:r>
            <w:r w:rsidDel="00000000" w:rsidR="00000000" w:rsidRPr="00000000">
              <w:rPr>
                <w:rtl w:val="0"/>
              </w:rPr>
            </w:r>
          </w:p>
        </w:tc>
        <w:tc>
          <w:tcPr>
            <w:tcW w:type="dxa" w:w="2514600"/>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7C">
            <w:pPr>
              <w:spacing w:after="0" w:before="0" w:line="240" w:lineRule="auto"/>
              <w:ind w:left="0" w:right="0" w:firstLine="0"/>
              <w:rPr>
                <w:sz w:val="28"/>
                <w:szCs w:val="28"/>
              </w:rPr>
            </w:pPr>
            <w:r w:rsidDel="00000000" w:rsidR="00000000" w:rsidRPr="00000000">
              <w:rPr>
                <w:b w:val="0"/>
                <w:bCs w:val="0"/>
                <w:rtl w:val="0"/>
              </w:rPr>
              <w:t xml:space="preserve">Expone la configuración efectiva de control.</w:t>
            </w:r>
            <w:r w:rsidDel="00000000" w:rsidR="00000000" w:rsidRPr="00000000">
              <w:rPr>
                <w:rtl w:val="0"/>
              </w:rPr>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keepLines/>
              <w:spacing w:after="0" w:before="0" w:line="240" w:lineRule="auto"/>
              <w:ind w:left="0" w:right="0" w:firstLine="0"/>
              <w:rPr>
                <w:sz w:val="28"/>
                <w:szCs w:val="28"/>
              </w:rPr>
            </w:pPr>
            <w:r>
              <w:rPr>
                <w:b w:val="0"/>
              </w:rPr>
              <w:t>Módulo de distribución (:8082)</w:t>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Lines/>
              <w:spacing w:after="0" w:before="0" w:line="240" w:lineRule="auto"/>
              <w:ind w:left="0" w:right="0" w:firstLine="0"/>
              <w:rPr>
                <w:sz w:val="28"/>
                <w:szCs w:val="28"/>
              </w:rPr>
            </w:pPr>
            <w:r>
              <w:rPr>
                <w:rFonts w:ascii="Courier New" w:hAnsi="Courier New" w:eastAsia="Courier New"/>
                <w:b w:val="0"/>
                <w:sz w:val="19"/>
              </w:rPr>
              <w:t>POST /api/runs</w:t>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Lines/>
              <w:spacing w:after="0" w:before="0" w:line="240" w:lineRule="auto"/>
              <w:ind w:left="0" w:right="0" w:firstLine="0"/>
              <w:rPr>
                <w:sz w:val="28"/>
                <w:szCs w:val="28"/>
              </w:rPr>
            </w:pPr>
            <w:r>
              <w:rPr>
                <w:b w:val="0"/>
              </w:rPr>
              <w:t>Inicia una corrida de entrega con fuente de alertas, política, canal e identificador de experimento.</w:t>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keepLines/>
              <w:spacing w:after="0" w:before="0" w:line="240" w:lineRule="auto"/>
              <w:ind w:left="0" w:right="0" w:firstLine="0"/>
              <w:rPr>
                <w:sz w:val="28"/>
                <w:szCs w:val="28"/>
              </w:rPr>
            </w:pPr>
            <w:r>
              <w:rPr>
                <w:b w:val="0"/>
              </w:rPr>
              <w:t>Módulo de distribución (:8082)</w:t>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Lines/>
              <w:spacing w:after="0" w:before="0" w:line="240" w:lineRule="auto"/>
              <w:ind w:left="0" w:right="0" w:firstLine="0"/>
              <w:rPr>
                <w:sz w:val="28"/>
                <w:szCs w:val="28"/>
              </w:rPr>
            </w:pPr>
            <w:r>
              <w:rPr>
                <w:rFonts w:ascii="Courier New" w:hAnsi="Courier New" w:eastAsia="Courier New"/>
                <w:b w:val="0"/>
                <w:sz w:val="19"/>
              </w:rPr>
              <w:t>GET /api/runs/{id}</w:t>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Lines/>
              <w:spacing w:after="0" w:before="0" w:line="240" w:lineRule="auto"/>
              <w:ind w:left="0" w:right="0" w:firstLine="0"/>
              <w:rPr>
                <w:sz w:val="28"/>
                <w:szCs w:val="28"/>
              </w:rPr>
            </w:pPr>
            <w:r>
              <w:rPr>
                <w:b w:val="0"/>
              </w:rPr>
              <w:t>Consulta el estado de la corrida de entrega.</w:t>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keepLines/>
              <w:spacing w:after="0" w:before="0" w:line="240" w:lineRule="auto"/>
              <w:ind w:left="0" w:right="0" w:firstLine="0"/>
              <w:rPr>
                <w:sz w:val="28"/>
                <w:szCs w:val="28"/>
              </w:rPr>
            </w:pPr>
            <w:r>
              <w:rPr>
                <w:b w:val="0"/>
              </w:rPr>
              <w:t>Módulo de distribución (:8082)</w:t>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Lines/>
              <w:spacing w:after="0" w:before="0" w:line="240" w:lineRule="auto"/>
              <w:ind w:left="0" w:right="0" w:firstLine="0"/>
              <w:rPr>
                <w:sz w:val="28"/>
                <w:szCs w:val="28"/>
              </w:rPr>
            </w:pPr>
            <w:r>
              <w:rPr>
                <w:rFonts w:ascii="Courier New" w:hAnsi="Courier New" w:eastAsia="Courier New"/>
                <w:b w:val="0"/>
                <w:sz w:val="19"/>
              </w:rPr>
              <w:t>POST /api/runs/{id}/cancel</w:t>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Lines/>
              <w:spacing w:after="0" w:before="0" w:line="240" w:lineRule="auto"/>
              <w:ind w:left="0" w:right="0" w:firstLine="0"/>
              <w:rPr>
                <w:sz w:val="28"/>
                <w:szCs w:val="28"/>
              </w:rPr>
            </w:pPr>
            <w:r>
              <w:rPr>
                <w:b w:val="0"/>
              </w:rPr>
              <w:t>Cancela una corrida de entrega.</w:t>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keepLines/>
              <w:spacing w:after="0" w:before="0" w:line="240" w:lineRule="auto"/>
              <w:ind w:left="0" w:right="0" w:firstLine="0"/>
              <w:rPr>
                <w:sz w:val="28"/>
                <w:szCs w:val="28"/>
              </w:rPr>
            </w:pPr>
            <w:r>
              <w:rPr>
                <w:b w:val="0"/>
              </w:rPr>
              <w:t>Módulo de distribución (:8082)</w:t>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Lines/>
              <w:spacing w:after="0" w:before="0" w:line="240" w:lineRule="auto"/>
              <w:ind w:left="0" w:right="0" w:firstLine="0"/>
              <w:rPr>
                <w:sz w:val="28"/>
                <w:szCs w:val="28"/>
              </w:rPr>
            </w:pPr>
            <w:r>
              <w:rPr>
                <w:rFonts w:ascii="Courier New" w:hAnsi="Courier New" w:eastAsia="Courier New"/>
                <w:b w:val="0"/>
                <w:sz w:val="19"/>
              </w:rPr>
              <w:t>GET /api/config</w:t>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Lines/>
              <w:spacing w:after="0" w:before="0" w:line="240" w:lineRule="auto"/>
              <w:ind w:left="0" w:right="0" w:firstLine="0"/>
              <w:rPr>
                <w:sz w:val="28"/>
                <w:szCs w:val="28"/>
              </w:rPr>
            </w:pPr>
            <w:r>
              <w:rPr>
                <w:b w:val="0"/>
              </w:rPr>
              <w:t>Expone la configuración efectiva de distribución.</w:t>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keepLines/>
              <w:spacing w:after="0" w:before="0" w:line="240" w:lineRule="auto"/>
              <w:ind w:left="0" w:right="0" w:firstLine="0"/>
              <w:rPr>
                <w:sz w:val="28"/>
                <w:szCs w:val="28"/>
              </w:rPr>
            </w:pPr>
            <w:r>
              <w:rPr>
                <w:b w:val="0"/>
              </w:rPr>
              <w:t>Medios → control (:5557)</w:t>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Lines/>
              <w:spacing w:after="0" w:before="0" w:line="240" w:lineRule="auto"/>
              <w:ind w:left="0" w:right="0" w:firstLine="0"/>
              <w:rPr>
                <w:sz w:val="28"/>
                <w:szCs w:val="28"/>
              </w:rPr>
            </w:pPr>
            <w:r>
              <w:rPr>
                <w:b w:val="0"/>
              </w:rPr>
              <w:t xml:space="preserve">ZeroMQ PUB/SUB + </w:t>
            </w:r>
            <w:r>
              <w:rPr>
                <w:rFonts w:ascii="Courier New" w:hAnsi="Courier New" w:eastAsia="Courier New"/>
                <w:b w:val="0"/>
                <w:sz w:val="19"/>
              </w:rPr>
              <w:t>msgpack</w:t>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Lines/>
              <w:spacing w:after="0" w:before="0" w:line="240" w:lineRule="auto"/>
              <w:ind w:left="0" w:right="0" w:firstLine="0"/>
              <w:rPr>
                <w:sz w:val="28"/>
                <w:szCs w:val="28"/>
              </w:rPr>
            </w:pPr>
            <w:r>
              <w:rPr>
                <w:b w:val="0"/>
              </w:rPr>
              <w:t xml:space="preserve">Transporta </w:t>
            </w:r>
            <w:r>
              <w:rPr>
                <w:rFonts w:ascii="Courier New" w:hAnsi="Courier New" w:eastAsia="Courier New"/>
                <w:b w:val="0"/>
                <w:sz w:val="19"/>
              </w:rPr>
              <w:t>media.detection.v1</w:t>
            </w:r>
            <w:r>
              <w:rPr>
                <w:b w:val="0"/>
              </w:rPr>
              <w:t xml:space="preserve"> y el ciclo de vida dentro de </w:t>
            </w:r>
            <w:r>
              <w:rPr>
                <w:rFonts w:ascii="Courier New" w:hAnsi="Courier New" w:eastAsia="Courier New"/>
                <w:b w:val="0"/>
                <w:sz w:val="19"/>
              </w:rPr>
              <w:t>bus.envelope.v1</w:t>
            </w:r>
            <w:r>
              <w:rPr>
                <w:b w:val="0"/>
              </w:rPr>
              <w:t>.</w:t>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keepLines/>
              <w:spacing w:after="0" w:before="0" w:line="240" w:lineRule="auto"/>
              <w:ind w:left="0" w:right="0" w:firstLine="0"/>
              <w:rPr>
                <w:sz w:val="28"/>
                <w:szCs w:val="28"/>
              </w:rPr>
            </w:pPr>
            <w:r>
              <w:rPr>
                <w:b w:val="0"/>
              </w:rPr>
              <w:t>Control → distribución (:5558)</w:t>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Lines/>
              <w:spacing w:after="0" w:before="0" w:line="240" w:lineRule="auto"/>
              <w:ind w:left="0" w:right="0" w:firstLine="0"/>
              <w:rPr>
                <w:sz w:val="28"/>
                <w:szCs w:val="28"/>
              </w:rPr>
            </w:pPr>
            <w:r>
              <w:rPr>
                <w:b w:val="0"/>
              </w:rPr>
              <w:t xml:space="preserve">ZeroMQ PUB/SUB + </w:t>
            </w:r>
            <w:r>
              <w:rPr>
                <w:rFonts w:ascii="Courier New" w:hAnsi="Courier New" w:eastAsia="Courier New"/>
                <w:b w:val="0"/>
                <w:sz w:val="19"/>
              </w:rPr>
              <w:t>msgpack</w:t>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Lines/>
              <w:spacing w:after="0" w:before="0" w:line="240" w:lineRule="auto"/>
              <w:ind w:left="0" w:right="0" w:firstLine="0"/>
              <w:rPr>
                <w:sz w:val="28"/>
                <w:szCs w:val="28"/>
              </w:rPr>
            </w:pPr>
            <w:r>
              <w:rPr>
                <w:b w:val="0"/>
              </w:rPr>
              <w:t xml:space="preserve">Transporta </w:t>
            </w:r>
            <w:r>
              <w:rPr>
                <w:rFonts w:ascii="Courier New" w:hAnsi="Courier New" w:eastAsia="Courier New"/>
                <w:b w:val="0"/>
                <w:sz w:val="19"/>
              </w:rPr>
              <w:t>control.alert.v1</w:t>
            </w:r>
            <w:r>
              <w:rPr>
                <w:b w:val="0"/>
              </w:rPr>
              <w:t xml:space="preserve"> hacia el módulo de distribución.</w:t>
            </w:r>
          </w:p>
        </w:tc>
      </w:tr>
      <w:tr>
        <w:trPr>
          <w:cantSplit w:val="1"/>
          <w:tblHeader w:val="0"/>
        </w:trPr>
        <w:tc>
          <w:tcPr>
            <w:tcW w:type="dxa" w:w="155448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keepLines/>
              <w:spacing w:after="0" w:before="0" w:line="240" w:lineRule="auto"/>
              <w:ind w:left="0" w:right="0" w:firstLine="0"/>
              <w:rPr>
                <w:sz w:val="28"/>
                <w:szCs w:val="28"/>
              </w:rPr>
            </w:pPr>
            <w:r>
              <w:rPr>
                <w:b w:val="0"/>
              </w:rPr>
              <w:t>Runner y webconsole</w:t>
            </w:r>
          </w:p>
        </w:tc>
        <w:tc>
          <w:tcPr>
            <w:tcW w:type="dxa" w:w="1874519"/>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Lines/>
              <w:spacing w:after="0" w:before="0" w:line="240" w:lineRule="auto"/>
              <w:ind w:left="0" w:right="0" w:firstLine="0"/>
              <w:rPr>
                <w:sz w:val="28"/>
                <w:szCs w:val="28"/>
              </w:rPr>
            </w:pPr>
            <w:r>
              <w:rPr>
                <w:b w:val="0"/>
              </w:rPr>
              <w:t>Clientes HTTP de los tres servicios</w:t>
            </w:r>
          </w:p>
        </w:tc>
        <w:tc>
          <w:tcPr>
            <w:tcW w:type="dxa" w:w="2514600"/>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Lines/>
              <w:spacing w:after="0" w:before="0" w:line="240" w:lineRule="auto"/>
              <w:ind w:left="0" w:right="0" w:firstLine="0"/>
              <w:rPr>
                <w:sz w:val="28"/>
                <w:szCs w:val="28"/>
              </w:rPr>
            </w:pPr>
            <w:r>
              <w:rPr>
                <w:b w:val="0"/>
              </w:rPr>
              <w:t>Gobiernan corridas y consolidan artefactos; no consumen los buses de datos.</w:t>
            </w:r>
          </w:p>
        </w:tc>
      </w:tr>
    </w:tbl>
    <w:p w:rsidR="00000000" w:rsidDel="00000000" w:rsidP="00000000" w:rsidRDefault="00000000" w:rsidRPr="00000000" w14:paraId="0000007D">
      <w:pPr>
        <w:spacing w:after="0" w:before="0" w:lineRule="auto"/>
        <w:ind w:firstLine="0"/>
        <w:rPr/>
      </w:pPr>
      <w:r w:rsidDel="00000000" w:rsidR="00000000" w:rsidRPr="00000000">
        <w:rPr>
          <w:b w:val="1"/>
          <w:bCs w:val="1"/>
          <w:rtl w:val="0"/>
        </w:rPr>
        <w:t xml:space="preserve">Nota.</w:t>
      </w:r>
      <w:r w:rsidDel="00000000" w:rsidR="00000000" w:rsidRPr="00000000">
        <w:rPr>
          <w:rtl w:val="0"/>
        </w:rPr>
        <w:t xml:space="preserve"> La tabla resume las operaciones principales y no constituye un inventario exhaustivo de la API. Las interfaces de administración y detención conservan la misma asociación con corrida y configuración efectiva.</w:t>
      </w:r>
    </w:p>
    <w:p w:rsidR="00000000" w:rsidDel="00000000" w:rsidP="00000000" w:rsidRDefault="00000000" w:rsidRPr="00000000" w14:paraId="0000007E">
      <w:pPr>
        <w:ind w:firstLine="720"/>
        <w:rPr/>
      </w:pPr>
      <w:r w:rsidDel="00000000" w:rsidR="00000000" w:rsidRPr="00000000">
        <w:rPr>
          <w:rtl w:val="0"/>
        </w:rPr>
        <w:t xml:space="preserve">El modelo no se transmite en la solicitud de corrida. Se carga una sola vez al iniciar el servicio de medios; por ello, comparar perfiles de modelo implica disponer procesos con perfiles distintos y no reconfigurar pesos dentro de una corrida. Esta decisión mantiene el costo de carga fuera de la ruta crítica y evita estados ambiguos del servicio.</w:t>
      </w:r>
    </w:p>
    <w:p w:rsidR="00000000" w:rsidDel="00000000" w:rsidP="00000000" w:rsidRDefault="00000000" w:rsidRPr="00000000" w14:paraId="0000007F">
      <w:pPr>
        <w:ind w:firstLine="720"/>
        <w:rPr/>
      </w:pPr>
      <w:r>
        <w:t>En una corrida live, la respuesta afirmativa del plano de control implica que su consumidor ya está suscripto.</w:t>
      </w:r>
    </w:p>
    <w:p w:rsidR="00000000" w:rsidDel="00000000" w:rsidP="00000000" w:rsidRDefault="00000000" w:rsidRPr="00000000" w14:paraId="00000080">
      <w:pPr>
        <w:pStyle w:val="Heading3"/>
        <w:rPr/>
      </w:pPr>
      <w:r w:rsidDel="00000000" w:rsidR="00000000" w:rsidRPr="00000000">
        <w:rPr>
          <w:rtl w:val="0"/>
        </w:rPr>
        <w:t xml:space="preserve">17.4.5. Patrones de acople y caminos experimentales</w:t>
      </w:r>
    </w:p>
    <w:p w:rsidR="00000000" w:rsidDel="00000000" w:rsidP="00000000" w:rsidRDefault="00000000" w:rsidRPr="00000000" w14:paraId="00000081">
      <w:pPr>
        <w:ind w:firstLine="720"/>
        <w:rPr/>
      </w:pPr>
      <w:r>
        <w:t>La implementación distingue dos patrones técnicos de acople y dos caminos experimentales. Los patrones describen cómo se coordinan los componentes; los caminos DBE y EBE describen cómo circula la evidencia entre los planos según la naturaleza de la ejecución. Mantener ambas clasificaciones separadas evita reducir la plataforma a una dicotomía incompleta.</w:t>
      </w:r>
    </w:p>
    <w:p w:rsidR="00000000" w:rsidDel="00000000" w:rsidP="00000000" w:rsidRDefault="00000000" w:rsidRPr="00000000" w14:paraId="00000082">
      <w:pPr>
        <w:keepNext/>
        <w:spacing w:after="0" w:before="0" w:lineRule="auto"/>
        <w:ind/>
        <w:rPr/>
      </w:pPr>
      <w:r>
        <w:rPr>
          <w:b/>
          <w:i w:val="0"/>
        </w:rPr>
        <w:t>Tabla 65</w:t>
      </w:r>
    </w:p>
    <w:p w:rsidR="00000000" w:rsidDel="00000000" w:rsidP="00000000" w:rsidRDefault="00000000" w:rsidRPr="00000000" w14:paraId="00000083">
      <w:pPr>
        <w:keepNext w:val="1"/>
        <w:spacing w:after="0" w:before="0" w:lineRule="auto"/>
        <w:ind w:firstLine="0"/>
        <w:rPr/>
      </w:pPr>
      <w:r w:rsidDel="00000000" w:rsidR="00000000" w:rsidRPr="00000000">
        <w:rPr>
          <w:i w:val="1"/>
          <w:iCs w:val="1"/>
          <w:rtl w:val="0"/>
        </w:rPr>
        <w:t xml:space="preserve">Patrones técnicos de acople implementados</w:t>
      </w: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84">
            <w:pPr>
              <w:spacing w:after="0" w:before="0" w:line="240" w:lineRule="auto"/>
              <w:ind w:left="0" w:right="0" w:firstLine="0"/>
              <w:rPr/>
            </w:pPr>
            <w:r w:rsidDel="00000000" w:rsidR="00000000" w:rsidRPr="00000000">
              <w:rPr>
                <w:b w:val="1"/>
                <w:bCs w:val="1"/>
                <w:sz w:val="19"/>
                <w:szCs w:val="19"/>
                <w:rtl w:val="0"/>
              </w:rPr>
              <w:t xml:space="preserve">Patrón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85">
            <w:pPr>
              <w:spacing w:after="0" w:before="0" w:line="240" w:lineRule="auto"/>
              <w:ind w:left="0" w:right="0" w:firstLine="0"/>
              <w:rPr/>
            </w:pPr>
            <w:r w:rsidDel="00000000" w:rsidR="00000000" w:rsidRPr="00000000">
              <w:rPr>
                <w:b w:val="1"/>
                <w:bCs w:val="1"/>
                <w:sz w:val="19"/>
                <w:szCs w:val="19"/>
                <w:rtl w:val="0"/>
              </w:rPr>
              <w:t xml:space="preserve">Participantes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86">
            <w:pPr>
              <w:spacing w:after="0" w:before="0" w:line="240" w:lineRule="auto"/>
              <w:ind w:left="0" w:right="0" w:firstLine="0"/>
              <w:rPr/>
            </w:pPr>
            <w:r w:rsidDel="00000000" w:rsidR="00000000" w:rsidRPr="00000000">
              <w:rPr>
                <w:b w:val="1"/>
                <w:bCs w:val="1"/>
                <w:sz w:val="19"/>
                <w:szCs w:val="19"/>
                <w:rtl w:val="0"/>
              </w:rPr>
              <w:t xml:space="preserve">Qué transporta o gobierna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87">
            <w:pPr>
              <w:spacing w:after="0" w:before="0" w:line="240" w:lineRule="auto"/>
              <w:ind w:left="0" w:right="0" w:firstLine="0"/>
              <w:rPr/>
            </w:pPr>
            <w:r w:rsidDel="00000000" w:rsidR="00000000" w:rsidRPr="00000000">
              <w:rPr>
                <w:b w:val="1"/>
                <w:bCs w:val="1"/>
                <w:sz w:val="19"/>
                <w:szCs w:val="19"/>
                <w:rtl w:val="0"/>
              </w:rPr>
              <w:t xml:space="preserve">Finalidad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8">
            <w:pPr>
              <w:spacing w:after="0" w:before="0" w:line="240" w:lineRule="auto"/>
              <w:ind w:left="0" w:right="0" w:firstLine="0"/>
              <w:rPr>
                <w:sz w:val="28"/>
                <w:szCs w:val="28"/>
              </w:rPr>
            </w:pPr>
            <w:r w:rsidDel="00000000" w:rsidR="00000000" w:rsidRPr="00000000">
              <w:rPr>
                <w:b w:val="0"/>
                <w:bCs w:val="0"/>
                <w:sz w:val="23"/>
                <w:szCs w:val="23"/>
                <w:rtl w:val="0"/>
              </w:rPr>
              <w:t xml:space="preserve">HTTP gobernado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9">
            <w:pPr>
              <w:keepLines/>
              <w:spacing w:after="0" w:before="0" w:line="240" w:lineRule="auto"/>
              <w:ind w:left="0" w:right="0" w:firstLine="0"/>
              <w:rPr>
                <w:sz w:val="28"/>
                <w:szCs w:val="28"/>
              </w:rPr>
            </w:pPr>
            <w:r>
              <w:rPr>
                <w:b w:val="0"/>
                <w:sz w:val="23"/>
              </w:rPr>
              <w:t>Soporte experimental, plano de medios, plano de control y módulo de distribución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A">
            <w:pPr>
              <w:spacing w:after="0" w:before="0" w:line="240" w:lineRule="auto"/>
              <w:ind w:left="0" w:right="0" w:firstLine="0"/>
              <w:rPr>
                <w:sz w:val="28"/>
                <w:szCs w:val="28"/>
              </w:rPr>
            </w:pPr>
            <w:r w:rsidDel="00000000" w:rsidR="00000000" w:rsidRPr="00000000">
              <w:rPr>
                <w:b w:val="0"/>
                <w:bCs w:val="0"/>
                <w:sz w:val="23"/>
                <w:szCs w:val="23"/>
                <w:rtl w:val="0"/>
              </w:rPr>
              <w:t xml:space="preserve">Creación, consulta y control de corridas; configuración efectiva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B">
            <w:pPr>
              <w:spacing w:after="0" w:before="0" w:line="240" w:lineRule="auto"/>
              <w:ind w:left="0" w:right="0" w:firstLine="0"/>
              <w:rPr>
                <w:sz w:val="28"/>
                <w:szCs w:val="28"/>
              </w:rPr>
            </w:pPr>
            <w:r w:rsidDel="00000000" w:rsidR="00000000" w:rsidRPr="00000000">
              <w:rPr>
                <w:b w:val="0"/>
                <w:bCs w:val="0"/>
                <w:sz w:val="23"/>
                <w:szCs w:val="23"/>
                <w:rtl w:val="0"/>
              </w:rPr>
              <w:t xml:space="preserve">Orquestación reproducible y desacople de despliegue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C">
            <w:pPr>
              <w:spacing w:after="0" w:before="0" w:line="240" w:lineRule="auto"/>
              <w:ind w:left="0" w:right="0" w:firstLine="0"/>
              <w:rPr>
                <w:sz w:val="28"/>
                <w:szCs w:val="28"/>
              </w:rPr>
            </w:pPr>
            <w:r w:rsidDel="00000000" w:rsidR="00000000" w:rsidRPr="00000000">
              <w:rPr>
                <w:b w:val="0"/>
                <w:bCs w:val="0"/>
                <w:sz w:val="23"/>
                <w:szCs w:val="23"/>
                <w:rtl w:val="0"/>
              </w:rPr>
              <w:t xml:space="preserve">Bus ZeroMQ PUB/SUB con msgpack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D">
            <w:pPr>
              <w:spacing w:after="0" w:before="0" w:line="240" w:lineRule="auto"/>
              <w:ind w:left="0" w:right="0" w:firstLine="0"/>
              <w:rPr>
                <w:sz w:val="28"/>
                <w:szCs w:val="28"/>
              </w:rPr>
            </w:pPr>
            <w:r w:rsidDel="00000000" w:rsidR="00000000" w:rsidRPr="00000000">
              <w:rPr>
                <w:b w:val="0"/>
                <w:bCs w:val="0"/>
                <w:sz w:val="23"/>
                <w:szCs w:val="23"/>
                <w:rtl w:val="0"/>
              </w:rPr>
              <w:t xml:space="preserve">Plano de medios, plano de control y consumidores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E">
            <w:pPr>
              <w:spacing w:after="0" w:before="0" w:line="240" w:lineRule="auto"/>
              <w:ind w:left="0" w:right="0" w:firstLine="0"/>
              <w:rPr>
                <w:sz w:val="28"/>
                <w:szCs w:val="28"/>
              </w:rPr>
            </w:pPr>
            <w:r w:rsidDel="00000000" w:rsidR="00000000" w:rsidRPr="00000000">
              <w:rPr>
                <w:b w:val="0"/>
                <w:bCs w:val="0"/>
                <w:sz w:val="23"/>
                <w:szCs w:val="23"/>
                <w:rtl w:val="0"/>
              </w:rPr>
              <w:t xml:space="preserve">Eventos de percepción, ciclo de vida y alertas confirmadas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F">
            <w:pPr>
              <w:spacing w:after="0" w:before="0" w:line="240" w:lineRule="auto"/>
              <w:ind w:left="0" w:right="0" w:firstLine="0"/>
              <w:rPr>
                <w:sz w:val="28"/>
                <w:szCs w:val="28"/>
              </w:rPr>
            </w:pPr>
            <w:r w:rsidDel="00000000" w:rsidR="00000000" w:rsidRPr="00000000">
              <w:rPr>
                <w:b w:val="0"/>
                <w:bCs w:val="0"/>
                <w:sz w:val="23"/>
                <w:szCs w:val="23"/>
                <w:rtl w:val="0"/>
              </w:rPr>
              <w:t xml:space="preserve">Transporte no bloqueante de hechos durante la ejecución</w:t>
            </w:r>
            <w:r w:rsidDel="00000000" w:rsidR="00000000" w:rsidRPr="00000000">
              <w:rPr>
                <w:rtl w:val="0"/>
              </w:rPr>
            </w:r>
          </w:p>
        </w:tc>
      </w:tr>
    </w:tbl>
    <w:p w:rsidR="00000000" w:rsidDel="00000000" w:rsidP="00000000" w:rsidRDefault="00000000" w:rsidRPr="00000000" w14:paraId="00000094">
      <w:pPr>
        <w:spacing w:after="0" w:before="0" w:lineRule="auto"/>
        <w:ind/>
        <w:rPr/>
      </w:pPr>
      <w:r>
        <w:rPr>
          <w:b/>
        </w:rPr>
        <w:t>Nota.</w:t>
      </w:r>
      <w:r>
        <w:t xml:space="preserve"> Los dos patrones separan gobierno y datos: HTTP gobierna configuración y ciclo de vida de los tres servicios; el bus transporta los hechos de ejecución.</w:t>
      </w:r>
    </w:p>
    <w:p w:rsidR="00000000" w:rsidDel="00000000" w:rsidP="00000000" w:rsidRDefault="00000000" w:rsidRPr="00000000" w14:paraId="00000095">
      <w:pPr>
        <w:ind w:firstLine="720"/>
        <w:rPr/>
      </w:pPr>
      <w:r w:rsidDel="00000000" w:rsidR="00000000" w:rsidRPr="00000000">
        <w:rPr>
          <w:b w:val="0"/>
          <w:bCs w:val="0"/>
          <w:i w:val="0"/>
          <w:iCs w:val="0"/>
          <w:rtl w:val="0"/>
        </w:rPr>
        <w:t xml:space="preserve">En el camino </w:t>
      </w:r>
      <w:r w:rsidDel="00000000" w:rsidR="00000000" w:rsidRPr="00000000">
        <w:rPr>
          <w:b w:val="1"/>
          <w:bCs w:val="1"/>
          <w:i w:val="0"/>
          <w:iCs w:val="0"/>
          <w:rtl w:val="0"/>
        </w:rPr>
        <w:t xml:space="preserve">DBE</w:t>
      </w:r>
      <w:r w:rsidDel="00000000" w:rsidR="00000000" w:rsidRPr="00000000">
        <w:rPr>
          <w:b w:val="0"/>
          <w:bCs w:val="0"/>
          <w:i w:val="0"/>
          <w:iCs w:val="0"/>
          <w:rtl w:val="0"/>
        </w:rPr>
        <w:t xml:space="preserve"> el acople entre planos se realiza por archivo. El plano de medios persiste detections.jsonl y el plano de control lo relee. El repositorio de corrida constituye la fuente de verdad y permite repetir el procesamiento bajo condiciones controladas. En el camino </w:t>
      </w:r>
      <w:r w:rsidDel="00000000" w:rsidR="00000000" w:rsidRPr="00000000">
        <w:rPr>
          <w:b w:val="1"/>
          <w:bCs w:val="1"/>
          <w:i w:val="0"/>
          <w:iCs w:val="0"/>
          <w:rtl w:val="0"/>
        </w:rPr>
        <w:t xml:space="preserve">EBE</w:t>
      </w:r>
      <w:r w:rsidDel="00000000" w:rsidR="00000000" w:rsidRPr="00000000">
        <w:rPr>
          <w:b w:val="0"/>
          <w:bCs w:val="0"/>
          <w:i w:val="0"/>
          <w:iCs w:val="0"/>
          <w:rtl w:val="0"/>
        </w:rPr>
        <w:t xml:space="preserve"> la evidencia se transmite por el bus</w:t>
      </w:r>
      <w:r w:rsidDel="00000000" w:rsidR="00000000" w:rsidRPr="00000000">
        <w:rPr>
          <w:b w:val="0"/>
          <w:bCs w:val="0"/>
          <w:i w:val="0"/>
          <w:iCs w:val="0"/>
          <w:rtl w:val="0"/>
        </w:rPr>
        <w:t xml:space="preserve"> </w:t>
      </w:r>
      <w:r w:rsidDel="00000000" w:rsidR="00000000" w:rsidRPr="00000000">
        <w:rPr>
          <w:b w:val="0"/>
          <w:bCs w:val="0"/>
          <w:i w:val="0"/>
          <w:iCs w:val="0"/>
          <w:rtl w:val="0"/>
        </w:rPr>
        <w:t xml:space="preserve">ZeroMQ </w:t>
      </w:r>
      <w:r w:rsidDel="00000000" w:rsidR="00000000" w:rsidRPr="00000000">
        <w:rPr>
          <w:b w:val="0"/>
          <w:bCs w:val="0"/>
          <w:i w:val="0"/>
          <w:iCs w:val="0"/>
          <w:rtl w:val="0"/>
        </w:rPr>
        <w:t xml:space="preserve">dentro de bus.envelope.v1; la relación entre una corrida de medios y una de control es uno a uno y el cierre se comunica mediante run_finished.</w:t>
      </w:r>
      <w:r w:rsidDel="00000000" w:rsidR="00000000" w:rsidRPr="00000000">
        <w:rPr>
          <w:rtl w:val="0"/>
        </w:rPr>
      </w:r>
    </w:p>
    <w:p w:rsidR="00000000" w:rsidDel="00000000" w:rsidP="00000000" w:rsidRDefault="00000000" w:rsidRPr="00000000" w14:paraId="00000096">
      <w:pPr>
        <w:ind w:firstLine="720"/>
        <w:rPr/>
      </w:pPr>
      <w:r>
        <w:t>El orden de disparo implementado sigue la regla definida en la sección 17.3.8.4: primero se inicia el plano de control y se confirma su suscripción; después se inicia el plano de medios. Cada mensaje incluye un número de secuencia, y cualquier hueco se contabiliza como pérdida del bus y degrada la corrida en lugar de ocultarse.</w:t>
      </w:r>
    </w:p>
    <w:p w:rsidR="00000000" w:rsidDel="00000000" w:rsidP="00000000" w:rsidRDefault="00000000" w:rsidRPr="00000000" w14:paraId="00000098">
      <w:pPr>
        <w:ind w:firstLine="720"/>
        <w:rPr/>
      </w:pPr>
      <w:r>
        <w:t xml:space="preserve">La evidencia se persiste antes de publicarse. El contenido lógico de la línea </w:t>
      </w:r>
      <w:r>
        <w:rPr>
          <w:rFonts w:ascii="Courier New" w:hAnsi="Courier New" w:eastAsia="Courier New"/>
          <w:sz w:val="21"/>
        </w:rPr>
        <w:t>JSONL</w:t>
      </w:r>
      <w:r>
        <w:t xml:space="preserve"> y del payload transmitido es el mismo, lo que permite reevaluar offline una corrida live y reproducir sus artefactos. En los experimentos del presente trabajo, los servicios se ejecutaron co-ubicados en un único host con GPU. Los contratos entre módulos no fijan esa topología, y la configuración de cada corrida registra la disposición efectiva.</w:t>
      </w:r>
    </w:p>
    <w:p w:rsidR="00000000" w:rsidDel="00000000" w:rsidP="00000000" w:rsidRDefault="00000000" w:rsidRPr="00000000" w14:paraId="00000099">
      <w:pPr>
        <w:pStyle w:val="Heading3"/>
        <w:rPr/>
      </w:pPr>
      <w:r w:rsidDel="00000000" w:rsidR="00000000" w:rsidRPr="00000000">
        <w:rPr>
          <w:rtl w:val="0"/>
        </w:rPr>
        <w:t xml:space="preserve">17.4.6. Configuración efectiva y modelo desplegado</w:t>
      </w:r>
    </w:p>
    <w:p w:rsidR="00000000" w:rsidDel="00000000" w:rsidP="00000000" w:rsidRDefault="00000000" w:rsidRPr="00000000" w14:paraId="0000009A">
      <w:pPr>
        <w:ind w:firstLine="720"/>
        <w:rPr/>
      </w:pPr>
      <w:r>
        <w:t xml:space="preserve">El conjunto de patrones efectivo del núcleo es </w:t>
      </w:r>
      <w:r>
        <w:rPr>
          <w:rFonts w:ascii="Courier New" w:hAnsi="Courier New" w:eastAsia="Courier New"/>
          <w:sz w:val="21"/>
        </w:rPr>
        <w:t>cr01_cr02_v2</w:t>
      </w:r>
      <w:r>
        <w:t>.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la franja superior entre el 0 % y el 45 % de la altura con margen lateral del 12 %; para CR-02, la franja del torso entre el 25 % y el 85 % con margen lateral del 8 %.</w:t>
      </w:r>
    </w:p>
    <w:p w:rsidR="00000000" w:rsidDel="00000000" w:rsidP="00000000" w:rsidRDefault="00000000" w:rsidRPr="00000000" w14:paraId="0000009B">
      <w:pPr>
        <w:ind w:firstLine="720"/>
        <w:rPr/>
      </w:pPr>
      <w:r>
        <w:t>El conjunto de patrones oficial opera con granularidad de escena. En coherencia con la decisión de diseño que separa la alerta interna de su comunicación (DA-13), el motor registra cada confirmación sin supresión: el cooldown, la agrupación y la limitación de tasa pertenecen a la política del módulo de distribución. La identidad por sujeto se implementó como capacidad activable por configuración del plano de control y se trata en la sección 17.4.11.</w:t>
      </w:r>
    </w:p>
    <w:p w:rsidR="00000000" w:rsidDel="00000000" w:rsidP="00000000" w:rsidRDefault="00000000" w:rsidRPr="00000000" w14:paraId="0000009C">
      <w:pPr>
        <w:ind w:firstLine="720"/>
        <w:rPr/>
      </w:pPr>
      <w:r>
        <w:t xml:space="preserve">La estrategia perceptiva del núcleo utiliza evidencia positiva: </w:t>
      </w:r>
      <w:r>
        <w:rPr>
          <w:rFonts w:ascii="Courier New" w:hAnsi="Courier New" w:eastAsia="Courier New"/>
          <w:sz w:val="21"/>
        </w:rPr>
        <w:t>person</w:t>
      </w:r>
      <w:r>
        <w:t xml:space="preserve"> como entidad y </w:t>
      </w:r>
      <w:r>
        <w:rPr>
          <w:rFonts w:ascii="Courier New" w:hAnsi="Courier New" w:eastAsia="Courier New"/>
          <w:sz w:val="21"/>
        </w:rPr>
        <w:t>helmet</w:t>
      </w:r>
      <w:r>
        <w:t xml:space="preserve"> y </w:t>
      </w:r>
      <w:r>
        <w:rPr>
          <w:rFonts w:ascii="Courier New" w:hAnsi="Courier New" w:eastAsia="Courier New"/>
          <w:sz w:val="21"/>
        </w:rPr>
        <w:t>vest</w:t>
      </w:r>
      <w:r>
        <w:t xml:space="preserve"> como elementos de protección. La ausencia se infiere en el plano de control y no se consulta como una negación opaca al detector. El catálogo de perfiles de modelo materializa la sustituibilidad prevista en el diseño: incluye variantes de Grounding DINO —tiny y base, con resolución de entrada de 800 y de 560 píxeles—, de MM-Grounding DINO y de YOLOE, todas integradas mediante adaptadores sobre el mismo contrato de salida. El perfil desplegado para el núcleo es </w:t>
      </w:r>
      <w:r>
        <w:rPr>
          <w:rFonts w:ascii="Courier New" w:hAnsi="Courier New" w:eastAsia="Courier New"/>
          <w:sz w:val="21"/>
        </w:rPr>
        <w:t>grounding-dino/gdino-tiny-560</w:t>
      </w:r>
      <w:r>
        <w:t>, seleccionado en la comparación de modelos que se presenta en la sección 17.5. Su configuración efectiva fija el umbral de caja en 0,30 y el umbral de texto en 0,25; el postproceso aplica confianza mínima de 0,25, supresión de solapamientos con IoU de 0,50 y área mínima de caja de 100 píxeles cuadrados; el control de ritmo opera con selección determinista de paso 1 y una cola máxima de ocho unidades. Estos valores quedan persistidos con cada corrida y no dependen de constantes ocultas en el código.</w:t>
      </w:r>
    </w:p>
    <w:p w:rsidR="00000000" w:rsidDel="00000000" w:rsidP="00000000" w:rsidRDefault="00000000" w:rsidRPr="00000000" w14:paraId="0000009D">
      <w:pPr>
        <w:pStyle w:val="Heading3"/>
        <w:rPr/>
      </w:pPr>
      <w:r w:rsidDel="00000000" w:rsidR="00000000" w:rsidRPr="00000000">
        <w:rPr>
          <w:rtl w:val="0"/>
        </w:rPr>
        <w:t xml:space="preserve">17.4.7. Artefactos y trazabilidad por corrida</w:t>
      </w:r>
    </w:p>
    <w:p w:rsidR="00000000" w:rsidDel="00000000" w:rsidP="00000000" w:rsidRDefault="00000000" w:rsidRPr="00000000" w14:paraId="0000009E">
      <w:pPr>
        <w:ind w:firstLine="720"/>
        <w:rPr/>
      </w:pPr>
      <w:r w:rsidDel="00000000" w:rsidR="00000000" w:rsidRPr="00000000">
        <w:rPr>
          <w:rtl w:val="0"/>
        </w:rPr>
        <w:t xml:space="preserve">Cada ejecución produce un repositorio de artefactos de sólo adición. La organización por componente conserva la evidencia necesaria para reproducir el flujo, analizar fallas y reconstruir una alerta desde su configuración hasta su salida distribuida.</w:t>
      </w:r>
    </w:p>
    <w:p w:rsidR="00000000" w:rsidDel="00000000" w:rsidP="00000000" w:rsidRDefault="00000000" w:rsidRPr="00000000" w14:paraId="0000009F">
      <w:pPr>
        <w:keepNext/>
        <w:spacing w:after="0" w:before="0" w:lineRule="auto"/>
        <w:ind/>
        <w:rPr/>
      </w:pPr>
      <w:r>
        <w:rPr>
          <w:b/>
          <w:i w:val="0"/>
        </w:rPr>
        <w:t>Tabla 66</w:t>
      </w:r>
    </w:p>
    <w:p w:rsidR="00000000" w:rsidDel="00000000" w:rsidP="00000000" w:rsidRDefault="00000000" w:rsidRPr="00000000" w14:paraId="000000A0">
      <w:pPr>
        <w:keepNext w:val="1"/>
        <w:spacing w:after="0" w:before="0" w:lineRule="auto"/>
        <w:ind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1">
            <w:pPr>
              <w:spacing w:after="0" w:before="0" w:line="240" w:lineRule="auto"/>
              <w:ind w:left="0" w:right="0" w:firstLine="0"/>
              <w:rPr/>
            </w:pPr>
            <w:r w:rsidDel="00000000" w:rsidR="00000000" w:rsidRPr="00000000">
              <w:rPr>
                <w:b w:val="1"/>
                <w:bCs w:val="1"/>
                <w:sz w:val="19"/>
                <w:szCs w:val="19"/>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2">
            <w:pPr>
              <w:spacing w:after="0" w:before="0" w:line="240" w:lineRule="auto"/>
              <w:ind w:left="0" w:right="0" w:firstLine="0"/>
              <w:rPr/>
            </w:pPr>
            <w:r w:rsidDel="00000000" w:rsidR="00000000" w:rsidRPr="00000000">
              <w:rPr>
                <w:b w:val="1"/>
                <w:bCs w:val="1"/>
                <w:sz w:val="19"/>
                <w:szCs w:val="19"/>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3">
            <w:pPr>
              <w:spacing w:after="0" w:before="0" w:line="240" w:lineRule="auto"/>
              <w:ind w:left="0" w:right="0" w:firstLine="0"/>
              <w:rPr/>
            </w:pPr>
            <w:r w:rsidDel="00000000" w:rsidR="00000000" w:rsidRPr="00000000">
              <w:rPr>
                <w:b w:val="1"/>
                <w:bCs w:val="1"/>
                <w:sz w:val="19"/>
                <w:szCs w:val="19"/>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4">
            <w:pPr>
              <w:spacing w:after="0" w:before="0" w:line="24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5">
            <w:pPr>
              <w:spacing w:after="0" w:before="0" w:line="240" w:lineRule="auto"/>
              <w:ind w:left="0" w:right="0" w:firstLine="0"/>
              <w:rPr>
                <w:sz w:val="28"/>
                <w:szCs w:val="28"/>
              </w:rPr>
            </w:pPr>
            <w:r w:rsidDel="00000000" w:rsidR="00000000" w:rsidRPr="00000000">
              <w:rPr>
                <w:b w:val="0"/>
                <w:bCs w:val="0"/>
                <w:sz w:val="23"/>
                <w:szCs w:val="23"/>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6">
            <w:pPr>
              <w:spacing w:after="0" w:before="0" w:line="240" w:lineRule="auto"/>
              <w:ind w:left="0" w:right="0" w:firstLine="0"/>
              <w:rPr>
                <w:sz w:val="28"/>
                <w:szCs w:val="28"/>
              </w:rPr>
            </w:pPr>
            <w:r w:rsidDel="00000000" w:rsidR="00000000" w:rsidRPr="00000000">
              <w:rPr>
                <w:b w:val="0"/>
                <w:bCs w:val="0"/>
                <w:sz w:val="23"/>
                <w:szCs w:val="23"/>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7">
            <w:pPr>
              <w:spacing w:after="0" w:before="0" w:line="24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8">
            <w:pPr>
              <w:spacing w:after="0" w:before="0" w:line="240" w:lineRule="auto"/>
              <w:ind w:left="0" w:right="0" w:firstLine="0"/>
              <w:rPr>
                <w:sz w:val="28"/>
                <w:szCs w:val="28"/>
              </w:rPr>
            </w:pPr>
            <w:r w:rsidDel="00000000" w:rsidR="00000000" w:rsidRPr="00000000">
              <w:rPr>
                <w:b w:val="0"/>
                <w:bCs w:val="0"/>
                <w:sz w:val="23"/>
                <w:szCs w:val="23"/>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9">
            <w:pPr>
              <w:spacing w:after="0" w:before="0" w:line="240" w:lineRule="auto"/>
              <w:ind w:left="0" w:right="0" w:firstLine="0"/>
              <w:rPr>
                <w:sz w:val="28"/>
                <w:szCs w:val="28"/>
              </w:rPr>
            </w:pPr>
            <w:r w:rsidDel="00000000" w:rsidR="00000000" w:rsidRPr="00000000">
              <w:rPr>
                <w:b w:val="0"/>
                <w:bCs w:val="0"/>
                <w:sz w:val="23"/>
                <w:szCs w:val="23"/>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A">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B">
            <w:pPr>
              <w:spacing w:after="0" w:before="0" w:line="240" w:lineRule="auto"/>
              <w:ind w:left="0" w:right="0" w:firstLine="0"/>
              <w:rPr>
                <w:sz w:val="28"/>
                <w:szCs w:val="28"/>
              </w:rPr>
            </w:pPr>
            <w:r w:rsidDel="00000000" w:rsidR="00000000" w:rsidRPr="00000000">
              <w:rPr>
                <w:b w:val="0"/>
                <w:bCs w:val="0"/>
                <w:sz w:val="23"/>
                <w:szCs w:val="23"/>
                <w:rtl w:val="0"/>
              </w:rPr>
              <w:t xml:space="preserve">manifest.effective.yaml; copias de artefactos livianos; referencias a artefactos pesados; report.json; 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C">
            <w:pPr>
              <w:spacing w:after="0" w:before="0" w:line="240" w:lineRule="auto"/>
              <w:ind w:left="0" w:right="0" w:firstLine="0"/>
              <w:rPr>
                <w:sz w:val="28"/>
                <w:szCs w:val="28"/>
              </w:rPr>
            </w:pPr>
            <w:r w:rsidDel="00000000" w:rsidR="00000000" w:rsidRPr="00000000">
              <w:rPr>
                <w:b w:val="0"/>
                <w:bCs w:val="0"/>
                <w:sz w:val="23"/>
                <w:szCs w:val="23"/>
                <w:rtl w:val="0"/>
              </w:rPr>
              <w:t xml:space="preserve">Agrupa las corridas de ambos planos bajo un experiment_id y consolida el resultado de la </w:t>
            </w:r>
            <w:r w:rsidDel="00000000" w:rsidR="00000000" w:rsidRPr="00000000">
              <w:rPr>
                <w:sz w:val="23"/>
                <w:szCs w:val="23"/>
                <w:rtl w:val="0"/>
              </w:rPr>
              <w:t xml:space="preserve">ejecución experimental</w:t>
            </w:r>
            <w:r w:rsidDel="00000000" w:rsidR="00000000" w:rsidRPr="00000000">
              <w:rPr>
                <w:b w:val="0"/>
                <w:bCs w:val="0"/>
                <w:sz w:val="23"/>
                <w:szCs w:val="23"/>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AD">
            <w:pPr>
              <w:spacing w:after="0" w:before="0" w:line="240" w:lineRule="auto"/>
              <w:ind w:left="0" w:right="0" w:firstLine="0"/>
              <w:rPr>
                <w:sz w:val="28"/>
                <w:szCs w:val="28"/>
              </w:rPr>
            </w:pPr>
            <w:r w:rsidDel="00000000" w:rsidR="00000000" w:rsidRPr="00000000">
              <w:rPr>
                <w:b w:val="0"/>
                <w:bCs w:val="0"/>
                <w:sz w:val="23"/>
                <w:szCs w:val="23"/>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AE">
            <w:pPr>
              <w:spacing w:after="0" w:before="0" w:line="240" w:lineRule="auto"/>
              <w:ind w:left="0" w:right="0" w:firstLine="0"/>
              <w:rPr>
                <w:sz w:val="28"/>
                <w:szCs w:val="28"/>
              </w:rPr>
            </w:pPr>
            <w:r w:rsidDel="00000000" w:rsidR="00000000" w:rsidRPr="00000000">
              <w:rPr>
                <w:b w:val="0"/>
                <w:bCs w:val="0"/>
                <w:sz w:val="23"/>
                <w:szCs w:val="23"/>
                <w:rtl w:val="0"/>
              </w:rPr>
              <w:t xml:space="preserve">Ledger de intentos y entregas; resultados de canal; reporte de 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AF">
            <w:pPr>
              <w:spacing w:after="0" w:before="0" w:line="240" w:lineRule="auto"/>
              <w:ind w:left="0" w:right="0" w:firstLine="0"/>
              <w:rPr>
                <w:sz w:val="28"/>
                <w:szCs w:val="28"/>
              </w:rPr>
            </w:pPr>
            <w:r w:rsidDel="00000000" w:rsidR="00000000" w:rsidRPr="00000000">
              <w:rPr>
                <w:b w:val="0"/>
                <w:bCs w:val="0"/>
                <w:sz w:val="23"/>
                <w:szCs w:val="23"/>
                <w:rtl w:val="0"/>
              </w:rPr>
              <w:t xml:space="preserve">Relaciona cada intento y resultado de entrega con la alerta interna original sin reescribirla.</w:t>
            </w:r>
            <w:r w:rsidDel="00000000" w:rsidR="00000000" w:rsidRPr="00000000">
              <w:rPr>
                <w:rtl w:val="0"/>
              </w:rPr>
            </w:r>
          </w:p>
        </w:tc>
      </w:tr>
    </w:tbl>
    <w:p w:rsidR="00000000" w:rsidDel="00000000" w:rsidP="00000000" w:rsidRDefault="00000000" w:rsidRPr="00000000" w14:paraId="000000B0">
      <w:pPr>
        <w:spacing w:after="0" w:before="0" w:lineRule="auto"/>
        <w:ind/>
        <w:rPr/>
      </w:pPr>
      <w:r>
        <w:rPr>
          <w:b/>
        </w:rPr>
        <w:t>Nota.</w:t>
      </w:r>
      <w:r>
        <w:t xml:space="preserve"> Los nombres de archivo corresponden a los artefactos implementados. Los artefactos pesados se referencian en la ejecución experimental para evitar duplicación, mientras que las configuraciones y reportes se conservan junto al experimento.</w:t>
      </w:r>
    </w:p>
    <w:p>
      <w:pPr>
        <w:ind w:firstLine="720"/>
        <w:rPr/>
      </w:pPr>
      <w:r>
        <w:t>Cada plano conserva su repositorio completo por corrida: el plano de medios registra detecciones, métricas, errores, resumen, configuración efectiva, manifiesto y procedencia; el plano de control registra transiciones, alertas, métricas, errores, resumen y configuración efectiva. El soporte experimental consolida la ejecución experimental copiando los artefactos livianos y referenciando los pesados:</w:t>
      </w:r>
    </w:p>
    <w:p>
      <w:pPr>
        <w:keepLines/>
        <w:spacing w:line="240" w:lineRule="auto"/>
        <w:ind w:left="288" w:right="288"/>
        <w:rPr/>
        <w:shd w:fill="F2F2F2"/>
        <w:pBdr>
          <w:top w:val="single" w:sz="4" w:space="2" w:color="BFBFBF"/>
          <w:left w:val="single" w:sz="4" w:space="2" w:color="BFBFBF"/>
          <w:bottom w:val="single" w:sz="4" w:space="2" w:color="BFBFBF"/>
          <w:right w:val="single" w:sz="4" w:space="2" w:color="BFBFBF"/>
        </w:pBdr>
      </w:pPr>
      <w:r>
        <w:rPr>
          <w:rFonts w:ascii="Courier New" w:hAnsi="Courier New" w:eastAsia="Courier New"/>
          <w:sz w:val="19"/>
        </w:rPr>
        <w:t>runs/&lt;experiment_id&gt;/                (repositorio del soporte experimental)</w:t>
        <w:br/>
        <w:t xml:space="preserve">  manifest.effective.yaml</w:t>
        <w:br/>
        <w:t xml:space="preserve">  media/      summary.json · metrics.jsonl · effective_config.yaml ·</w:t>
        <w:br/>
        <w:t xml:space="preserve">              detections.ref.json   (referencia al detections.jsonl del plano de medios)</w:t>
        <w:br/>
        <w:t xml:space="preserve">  control/    alerts.jsonl · pattern_events.jsonl · metrics.jsonl ·</w:t>
        <w:br/>
        <w:t xml:space="preserve">              summary.json · effective_config.yaml</w:t>
        <w:br/>
        <w:t xml:space="preserve">              (y la evaluación temporal, cuando la corrida la habilita)</w:t>
        <w:br/>
        <w:t xml:space="preserve">  report/     report.json · report.md</w:t>
      </w:r>
    </w:p>
    <w:p>
      <w:pPr>
        <w:ind w:firstLine="720"/>
        <w:rPr/>
      </w:pPr>
      <w:r>
        <w:t>Cuando el tramo de distribución está habilitado, su ledger y su reporte se consolidan del mismo modo.</w:t>
      </w:r>
    </w:p>
    <w:p w:rsidR="00000000" w:rsidDel="00000000" w:rsidP="00000000" w:rsidRDefault="00000000" w:rsidRPr="00000000" w14:paraId="000000B1">
      <w:pPr>
        <w:ind w:firstLine="720"/>
        <w:rPr/>
      </w:pPr>
      <w:r w:rsidDel="00000000" w:rsidR="00000000" w:rsidRPr="00000000">
        <w:rPr>
          <w:rtl w:val="0"/>
        </w:rPr>
        <w:t xml:space="preserve">El manifiesto de corrida registra la versión de código que produjo los artefactos. Junto con la configuración efectiva, el conjunto de prompts y la procedencia de la fuente, este dato permite reconstruir cada alerta hasta el modelo y el commit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B2">
      <w:pPr>
        <w:pStyle w:val="Heading3"/>
        <w:rPr/>
      </w:pPr>
      <w:r w:rsidDel="00000000" w:rsidR="00000000" w:rsidRPr="00000000">
        <w:rPr>
          <w:rtl w:val="0"/>
        </w:rPr>
        <w:t xml:space="preserve">17.4.8. Construcción del banco temporal y de la referencia humana de evaluación</w:t>
      </w:r>
    </w:p>
    <w:p w:rsidR="00000000" w:rsidDel="00000000" w:rsidP="00000000" w:rsidRDefault="00000000" w:rsidRPr="00000000" w14:paraId="7396B994">
      <w:pPr>
        <w:ind w:firstLine="720"/>
        <w:rPr/>
      </w:pPr>
      <w:r>
        <w:t xml:space="preserve">La evaluación temporal se apoya en una referencia humana de episodios por clip, materializada mediante el esquema </w:t>
      </w:r>
      <w:r>
        <w:rPr>
          <w:rFonts w:ascii="Courier New" w:hAnsi="Courier New" w:eastAsia="Courier New"/>
          <w:sz w:val="21"/>
        </w:rPr>
        <w:t xml:space="preserve">clip_gt.v2</w:t>
      </w:r>
      <w:r>
        <w:t xml:space="preserve">. Su construcción comprendió la adquisición y conformación del material audiovisual, la preparación y segmentación temporal de los clips, la anotación asistida con revisión humana y la derivación, validación, promoción y congelamiento de la referencia. Para la anotación se seleccionó CVAT, una herramienta de código abierto con soporte de interpolación temporal y exportación estructurada.</w:t>
      </w:r>
    </w:p>
    <w:p w:rsidR="00000000" w:rsidDel="00000000" w:rsidP="00000000" w:rsidRDefault="00000000" w:rsidRPr="00000000" w14:paraId="F3A15E18">
      <w:pPr>
        <w:pStyle w:val="Heading4"/>
        <w:rPr/>
      </w:pPr>
      <w:r w:rsidDel="00000000" w:rsidR="00000000" w:rsidRPr="00000000">
        <w:rPr>
          <w:rtl w:val="0"/>
        </w:rPr>
        <w:t xml:space="preserve">17.4.8.1. Adquisición y conformación del material audiovisual</w:t>
      </w:r>
    </w:p>
    <w:p w:rsidR="00000000" w:rsidDel="00000000" w:rsidP="00000000" w:rsidRDefault="00000000" w:rsidRPr="00000000" w14:paraId="C187EA66">
      <w:pPr>
        <w:ind w:firstLine="720"/>
        <w:rPr/>
      </w:pPr>
      <w:r>
        <w:t xml:space="preserve">El material del banco proviene de dos fuentes con procedencia y grado de control experimental distintos, y esa diferencia se conserva como atributo de cada clip. La primera fuente es un rodaje guionado ejecutado con el hardware real de captura del prototipo: cada escenario se diseñó en función de una condición de riesgo del núcleo, con un guion segundo a segundo que fija la entrada del sujeto en cumplimiento, el inicio diferido de la infracción y su persistencia sostenida durante lapsos muy superiores a las ventanas de confirmación de los patrones, e incluye escenas negativas y escenas deliberadamente por debajo del umbral de confirmación. Las tomas se registraron con margen temporal adicional respecto del clip previsto, para que el recorte fino fuera una operación posterior y controlada; la grabación y el recorte se realizaron desde la propia consola del prototipo, que incorpora esa capacidad. La segunda fuente es un lote de obra real no guionada obtenido de videos públicos de internet, incorporado como bloque separado con criterios de selección definidos de antemano: material de obra en cumplimiento destinado a medir especificidad y falsos positivos —no sensibilidad—, prohibición de concatenar segmentos cortos para fabricar unidades largas, y exclusiones declaradas con causa y firma en lugar de descartes silenciosos.</w:t>
      </w:r>
    </w:p>
    <w:p w:rsidR="00000000" w:rsidDel="00000000" w:rsidP="00000000" w:rsidRDefault="00000000" w:rsidRPr="00000000" w14:paraId="B090721D">
      <w:pPr>
        <w:spacing w:after="0" w:before="0" w:lineRule="auto"/>
        <w:ind w:firstLine="0"/>
        <w:rPr/>
      </w:pPr>
      <w:r>
        <w:rPr>
          <w:i w:val="1"/>
        </w:rPr>
        <w:t xml:space="preserve">[[PENDIENTE: dirección de origen y fecha de acceso por clip del lote de obra real · depende de completar la ficha de procedencia primaria antes del cierre final del informe]]</w:t>
      </w:r>
    </w:p>
    <w:p w:rsidR="00000000" w:rsidDel="00000000" w:rsidP="00000000" w:rsidRDefault="00000000" w:rsidRPr="00000000" w14:paraId="CD92DDB9">
      <w:pPr>
        <w:pStyle w:val="Heading4"/>
        <w:rPr/>
      </w:pPr>
      <w:r w:rsidDel="00000000" w:rsidR="00000000" w:rsidRPr="00000000">
        <w:rPr>
          <w:rtl w:val="0"/>
        </w:rPr>
        <w:t xml:space="preserve">17.4.8.2. Preparación y segmentación temporal de los clips</w:t>
      </w:r>
    </w:p>
    <w:p w:rsidR="00000000" w:rsidDel="00000000" w:rsidP="00000000" w:rsidRDefault="00000000" w:rsidRPr="00000000" w14:paraId="C9B2FBAD">
      <w:pPr>
        <w:ind w:firstLine="720"/>
        <w:rPr/>
      </w:pPr>
      <w:r>
        <w:t xml:space="preserve">Los videos maestros se conservaron sin modificación y las unidades de evaluación se generaron como clips derivados, con criterios temporales explícitos fijados antes de ejecutar las campañas y aplicados como reglas ejecutables, no como juicio caso por caso. Cada clip del rodaje se recortó con un preludio fijo de 3,5 s antes del inicio de la condición —el inicio nunca coincide con el primer fotograma, porque un episodio que arranca en el origen impide medir el tiempo hasta la primera detección—, una cola posterior al cierre del episodio de entre 3 y 10 s según el escenario, y un piso de duración que garantiza que una alerta válida pero lenta pueda ocurrir dentro del clip: el inicio del episodio más el techo del objetivo de latencia de alerta de su patrón, más la ventana de resolución y un margen final. Ese piso se verifica mediante un control automático durante la derivación de la referencia, y el clip que no lo alcanza no se vuelve a recortar: sus métricas de latencia y sensibilidad quedan censuradas y así se declaran. 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El dimensionamiento correcto elimina ambos artefactos, de modo que cada métrica resulte atribuible al sistema y no al recorte. La selección de tomas se realizó por criterio visual de calidad de la escena, no por duración, y los límites de todos los clips quedaron congelados bajo control de versiones antes de ejecutar las campañas que los evalúan. Los clips del lote de internet no se segmentaron: cada uno es el video original completo, porque recortarlos alteraría precisamente el tiempo negativo que ese bloque aporta a la medición de falsos positivos.</w:t>
      </w:r>
    </w:p>
    <w:p w:rsidR="00000000" w:rsidDel="00000000" w:rsidP="00000000" w:rsidRDefault="00000000" w:rsidRPr="00000000" w14:paraId="67E309E4">
      <w:pPr>
        <w:pStyle w:val="Heading4"/>
        <w:rPr/>
      </w:pPr>
      <w:r w:rsidDel="00000000" w:rsidR="00000000" w:rsidRPr="00000000">
        <w:rPr>
          <w:rtl w:val="0"/>
        </w:rPr>
        <w:t xml:space="preserve">17.4.8.3. Preanotación asistida y revisión humana en CVAT</w:t>
      </w:r>
    </w:p>
    <w:p w:rsidR="00000000" w:rsidDel="00000000" w:rsidP="00000000" w:rsidRDefault="00000000" w:rsidRPr="00000000" w14:paraId="6A5BBD4B">
      <w:pPr>
        <w:ind w:firstLine="720"/>
        <w:rPr/>
      </w:pPr>
      <w:r>
        <w:t xml:space="preserve">La anotación no partió de video crudo. Cada clip se preanotó automáticamente con un detector de vocabulario abierto de mayor capacidad que el modelo evaluado —elección deliberada para evitar circularidad entre el sistema medido y su referencia— acoplado a un algoritmo de seguimiento que propone trayectorias por sujeto, con los atributos de protección inicializados por asociación espacial. Sobre esa propuesta se realizó la pasada humana en CVAT: revisión y corrección de cajas y trayectorias, verificación de identidades a lo largo de la secuencia, asignación de los atributos observables por tramo, marcación explícita como estado desconocido de los tramos donde el atributo no resulta observable —en lugar de forzar un valor—, y fijación de los límites temporales de cada episodio. La interpolación temporal y la preanotación redujeron las operaciones repetitivas, pero no sustituyeron la revisión humana de las trayectorias, los atributos ni los límites de cada episodio: la construcción de la referencia fue una actividad intensiva en revisión, no un etiquetado manual fotograma por fotograma ni una validación automática.</w:t>
      </w:r>
    </w:p>
    <w:p w:rsidR="00000000" w:rsidDel="00000000" w:rsidP="00000000" w:rsidRDefault="00000000" w:rsidRPr="00000000" w14:paraId="1E98CBAA">
      <w:pPr>
        <w:pStyle w:val="Heading4"/>
        <w:rPr/>
      </w:pPr>
      <w:r w:rsidDel="00000000" w:rsidR="00000000" w:rsidRPr="00000000">
        <w:rPr>
          <w:rtl w:val="0"/>
        </w:rPr>
        <w:t xml:space="preserve">17.4.8.4. Derivación, validación, promoción y congelamiento</w:t>
      </w:r>
    </w:p>
    <w:p w:rsidR="00000000" w:rsidDel="00000000" w:rsidP="00000000" w:rsidRDefault="00000000" w:rsidRPr="00000000" w14:paraId="709AD2BF">
      <w:pPr>
        <w:ind w:firstLine="720"/>
        <w:rPr/>
      </w:pPr>
      <w:r>
        <w:t xml:space="preserve">La salida de la anotación se procesa mediante una cadena reproducible de separación, derivación, validación, promoción y agregación. La cadena valida la estructura de cada exportación antes de derivar, y la derivación clasifica los episodios con las mismas ventanas de confirmación que utiliza el motor de patrones —4.000 ms para CR-01 y 7.000 ms para CR-02—, de modo que la referencia y el sistema evaluado apliquen un criterio temporal idéntico; una divergencia entre ambos produciría omisiones ficticias. Las correcciones humanas posteriores a la derivación se aplican como registros firmados sobre los artefactos versionados —nunca editando la herramienta de anotación— y un control automático falla cuando una corrección firmada no aparece en la referencia derivada. Las anotaciones promovidas quedan congeladas bajo control de versiones, con huella criptográfica por clip y un manifiesto agregado del banco. CVAT funciona así como instrumento de captura: la referencia experimental es la versión promovida en el repositorio, no el estado mutable de la herramienta.</w:t>
      </w:r>
    </w:p>
    <w:p w:rsidR="00000000" w:rsidDel="00000000" w:rsidP="00000000" w:rsidRDefault="00000000" w:rsidRPr="00000000" w14:paraId="000000B8">
      <w:pPr>
        <w:pStyle w:val="Heading3"/>
        <w:rPr/>
      </w:pPr>
      <w:r w:rsidDel="00000000" w:rsidR="00000000" w:rsidRPr="00000000">
        <w:rPr>
          <w:rtl w:val="0"/>
        </w:rPr>
        <w:t xml:space="preserve">17.4.9. Verificación técnica de la implementación</w:t>
      </w:r>
    </w:p>
    <w:p w:rsidR="00000000" w:rsidDel="00000000" w:rsidP="00000000" w:rsidRDefault="00000000" w:rsidRPr="00000000" w14:paraId="000000B9">
      <w:pPr>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 La verificación se concentró en corrección de contratos, cierre de corridas, paridad entre caminos, determinismo y funcionamiento de la integración, sin sustituir la evaluación de desempeño de la sección 17.5.</w:t>
      </w:r>
    </w:p>
    <w:p w:rsidR="00000000" w:rsidDel="00000000" w:rsidP="00000000" w:rsidRDefault="00000000" w:rsidRPr="00000000" w14:paraId="000000BA">
      <w:pPr>
        <w:keepNext/>
        <w:spacing w:after="0" w:before="0" w:lineRule="auto"/>
        <w:ind/>
        <w:rPr/>
      </w:pPr>
      <w:r>
        <w:rPr>
          <w:b/>
          <w:i w:val="0"/>
        </w:rPr>
        <w:t>Tabla 67</w:t>
      </w:r>
    </w:p>
    <w:p w:rsidR="00000000" w:rsidDel="00000000" w:rsidP="00000000" w:rsidRDefault="00000000" w:rsidRPr="00000000" w14:paraId="000000BB">
      <w:pPr>
        <w:keepNext w:val="1"/>
        <w:spacing w:after="0" w:before="0" w:lineRule="auto"/>
        <w:ind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5"/>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C">
            <w:pPr>
              <w:spacing w:after="0" w:before="0" w:line="240" w:lineRule="auto"/>
              <w:ind w:left="0" w:right="0" w:firstLine="0"/>
              <w:rPr>
                <w:sz w:val="28"/>
                <w:szCs w:val="28"/>
              </w:rPr>
            </w:pPr>
            <w:r w:rsidDel="00000000" w:rsidR="00000000" w:rsidRPr="00000000">
              <w:rPr>
                <w:b w:val="1"/>
                <w:bCs w:val="1"/>
                <w:sz w:val="23"/>
                <w:szCs w:val="23"/>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D">
            <w:pPr>
              <w:spacing w:after="0" w:before="0" w:line="240" w:lineRule="auto"/>
              <w:ind w:left="0" w:right="0" w:firstLine="0"/>
              <w:rPr>
                <w:sz w:val="28"/>
                <w:szCs w:val="28"/>
              </w:rPr>
            </w:pPr>
            <w:r w:rsidDel="00000000" w:rsidR="00000000" w:rsidRPr="00000000">
              <w:rPr>
                <w:b w:val="1"/>
                <w:bCs w:val="1"/>
                <w:sz w:val="23"/>
                <w:szCs w:val="23"/>
                <w:rtl w:val="0"/>
              </w:rPr>
              <w:t xml:space="preserve">Evidencia de 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E">
            <w:pPr>
              <w:spacing w:after="0" w:before="0" w:line="240" w:lineRule="auto"/>
              <w:ind w:left="0" w:right="0" w:firstLine="0"/>
              <w:rPr>
                <w:sz w:val="28"/>
                <w:szCs w:val="28"/>
              </w:rPr>
            </w:pPr>
            <w:r w:rsidDel="00000000" w:rsidR="00000000" w:rsidRPr="00000000">
              <w:rPr>
                <w:b w:val="1"/>
                <w:bCs w:val="1"/>
                <w:sz w:val="23"/>
                <w:szCs w:val="23"/>
                <w:rtl w:val="0"/>
              </w:rPr>
              <w:t xml:space="preserve">Estado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F">
            <w:pPr>
              <w:spacing w:after="0" w:before="0" w:line="240" w:lineRule="auto"/>
              <w:ind w:left="0" w:right="0" w:firstLine="0"/>
              <w:rPr>
                <w:sz w:val="28"/>
                <w:szCs w:val="28"/>
              </w:rPr>
            </w:pPr>
            <w:r w:rsidDel="00000000" w:rsidR="00000000" w:rsidRPr="00000000">
              <w:rPr>
                <w:b w:val="0"/>
                <w:bCs w:val="0"/>
                <w:sz w:val="23"/>
                <w:szCs w:val="23"/>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0">
            <w:pPr>
              <w:spacing w:after="0" w:before="0" w:line="240" w:lineRule="auto"/>
              <w:ind w:left="0" w:right="0" w:firstLine="0"/>
              <w:rPr>
                <w:sz w:val="28"/>
                <w:szCs w:val="28"/>
              </w:rPr>
            </w:pPr>
            <w:r w:rsidDel="00000000" w:rsidR="00000000" w:rsidRPr="00000000">
              <w:rPr>
                <w:b w:val="0"/>
                <w:bCs w:val="0"/>
                <w:sz w:val="23"/>
                <w:szCs w:val="23"/>
                <w:rtl w:val="0"/>
              </w:rPr>
              <w:t xml:space="preserve">Los endpoints de salud, disponibilidad, creación y consulta de corridas operan sobre configuraciones validadas; cada plano limita la concurrencia de corridas activas.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1">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2">
            <w:pPr>
              <w:spacing w:after="0" w:before="0" w:line="240" w:lineRule="auto"/>
              <w:ind w:left="0" w:right="0" w:firstLine="0"/>
              <w:rPr>
                <w:sz w:val="28"/>
                <w:szCs w:val="28"/>
              </w:rPr>
            </w:pPr>
            <w:r w:rsidDel="00000000" w:rsidR="00000000" w:rsidRPr="00000000">
              <w:rPr>
                <w:b w:val="0"/>
                <w:bCs w:val="0"/>
                <w:sz w:val="23"/>
                <w:szCs w:val="23"/>
                <w:rtl w:val="0"/>
              </w:rPr>
              <w:t xml:space="preserve">Cadena DBE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3">
            <w:pPr>
              <w:spacing w:after="0" w:before="0" w:line="240" w:lineRule="auto"/>
              <w:ind w:left="0" w:right="0" w:firstLine="0"/>
              <w:rPr>
                <w:sz w:val="28"/>
                <w:szCs w:val="28"/>
              </w:rPr>
            </w:pPr>
            <w:r w:rsidDel="00000000" w:rsidR="00000000" w:rsidRPr="00000000">
              <w:rPr>
                <w:b w:val="0"/>
                <w:bCs w:val="0"/>
                <w:sz w:val="23"/>
                <w:szCs w:val="23"/>
                <w:rtl w:val="0"/>
              </w:rPr>
              <w:t xml:space="preserve">La relectura por archivo produce detecciones, transiciones, alertas, métricas, resumen y configuración efectiva; repetir el camino conserva los artefactos deterministas.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4">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5">
            <w:pPr>
              <w:spacing w:after="0" w:before="0" w:line="240" w:lineRule="auto"/>
              <w:ind w:left="0" w:right="0" w:firstLine="0"/>
              <w:rPr>
                <w:sz w:val="28"/>
                <w:szCs w:val="28"/>
              </w:rPr>
            </w:pPr>
            <w:r w:rsidDel="00000000" w:rsidR="00000000" w:rsidRPr="00000000">
              <w:rPr>
                <w:b w:val="0"/>
                <w:bCs w:val="0"/>
                <w:sz w:val="23"/>
                <w:szCs w:val="23"/>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6">
            <w:pPr>
              <w:spacing w:after="0" w:before="0" w:line="240" w:lineRule="auto"/>
              <w:ind w:left="0" w:right="0" w:firstLine="0"/>
              <w:rPr>
                <w:sz w:val="28"/>
                <w:szCs w:val="28"/>
              </w:rPr>
            </w:pPr>
            <w:r w:rsidDel="00000000" w:rsidR="00000000" w:rsidRPr="00000000">
              <w:rPr>
                <w:b w:val="0"/>
                <w:bCs w:val="0"/>
                <w:sz w:val="23"/>
                <w:szCs w:val="23"/>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7">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8">
            <w:pPr>
              <w:spacing w:after="0" w:before="0" w:line="240" w:lineRule="auto"/>
              <w:ind w:left="0" w:right="0" w:firstLine="0"/>
              <w:rPr>
                <w:sz w:val="28"/>
                <w:szCs w:val="28"/>
              </w:rPr>
            </w:pPr>
            <w:r w:rsidDel="00000000" w:rsidR="00000000" w:rsidRPr="00000000">
              <w:rPr>
                <w:b w:val="0"/>
                <w:bCs w:val="0"/>
                <w:sz w:val="23"/>
                <w:szCs w:val="23"/>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9">
            <w:pPr>
              <w:spacing w:after="0" w:before="0" w:line="240" w:lineRule="auto"/>
              <w:ind w:left="0" w:right="0" w:firstLine="0"/>
              <w:rPr>
                <w:sz w:val="28"/>
                <w:szCs w:val="28"/>
              </w:rPr>
            </w:pPr>
            <w:r w:rsidDel="00000000" w:rsidR="00000000" w:rsidRPr="00000000">
              <w:rPr>
                <w:b w:val="0"/>
                <w:bCs w:val="0"/>
                <w:sz w:val="23"/>
                <w:szCs w:val="23"/>
                <w:rtl w:val="0"/>
              </w:rPr>
              <w:t xml:space="preserve">La evidencia persistida y la transmitida conservan el mismo contenido lógico; una corrida live puede reevaluarse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A">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B">
            <w:pPr>
              <w:spacing w:after="0" w:before="0" w:line="240" w:lineRule="auto"/>
              <w:ind w:left="0" w:right="0" w:firstLine="0"/>
              <w:rPr>
                <w:sz w:val="28"/>
                <w:szCs w:val="28"/>
              </w:rPr>
            </w:pPr>
            <w:r w:rsidDel="00000000" w:rsidR="00000000" w:rsidRPr="00000000">
              <w:rPr>
                <w:b w:val="0"/>
                <w:bCs w:val="0"/>
                <w:sz w:val="23"/>
                <w:szCs w:val="23"/>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C">
            <w:pPr>
              <w:spacing w:after="0" w:before="0" w:line="240" w:lineRule="auto"/>
              <w:ind w:left="0" w:right="0" w:firstLine="0"/>
              <w:rPr>
                <w:sz w:val="28"/>
                <w:szCs w:val="28"/>
              </w:rPr>
            </w:pPr>
            <w:r w:rsidDel="00000000" w:rsidR="00000000" w:rsidRPr="00000000">
              <w:rPr>
                <w:b w:val="0"/>
                <w:bCs w:val="0"/>
                <w:sz w:val="23"/>
                <w:szCs w:val="23"/>
                <w:rtl w:val="0"/>
              </w:rPr>
              <w:t xml:space="preserve">Las transiciones respetan las ventanas configuradas y la alerta usa un identificador determinista, estable ante el reprocesamiento de la misma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D">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E">
            <w:pPr>
              <w:spacing w:after="0" w:before="0" w:line="240" w:lineRule="auto"/>
              <w:ind w:left="0" w:right="0" w:firstLine="0"/>
              <w:rPr>
                <w:sz w:val="28"/>
                <w:szCs w:val="28"/>
              </w:rPr>
            </w:pPr>
            <w:r w:rsidDel="00000000" w:rsidR="00000000" w:rsidRPr="00000000">
              <w:rPr>
                <w:b w:val="0"/>
                <w:bCs w:val="0"/>
                <w:sz w:val="23"/>
                <w:szCs w:val="23"/>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F">
            <w:pPr>
              <w:spacing w:after="0" w:before="0" w:line="240" w:lineRule="auto"/>
              <w:ind w:left="0" w:right="0" w:firstLine="0"/>
              <w:rPr>
                <w:sz w:val="28"/>
                <w:szCs w:val="28"/>
              </w:rPr>
            </w:pPr>
            <w:r w:rsidDel="00000000" w:rsidR="00000000" w:rsidRPr="00000000">
              <w:rPr>
                <w:b w:val="0"/>
                <w:bCs w:val="0"/>
                <w:sz w:val="23"/>
                <w:szCs w:val="23"/>
                <w:rtl w:val="0"/>
              </w:rPr>
              <w:t xml:space="preserve">Se verificaron replay DBE, consumo EBE, supresión, idempotencia, entrega MQTT QoS 1 contra un broker real, ledger y reporte; la consola y la orquestación quedaron integradas.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0">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4">
            <w:pPr>
              <w:spacing w:after="0" w:before="0" w:line="240" w:lineRule="auto"/>
              <w:ind w:left="0" w:right="0" w:firstLine="0"/>
              <w:rPr>
                <w:sz w:val="28"/>
                <w:szCs w:val="28"/>
              </w:rPr>
            </w:pPr>
            <w:r w:rsidDel="00000000" w:rsidR="00000000" w:rsidRPr="00000000">
              <w:rPr>
                <w:b w:val="0"/>
                <w:bCs w:val="0"/>
                <w:sz w:val="23"/>
                <w:szCs w:val="23"/>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5">
            <w:pPr>
              <w:spacing w:after="0" w:before="0" w:line="240" w:lineRule="auto"/>
              <w:ind w:left="0" w:right="0" w:firstLine="0"/>
              <w:rPr>
                <w:sz w:val="28"/>
                <w:szCs w:val="28"/>
              </w:rPr>
            </w:pPr>
            <w:r w:rsidDel="00000000" w:rsidR="00000000" w:rsidRPr="00000000">
              <w:rPr>
                <w:b w:val="0"/>
                <w:bCs w:val="0"/>
                <w:sz w:val="23"/>
                <w:szCs w:val="23"/>
                <w:rtl w:val="0"/>
              </w:rPr>
              <w:t xml:space="preserve">El relevamiento integral registró 2.203 pruebas aprobadas, sin fallos, en cinco suites de la plataforma; el módulo de distribución añadió posteriormente su suite propia, también verificada.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6">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bl>
    <w:p w:rsidR="00000000" w:rsidDel="00000000" w:rsidP="00000000" w:rsidRDefault="00000000" w:rsidRPr="00000000" w14:paraId="000000D7">
      <w:pPr>
        <w:spacing w:after="0" w:before="0" w:lineRule="auto"/>
        <w:ind w:firstLine="0"/>
        <w:r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D8">
      <w:pPr>
        <w:ind w:firstLine="720"/>
        <w:rPr/>
      </w:pPr>
      <w:r w:rsidDel="00000000" w:rsidR="00000000" w:rsidRPr="00000000">
        <w:rPr>
          <w:rtl w:val="0"/>
        </w:rPr>
        <w:t xml:space="preserve">La verificación también confirmó que las fallas instrumentales no se convierten en ceros silenciosos. Una pérdida de bus degrada la corrida, una métrica sin reloj comparable se declara no interpretable y un canal no habilitado se declara no aplicable. Esta política preserva la diferencia entre ausencia de capacidad, ausencia de datos y resultado desfavorable.</w:t>
      </w:r>
    </w:p>
    <w:p w:rsidR="00000000" w:rsidDel="00000000" w:rsidP="00000000" w:rsidRDefault="00000000" w:rsidRPr="00000000" w14:paraId="000000D9">
      <w:pPr>
        <w:pStyle w:val="Heading3"/>
        <w:rPr/>
      </w:pPr>
      <w:r w:rsidDel="00000000" w:rsidR="00000000" w:rsidRPr="00000000">
        <w:rPr>
          <w:rtl w:val="0"/>
        </w:rPr>
        <w:t xml:space="preserve">17.4.10. Alcance efectivo, límites y brechas</w:t>
      </w:r>
    </w:p>
    <w:p w:rsidR="00000000" w:rsidDel="00000000" w:rsidP="00000000" w:rsidRDefault="00000000" w:rsidRPr="00000000" w14:paraId="000000DA">
      <w:pPr>
        <w:ind w:firstLine="720"/>
        <w:rPr/>
      </w:pPr>
      <w:r>
        <w:t>El cierre de la implementación requiere declarar con precisión qué capacidades fueron ejercidas, cuáles permanecen fuera del núcleo y qué resultados continúan abiertos. La Tabla 68 evita tratar todas las brechas como si tuvieran el mismo estatuto.</w:t>
      </w:r>
    </w:p>
    <w:p>
      <w:pPr>
        <w:ind w:firstLine="720"/>
        <w:rPr/>
      </w:pPr>
      <w:r>
        <w:t>La concentración del prototipo en el núcleo validable no responde a una reducción tardía del alcance, sino a las condiciones de evaluabilidad de cada condición del catálogo. Las condiciones de Nivel 1 cuentan con datasets públicos y bancos de evaluación con verdad de terreno para persona y elementos de protección personal, lo que permite medir percepción, estado temporal y alerta con denominadores declarados. Las condiciones de Nivel 2 y Nivel 3, en cambio, exigen insumos que el material disponible no provee: verdad de terreno de andamios, arneses, bordes desprotegidos o zonas restringidas; definiciones externas de zona y geometría de cámara controlada; y evaluadores relacionales o de trayectoria cuya validación requeriría bancos propios que no existen en el dominio. Incorporarlas sin esa base habría producido capacidades no medibles, contrarias al criterio metodológico de no convertir extensiones en dependencias del flujo base. El esfuerzo experimental se concentró, en cambio, en llevar el núcleo a capacidad medida: la misma decisión que limitó la cantidad de condiciones cubiertas es la que permite reportar cada resultado con su evidencia.</w:t>
      </w:r>
    </w:p>
    <w:p w:rsidR="00000000" w:rsidDel="00000000" w:rsidP="00000000" w:rsidRDefault="00000000" w:rsidRPr="00000000" w14:paraId="000000DB">
      <w:pPr>
        <w:keepNext/>
        <w:spacing w:after="0" w:before="0" w:lineRule="auto"/>
        <w:ind/>
        <w:rPr/>
      </w:pPr>
      <w:r>
        <w:rPr>
          <w:b/>
          <w:i w:val="0"/>
        </w:rPr>
        <w:t>Tabla 68</w:t>
      </w:r>
    </w:p>
    <w:p w:rsidR="00000000" w:rsidDel="00000000" w:rsidP="00000000" w:rsidRDefault="00000000" w:rsidRPr="00000000" w14:paraId="000000DC">
      <w:pPr>
        <w:keepNext w:val="1"/>
        <w:spacing w:after="0" w:before="0" w:lineRule="auto"/>
        <w:ind w:firstLine="0"/>
        <w:rPr/>
      </w:pPr>
      <w:r w:rsidDel="00000000" w:rsidR="00000000" w:rsidRPr="00000000">
        <w:rPr>
          <w:i w:val="1"/>
          <w:iCs w:val="1"/>
          <w:rtl w:val="0"/>
        </w:rPr>
        <w:t xml:space="preserve">Capacidades ejercidas, exclusiones y brechas de implementación</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D">
            <w:pPr>
              <w:spacing w:after="0" w:before="0" w:line="240" w:lineRule="auto"/>
              <w:ind w:left="0" w:right="0" w:firstLine="0"/>
              <w:rPr>
                <w:sz w:val="28"/>
                <w:szCs w:val="28"/>
              </w:rPr>
            </w:pPr>
            <w:r w:rsidDel="00000000" w:rsidR="00000000" w:rsidRPr="00000000">
              <w:rPr>
                <w:b w:val="1"/>
                <w:bCs w:val="1"/>
                <w:sz w:val="22"/>
                <w:szCs w:val="22"/>
                <w:rtl w:val="0"/>
              </w:rPr>
              <w:t xml:space="preserve">Capacidad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E">
            <w:pPr>
              <w:spacing w:after="0" w:before="0" w:line="240" w:lineRule="auto"/>
              <w:ind w:left="0" w:right="0" w:firstLine="0"/>
              <w:rPr>
                <w:sz w:val="28"/>
                <w:szCs w:val="28"/>
              </w:rPr>
            </w:pPr>
            <w:r w:rsidDel="00000000" w:rsidR="00000000" w:rsidRPr="00000000">
              <w:rPr>
                <w:b w:val="1"/>
                <w:bCs w:val="1"/>
                <w:sz w:val="22"/>
                <w:szCs w:val="22"/>
                <w:rtl w:val="0"/>
              </w:rPr>
              <w:t xml:space="preserve">Estado de 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F">
            <w:pPr>
              <w:spacing w:after="0" w:before="0" w:line="240" w:lineRule="auto"/>
              <w:ind w:left="0" w:right="0" w:firstLine="0"/>
              <w:rPr>
                <w:sz w:val="28"/>
                <w:szCs w:val="28"/>
              </w:rPr>
            </w:pPr>
            <w:r w:rsidDel="00000000" w:rsidR="00000000" w:rsidRPr="00000000">
              <w:rPr>
                <w:b w:val="1"/>
                <w:bCs w:val="1"/>
                <w:sz w:val="22"/>
                <w:szCs w:val="22"/>
                <w:rtl w:val="0"/>
              </w:rPr>
              <w:t xml:space="preserve">Consecuencia para el informe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0">
            <w:pPr>
              <w:spacing w:after="0" w:before="0" w:line="240" w:lineRule="auto"/>
              <w:ind w:left="0" w:right="0" w:firstLine="0"/>
              <w:rPr>
                <w:sz w:val="28"/>
                <w:szCs w:val="28"/>
              </w:rPr>
            </w:pPr>
            <w:r w:rsidDel="00000000" w:rsidR="00000000" w:rsidRPr="00000000">
              <w:rPr>
                <w:b w:val="0"/>
                <w:bCs w:val="0"/>
                <w:sz w:val="22"/>
                <w:szCs w:val="22"/>
                <w:rtl w:val="0"/>
              </w:rPr>
              <w:t xml:space="preserve">Identidad persistente de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1">
            <w:pPr>
              <w:spacing w:after="0" w:before="0" w:line="240" w:lineRule="auto"/>
              <w:ind w:left="0" w:right="0" w:firstLine="0"/>
              <w:rPr>
                <w:sz w:val="28"/>
                <w:szCs w:val="28"/>
              </w:rPr>
            </w:pPr>
            <w:r w:rsidDel="00000000" w:rsidR="00000000" w:rsidRPr="00000000">
              <w:rPr>
                <w:b w:val="0"/>
                <w:bCs w:val="0"/>
                <w:sz w:val="22"/>
                <w:szCs w:val="22"/>
                <w:rtl w:val="0"/>
              </w:rPr>
              <w:t xml:space="preserve">Implementada y ejercida como decorador configurable de la fuente del 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2">
            <w:pPr>
              <w:spacing w:after="0" w:before="0" w:line="240" w:lineRule="auto"/>
              <w:ind w:left="0" w:right="0" w:firstLine="0"/>
              <w:rPr>
                <w:sz w:val="28"/>
                <w:szCs w:val="28"/>
              </w:rPr>
            </w:pPr>
            <w:r w:rsidDel="00000000" w:rsidR="00000000" w:rsidRPr="00000000">
              <w:rPr>
                <w:b w:val="0"/>
                <w:bCs w:val="0"/>
                <w:sz w:val="22"/>
                <w:szCs w:val="22"/>
                <w:rtl w:val="0"/>
              </w:rPr>
              <w:t xml:space="preserve">La granularidad por sujeto constituye una capacidad medida. Las métricas MOT permanecen excluidas por falta de anotaciones de identidad.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3">
            <w:pPr>
              <w:keepLines/>
              <w:spacing w:after="0" w:before="0" w:line="240" w:lineRule="auto"/>
              <w:ind w:left="0" w:right="0" w:firstLine="0"/>
              <w:rPr>
                <w:sz w:val="28"/>
                <w:szCs w:val="28"/>
              </w:rPr>
            </w:pPr>
            <w:r>
              <w:rPr>
                <w:b w:val="0"/>
                <w:sz w:val="22"/>
              </w:rPr>
              <w:t>Estrategias directa (E-DIR), indirecta (E-IND) e híbrida (E-HYB)</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4">
            <w:pPr>
              <w:spacing w:after="0" w:before="0" w:line="240" w:lineRule="auto"/>
              <w:ind w:left="0" w:right="0" w:firstLine="0"/>
              <w:rPr>
                <w:sz w:val="28"/>
                <w:szCs w:val="28"/>
              </w:rPr>
            </w:pPr>
            <w:r w:rsidDel="00000000" w:rsidR="00000000" w:rsidRPr="00000000">
              <w:rPr>
                <w:b w:val="0"/>
                <w:bCs w:val="0"/>
                <w:sz w:val="22"/>
                <w:szCs w:val="22"/>
                <w:rtl w:val="0"/>
              </w:rPr>
              <w:t xml:space="preserve">Las variantes se implementaron y la comparación prevista se ejecutó.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5">
            <w:pPr>
              <w:spacing w:after="0" w:before="0" w:line="240" w:lineRule="auto"/>
              <w:ind w:left="0" w:right="0" w:firstLine="0"/>
              <w:rPr>
                <w:sz w:val="28"/>
                <w:szCs w:val="28"/>
              </w:rPr>
            </w:pPr>
            <w:r w:rsidDel="00000000" w:rsidR="00000000" w:rsidRPr="00000000">
              <w:rPr>
                <w:b w:val="0"/>
                <w:bCs w:val="0"/>
                <w:sz w:val="22"/>
                <w:szCs w:val="22"/>
                <w:rtl w:val="0"/>
              </w:rPr>
              <w:t xml:space="preserve">La estrategia indirecta integra el núcleo; los resultados y los veredictos comparativos se presentan en la sección 17.5.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6">
            <w:pPr>
              <w:spacing w:after="0" w:before="0" w:line="240" w:lineRule="auto"/>
              <w:ind w:left="0" w:right="0" w:firstLine="0"/>
              <w:rPr>
                <w:sz w:val="28"/>
                <w:szCs w:val="28"/>
              </w:rPr>
            </w:pPr>
            <w:r w:rsidDel="00000000" w:rsidR="00000000" w:rsidRPr="00000000">
              <w:rPr>
                <w:b w:val="0"/>
                <w:bCs w:val="0"/>
                <w:sz w:val="22"/>
                <w:szCs w:val="22"/>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7">
            <w:pPr>
              <w:spacing w:after="0" w:before="0" w:line="240" w:lineRule="auto"/>
              <w:ind w:left="0" w:right="0" w:firstLine="0"/>
              <w:rPr>
                <w:sz w:val="28"/>
                <w:szCs w:val="28"/>
              </w:rPr>
            </w:pPr>
            <w:r w:rsidDel="00000000" w:rsidR="00000000" w:rsidRPr="00000000">
              <w:rPr>
                <w:b w:val="0"/>
                <w:bCs w:val="0"/>
                <w:sz w:val="22"/>
                <w:szCs w:val="22"/>
                <w:rtl w:val="0"/>
              </w:rPr>
              <w:t xml:space="preserve">Implementada, verificada e integrada a la consola y a la orquestación.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8">
            <w:pPr>
              <w:spacing w:after="0" w:before="0" w:line="240" w:lineRule="auto"/>
              <w:ind w:left="0" w:right="0" w:firstLine="0"/>
              <w:rPr>
                <w:sz w:val="28"/>
                <w:szCs w:val="28"/>
              </w:rPr>
            </w:pPr>
            <w:r w:rsidDel="00000000" w:rsidR="00000000" w:rsidRPr="00000000">
              <w:rPr>
                <w:b w:val="0"/>
                <w:bCs w:val="0"/>
                <w:sz w:val="22"/>
                <w:szCs w:val="22"/>
                <w:rtl w:val="0"/>
              </w:rPr>
              <w:t xml:space="preserve">MQTT constituye el canal ejercido. Los canales adicionales y un tablero operativo propio permanecen fuera del alcance.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C">
            <w:pPr>
              <w:spacing w:after="0" w:before="0" w:line="240" w:lineRule="auto"/>
              <w:ind w:left="0" w:right="0" w:firstLine="0"/>
              <w:rPr>
                <w:sz w:val="28"/>
                <w:szCs w:val="28"/>
              </w:rPr>
            </w:pPr>
            <w:r w:rsidDel="00000000" w:rsidR="00000000" w:rsidRPr="00000000">
              <w:rPr>
                <w:b w:val="0"/>
                <w:bCs w:val="0"/>
                <w:sz w:val="22"/>
                <w:szCs w:val="22"/>
                <w:rtl w:val="0"/>
              </w:rPr>
              <w:t xml:space="preserve">Rama comparativa de ajuste fino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D">
            <w:pPr>
              <w:keepLines/>
              <w:spacing w:after="0" w:before="0" w:line="240" w:lineRule="auto"/>
              <w:ind w:left="0" w:right="0" w:firstLine="0"/>
              <w:rPr>
                <w:sz w:val="28"/>
                <w:szCs w:val="28"/>
              </w:rPr>
            </w:pPr>
            <w:r>
              <w:rPr>
                <w:sz w:val="22"/>
              </w:rPr>
              <w:t>Protocolo, procedencia, servicio de inferencia, evaluación y línea base quedaron congelados. El primer tramo ejecutado se evaluó contra el banco congelado y no superó los criterios de incorporación predefinidos; el checkpoint no se incorporó como modelo de servicio. El tramo exploratorio adicional fue enviado y permanece en cola, sin haber iniciado.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E">
            <w:pPr>
              <w:keepLines/>
              <w:spacing w:after="0" w:before="0" w:line="240" w:lineRule="auto"/>
              <w:ind w:left="0" w:right="0" w:firstLine="0"/>
              <w:rPr>
                <w:sz w:val="28"/>
                <w:szCs w:val="28"/>
              </w:rPr>
            </w:pPr>
            <w:r>
              <w:rPr>
                <w:b w:val="0"/>
                <w:i/>
                <w:sz w:val="22"/>
              </w:rPr>
              <w:t>[[PENDIENTE: resultado y veredicto del tramo exploratorio adicional · depende de completar su ejecución y evaluación predefinidas]]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F">
            <w:pPr>
              <w:spacing w:after="0" w:before="0" w:line="240" w:lineRule="auto"/>
              <w:ind w:left="0" w:right="0" w:firstLine="0"/>
              <w:rPr>
                <w:sz w:val="28"/>
                <w:szCs w:val="28"/>
              </w:rPr>
            </w:pPr>
            <w:r w:rsidDel="00000000" w:rsidR="00000000" w:rsidRPr="00000000">
              <w:rPr>
                <w:b w:val="0"/>
                <w:bCs w:val="0"/>
                <w:sz w:val="22"/>
                <w:szCs w:val="22"/>
                <w:rtl w:val="0"/>
              </w:rPr>
              <w:t xml:space="preserve">Condiciones de riesgo de nivel 2 y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spacing w:after="0" w:before="0" w:line="240" w:lineRule="auto"/>
              <w:ind w:left="0" w:right="0" w:firstLine="0"/>
              <w:rPr>
                <w:sz w:val="28"/>
                <w:szCs w:val="28"/>
              </w:rPr>
            </w:pPr>
            <w:r w:rsidDel="00000000" w:rsidR="00000000" w:rsidRPr="00000000">
              <w:rPr>
                <w:b w:val="0"/>
                <w:bCs w:val="0"/>
                <w:sz w:val="22"/>
                <w:szCs w:val="22"/>
                <w:rtl w:val="0"/>
              </w:rPr>
              <w:t xml:space="preserve">Especificadas, pero no implementadas en el prototipo.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spacing w:after="0" w:before="0" w:line="240" w:lineRule="auto"/>
              <w:ind w:left="0" w:right="0" w:firstLine="0"/>
              <w:rPr>
                <w:sz w:val="28"/>
                <w:szCs w:val="28"/>
              </w:rPr>
            </w:pPr>
            <w:r w:rsidDel="00000000" w:rsidR="00000000" w:rsidRPr="00000000">
              <w:rPr>
                <w:b w:val="0"/>
                <w:bCs w:val="0"/>
                <w:sz w:val="22"/>
                <w:szCs w:val="22"/>
                <w:rtl w:val="0"/>
              </w:rPr>
              <w:t xml:space="preserve">No forman parte del núcleo validable; su incorporación requiere evaluadores relacionales, zonales o de trayectoria y evidencia adecuada.</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2">
            <w:pPr>
              <w:spacing w:after="0" w:before="0" w:line="240" w:lineRule="auto"/>
              <w:ind w:left="0" w:right="0" w:firstLine="0"/>
              <w:rPr>
                <w:sz w:val="28"/>
                <w:szCs w:val="28"/>
              </w:rPr>
            </w:pPr>
            <w:r w:rsidDel="00000000" w:rsidR="00000000" w:rsidRPr="00000000">
              <w:rPr>
                <w:b w:val="0"/>
                <w:bCs w:val="0"/>
                <w:sz w:val="22"/>
                <w:szCs w:val="22"/>
                <w:rtl w:val="0"/>
              </w:rPr>
              <w:t xml:space="preserve">Paridad DBE/EBE sobre fuente equivalente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3">
            <w:pPr>
              <w:spacing w:after="0" w:before="0" w:line="240" w:lineRule="auto"/>
              <w:ind w:left="0" w:right="0" w:firstLine="0"/>
              <w:rPr>
                <w:sz w:val="28"/>
                <w:szCs w:val="28"/>
              </w:rPr>
            </w:pPr>
            <w:r w:rsidDel="00000000" w:rsidR="00000000" w:rsidRPr="00000000">
              <w:rPr>
                <w:b w:val="0"/>
                <w:bCs w:val="0"/>
                <w:sz w:val="22"/>
                <w:szCs w:val="22"/>
                <w:rtl w:val="0"/>
              </w:rPr>
              <w:t xml:space="preserve">La paridad de transporte y relectura fue verificada.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4">
            <w:pPr>
              <w:keepLines/>
              <w:spacing w:after="0" w:before="0" w:line="240" w:lineRule="auto"/>
              <w:ind w:left="0" w:right="0" w:firstLine="0"/>
              <w:rPr>
                <w:sz w:val="28"/>
                <w:szCs w:val="28"/>
              </w:rPr>
            </w:pPr>
            <w:r>
              <w:rPr>
                <w:b w:val="0"/>
                <w:sz w:val="22"/>
              </w:rPr>
              <w:t>La reevaluación offline de una corrida live produce artefactos equivalentes; la paridad de transporte y relectura queda verificada.</w:t>
            </w:r>
          </w:p>
        </w:tc>
      </w:tr>
    </w:tbl>
    <w:p w:rsidR="00000000" w:rsidDel="00000000" w:rsidP="00000000" w:rsidRDefault="00000000" w:rsidRPr="00000000" w14:paraId="000000F5">
      <w:pPr>
        <w:spacing w:after="0" w:before="0" w:lineRule="auto"/>
        <w:ind/>
        <w:rPr/>
      </w:pPr>
      <w:r>
        <w:rPr>
          <w:b/>
        </w:rPr>
        <w:t>Nota.</w:t>
      </w:r>
      <w:r>
        <w:t xml:space="preserve"> Los estados distinguen capacidad implementada, capacidad medida, exclusión metodológica y resultado todavía abierto. El marcador del tramo exploratorio adicional permanece visible hasta que exista un artefacto evaluado; su envío y permanencia en cola no constituyen por sí mismos un resultado.</w:t>
      </w:r>
    </w:p>
    <w:p w:rsidR="00000000" w:rsidDel="00000000" w:rsidP="00000000" w:rsidRDefault="00000000" w:rsidRPr="00000000" w14:paraId="000000F6">
      <w:pPr>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Las alertas son registros no vinculantes producidos bajo una configuración explícita y sujetos a revisión humana.</w:t>
      </w:r>
    </w:p>
    <w:p w:rsidR="00000000" w:rsidDel="00000000" w:rsidP="00000000" w:rsidRDefault="00000000" w:rsidRPr="00000000" w14:paraId="000000F7">
      <w:pPr>
        <w:pStyle w:val="Heading3"/>
        <w:rPr/>
      </w:pPr>
      <w:r w:rsidDel="00000000" w:rsidR="00000000" w:rsidRPr="00000000">
        <w:rPr>
          <w:rtl w:val="0"/>
        </w:rPr>
        <w:t xml:space="preserve">17.4.11. Extensibilidad implementada y costo de extensión</w:t>
      </w:r>
    </w:p>
    <w:p w:rsidR="00000000" w:rsidDel="00000000" w:rsidP="00000000" w:rsidRDefault="00000000" w:rsidRPr="00000000" w14:paraId="000000F8">
      <w:pPr>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delimita qué cambios requieren configuración y cuáles requieren código nuevo.</w:t>
      </w:r>
    </w:p>
    <w:p w:rsidR="00000000" w:rsidDel="00000000" w:rsidP="00000000" w:rsidRDefault="00000000" w:rsidRPr="00000000" w14:paraId="000000F9">
      <w:pPr>
        <w:keepNext/>
        <w:spacing w:after="0" w:before="0" w:lineRule="auto"/>
        <w:ind/>
        <w:rPr/>
      </w:pPr>
      <w:r>
        <w:rPr>
          <w:b/>
          <w:i w:val="0"/>
        </w:rPr>
        <w:t>Tabla 69</w:t>
      </w:r>
    </w:p>
    <w:p w:rsidR="00000000" w:rsidDel="00000000" w:rsidP="00000000" w:rsidRDefault="00000000" w:rsidRPr="00000000" w14:paraId="000000FA">
      <w:pPr>
        <w:keepNext w:val="1"/>
        <w:spacing w:after="0" w:before="0" w:lineRule="auto"/>
        <w:ind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B">
            <w:pPr>
              <w:spacing w:after="0" w:before="0" w:line="240" w:lineRule="auto"/>
              <w:ind w:left="0" w:right="0" w:firstLine="0"/>
              <w:rPr/>
            </w:pPr>
            <w:r w:rsidDel="00000000" w:rsidR="00000000" w:rsidRPr="00000000">
              <w:rPr>
                <w:b w:val="1"/>
                <w:bCs w:val="1"/>
                <w:sz w:val="19"/>
                <w:szCs w:val="19"/>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C">
            <w:pPr>
              <w:spacing w:after="0" w:before="0" w:line="240" w:lineRule="auto"/>
              <w:ind w:left="0" w:right="0" w:firstLine="0"/>
              <w:rPr/>
            </w:pPr>
            <w:r w:rsidDel="00000000" w:rsidR="00000000" w:rsidRPr="00000000">
              <w:rPr>
                <w:b w:val="1"/>
                <w:bCs w:val="1"/>
                <w:sz w:val="19"/>
                <w:szCs w:val="19"/>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D">
            <w:pPr>
              <w:spacing w:after="0" w:before="0" w:line="240" w:lineRule="auto"/>
              <w:ind w:left="0" w:right="0" w:firstLine="0"/>
              <w:rPr/>
            </w:pPr>
            <w:r w:rsidDel="00000000" w:rsidR="00000000" w:rsidRPr="00000000">
              <w:rPr>
                <w:b w:val="1"/>
                <w:bCs w:val="1"/>
                <w:sz w:val="19"/>
                <w:szCs w:val="19"/>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spacing w:after="0" w:before="0" w:line="240" w:lineRule="auto"/>
              <w:ind w:left="0" w:right="0" w:firstLine="0"/>
              <w:rPr/>
            </w:pPr>
            <w:r w:rsidDel="00000000" w:rsidR="00000000" w:rsidRPr="00000000">
              <w:rPr>
                <w:b w:val="0"/>
                <w:bCs w:val="0"/>
                <w:sz w:val="19"/>
                <w:szCs w:val="19"/>
                <w:rtl w:val="0"/>
              </w:rPr>
              <w:t xml:space="preserve">Condición del mismo tipo: sujeto sin EPP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spacing w:after="0" w:before="0" w:line="240" w:lineRule="auto"/>
              <w:ind w:left="0" w:right="0" w:firstLine="0"/>
              <w:rPr/>
            </w:pPr>
            <w:r w:rsidDel="00000000" w:rsidR="00000000" w:rsidRPr="00000000">
              <w:rPr>
                <w:b w:val="0"/>
                <w:bCs w:val="0"/>
                <w:sz w:val="19"/>
                <w:szCs w:val="19"/>
                <w:rtl w:val="0"/>
              </w:rPr>
              <w:t xml:space="preserve">Entrada declarativa en el conjunto de patrones y formulaciones de prompt: clase del sujeto, clase ausente, región, umbrales y ventanas.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spacing w:after="0" w:before="0" w:line="240" w:lineRule="auto"/>
              <w:ind w:left="0" w:right="0" w:firstLine="0"/>
              <w:rPr/>
            </w:pPr>
            <w:r w:rsidDel="00000000" w:rsidR="00000000" w:rsidRPr="00000000">
              <w:rPr>
                <w:b w:val="0"/>
                <w:bCs w:val="0"/>
                <w:sz w:val="19"/>
                <w:szCs w:val="19"/>
                <w:rtl w:val="0"/>
              </w:rPr>
              <w:t xml:space="preserve">Sólo configuración; sin reentrenamiento ni cambios en 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spacing w:after="0" w:before="0" w:line="240" w:lineRule="auto"/>
              <w:ind w:left="0" w:right="0" w:firstLine="0"/>
              <w:rPr/>
            </w:pPr>
            <w:r w:rsidDel="00000000" w:rsidR="00000000" w:rsidRPr="00000000">
              <w:rPr>
                <w:b w:val="0"/>
                <w:bCs w:val="0"/>
                <w:sz w:val="19"/>
                <w:szCs w:val="19"/>
                <w:rtl w:val="0"/>
              </w:rPr>
              <w:t xml:space="preserve">Familia nueva de condiciones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2">
            <w:pPr>
              <w:spacing w:after="0" w:before="0" w:line="240" w:lineRule="auto"/>
              <w:ind w:left="0" w:right="0" w:firstLine="0"/>
              <w:rPr/>
            </w:pPr>
            <w:r w:rsidDel="00000000" w:rsidR="00000000" w:rsidRPr="00000000">
              <w:rPr>
                <w:b w:val="0"/>
                <w:bCs w:val="0"/>
                <w:sz w:val="19"/>
                <w:szCs w:val="19"/>
                <w:rtl w:val="0"/>
              </w:rPr>
              <w:t xml:space="preserve">Nuevo evaluador para relaciones, zonas, trayectorias u otra semántica no cubierta por spatial_absence.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3">
            <w:pPr>
              <w:spacing w:after="0" w:before="0" w:line="240" w:lineRule="auto"/>
              <w:ind w:left="0" w:right="0" w:firstLine="0"/>
              <w:rPr/>
            </w:pPr>
            <w:r w:rsidDel="00000000" w:rsidR="00000000" w:rsidRPr="00000000">
              <w:rPr>
                <w:b w:val="0"/>
                <w:bCs w:val="0"/>
                <w:sz w:val="19"/>
                <w:szCs w:val="19"/>
                <w:rtl w:val="0"/>
              </w:rPr>
              <w:t xml:space="preserve">Código acotado al evaluador; los contratos y el resto de la cadena se conservan.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4">
            <w:pPr>
              <w:spacing w:after="0" w:before="0" w:line="240" w:lineRule="auto"/>
              <w:ind w:left="0" w:right="0" w:firstLine="0"/>
              <w:rPr/>
            </w:pPr>
            <w:r w:rsidDel="00000000" w:rsidR="00000000" w:rsidRPr="00000000">
              <w:rPr>
                <w:b w:val="0"/>
                <w:bCs w:val="0"/>
                <w:sz w:val="19"/>
                <w:szCs w:val="19"/>
                <w:rtl w:val="0"/>
              </w:rPr>
              <w:t xml:space="preserve">Modelo de detección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5">
            <w:pPr>
              <w:spacing w:after="0" w:before="0" w:line="240" w:lineRule="auto"/>
              <w:ind w:left="0" w:right="0" w:firstLine="0"/>
              <w:rPr/>
            </w:pPr>
            <w:r w:rsidDel="00000000" w:rsidR="00000000" w:rsidRPr="00000000">
              <w:rPr>
                <w:b w:val="0"/>
                <w:bCs w:val="0"/>
                <w:sz w:val="19"/>
                <w:szCs w:val="19"/>
                <w:rtl w:val="0"/>
              </w:rPr>
              <w:t xml:space="preserve">Adaptador que normalice la salida y perfil de modelo en el catálogo.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6">
            <w:pPr>
              <w:spacing w:after="0" w:before="0" w:line="240" w:lineRule="auto"/>
              <w:ind w:left="0" w:right="0" w:firstLine="0"/>
              <w:rPr/>
            </w:pPr>
            <w:r w:rsidDel="00000000" w:rsidR="00000000" w:rsidRPr="00000000">
              <w:rPr>
                <w:b w:val="0"/>
                <w:bCs w:val="0"/>
                <w:sz w:val="19"/>
                <w:szCs w:val="19"/>
                <w:rtl w:val="0"/>
              </w:rPr>
              <w:t xml:space="preserve">Código acotado al adaptador y configuración.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7">
            <w:pPr>
              <w:spacing w:after="0" w:before="0" w:line="240" w:lineRule="auto"/>
              <w:ind w:left="0" w:right="0" w:firstLine="0"/>
              <w:rPr/>
            </w:pPr>
            <w:r w:rsidDel="00000000" w:rsidR="00000000" w:rsidRPr="00000000">
              <w:rPr>
                <w:b w:val="0"/>
                <w:bCs w:val="0"/>
                <w:sz w:val="19"/>
                <w:szCs w:val="19"/>
                <w:rtl w:val="0"/>
              </w:rPr>
              <w:t xml:space="preserve">Fuente visual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8">
            <w:pPr>
              <w:spacing w:after="0" w:before="0" w:line="240" w:lineRule="auto"/>
              <w:ind w:left="0" w:right="0" w:firstLine="0"/>
              <w:rPr/>
            </w:pPr>
            <w:r w:rsidDel="00000000" w:rsidR="00000000" w:rsidRPr="00000000">
              <w:rPr>
                <w:b w:val="0"/>
                <w:bCs w:val="0"/>
                <w:sz w:val="19"/>
                <w:szCs w:val="19"/>
                <w:rtl w:val="0"/>
              </w:rPr>
              <w:t xml:space="preserve">Adaptador de ingesta que produzca unidades visuales normalizadas.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9">
            <w:pPr>
              <w:spacing w:after="0" w:before="0" w:line="240" w:lineRule="auto"/>
              <w:ind w:left="0" w:right="0" w:firstLine="0"/>
              <w:rPr/>
            </w:pPr>
            <w:r w:rsidDel="00000000" w:rsidR="00000000" w:rsidRPr="00000000">
              <w:rPr>
                <w:b w:val="0"/>
                <w:bCs w:val="0"/>
                <w:sz w:val="19"/>
                <w:szCs w:val="19"/>
                <w:rtl w:val="0"/>
              </w:rPr>
              <w:t xml:space="preserve">Código acotado al adaptador y su validación.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A">
            <w:pPr>
              <w:spacing w:after="0" w:before="0" w:line="240" w:lineRule="auto"/>
              <w:ind w:left="0" w:right="0" w:firstLine="0"/>
              <w:rPr/>
            </w:pPr>
            <w:r w:rsidDel="00000000" w:rsidR="00000000" w:rsidRPr="00000000">
              <w:rPr>
                <w:b w:val="0"/>
                <w:bCs w:val="0"/>
                <w:sz w:val="19"/>
                <w:szCs w:val="19"/>
                <w:rtl w:val="0"/>
              </w:rPr>
              <w:t xml:space="preserve">Canal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B">
            <w:pPr>
              <w:spacing w:after="0" w:before="0" w:line="240" w:lineRule="auto"/>
              <w:ind w:left="0" w:right="0" w:firstLine="0"/>
              <w:rPr/>
            </w:pPr>
            <w:r w:rsidDel="00000000" w:rsidR="00000000" w:rsidRPr="00000000">
              <w:rPr>
                <w:b w:val="0"/>
                <w:bCs w:val="0"/>
                <w:sz w:val="19"/>
                <w:szCs w:val="19"/>
                <w:rtl w:val="0"/>
              </w:rPr>
              <w:t xml:space="preserve">Implementación de un consumidor del contrato de notificación y su integración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C">
            <w:pPr>
              <w:spacing w:after="0" w:before="0" w:line="240" w:lineRule="auto"/>
              <w:ind w:left="0" w:right="0" w:firstLine="0"/>
              <w:rPr/>
            </w:pPr>
            <w:r w:rsidDel="00000000" w:rsidR="00000000" w:rsidRPr="00000000">
              <w:rPr>
                <w:b w:val="0"/>
                <w:bCs w:val="0"/>
                <w:sz w:val="19"/>
                <w:szCs w:val="19"/>
                <w:rtl w:val="0"/>
              </w:rPr>
              <w:t xml:space="preserve">Fuera de los dos planos; no modifica la alerta interna.</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D">
            <w:pPr>
              <w:spacing w:after="0" w:before="0" w:line="240" w:lineRule="auto"/>
              <w:ind w:left="0" w:right="0" w:firstLine="0"/>
              <w:rPr/>
            </w:pPr>
            <w:r w:rsidDel="00000000" w:rsidR="00000000" w:rsidRPr="00000000">
              <w:rPr>
                <w:b w:val="0"/>
                <w:bCs w:val="0"/>
                <w:sz w:val="19"/>
                <w:szCs w:val="19"/>
                <w:rtl w:val="0"/>
              </w:rPr>
              <w:t xml:space="preserve">Dato adicional en la detección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E">
            <w:pPr>
              <w:spacing w:after="0" w:before="0" w:line="240" w:lineRule="auto"/>
              <w:ind w:left="0" w:right="0" w:firstLine="0"/>
              <w:rPr/>
            </w:pPr>
            <w:r w:rsidDel="00000000" w:rsidR="00000000" w:rsidRPr="00000000">
              <w:rPr>
                <w:b w:val="0"/>
                <w:bCs w:val="0"/>
                <w:sz w:val="19"/>
                <w:szCs w:val="19"/>
                <w:rtl w:val="0"/>
              </w:rPr>
              <w:t xml:space="preserve">Campo opcional con valor por defecto y consumidor tolerante a su ausencia.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F">
            <w:pPr>
              <w:spacing w:after="0" w:before="0" w:line="240" w:lineRule="auto"/>
              <w:ind w:left="0" w:right="0" w:firstLine="0"/>
              <w:rPr/>
            </w:pPr>
            <w:r w:rsidDel="00000000" w:rsidR="00000000" w:rsidRPr="00000000">
              <w:rPr>
                <w:b w:val="0"/>
                <w:bCs w:val="0"/>
                <w:sz w:val="19"/>
                <w:szCs w:val="19"/>
                <w:rtl w:val="0"/>
              </w:rPr>
              <w:t xml:space="preserve">Evolución aditiva sin ruptura de media.detection.v1.</w:t>
            </w:r>
            <w:r w:rsidDel="00000000" w:rsidR="00000000" w:rsidRPr="00000000">
              <w:rPr>
                <w:rtl w:val="0"/>
              </w:rPr>
            </w:r>
          </w:p>
        </w:tc>
      </w:tr>
    </w:tbl>
    <w:p w:rsidR="00000000" w:rsidDel="00000000" w:rsidP="00000000" w:rsidRDefault="00000000" w:rsidRPr="00000000" w14:paraId="00000110">
      <w:pPr>
        <w:spacing w:after="0" w:before="0" w:lineRule="auto"/>
        <w:ind w:firstLine="0"/>
        <w:rPr/>
      </w:pPr>
      <w:r w:rsidDel="00000000" w:rsidR="00000000" w:rsidRPr="00000000">
        <w:rPr>
          <w:b w:val="1"/>
          <w:bCs w:val="1"/>
          <w:rtl w:val="0"/>
        </w:rPr>
        <w:t xml:space="preserve">Nota.</w:t>
      </w:r>
      <w:r w:rsidDel="00000000" w:rsidR="00000000" w:rsidRPr="00000000">
        <w:rPr>
          <w:rtl w:val="0"/>
        </w:rPr>
        <w:t xml:space="preserve"> La frontera entre la primera y la segunda fila delimita la extensibilidad por configuración: una ausencia de EPP sobre un sujeto observable reutiliza el evaluador existente; una relación nueva entre entidades requiere lógica de evaluación específica.</w:t>
      </w:r>
    </w:p>
    <w:p w:rsidR="00000000" w:rsidDel="00000000" w:rsidP="00000000" w:rsidRDefault="00000000" w:rsidRPr="00000000" w14:paraId="00000111">
      <w:pPr>
        <w:ind w:firstLine="720"/>
        <w:rPr/>
      </w:pPr>
      <w:r w:rsidDel="00000000" w:rsidR="00000000" w:rsidRPr="00000000">
        <w:rPr>
          <w:rtl w:val="0"/>
        </w:rPr>
        <w:t xml:space="preserve">El costo de incorporar vocabulario nuevo se midió en un piloto sobre la clase machinery: no requirió entrenamiento, demandó 48 líneas de configuración y nueve minutos de trabajo. El ejercicio mostró también que la extensión no termina al obtener detecciones; la alineación entre el término elegido y el concepto visual debe validarse, porque una palabra puede producir cajas plausibles sobre objetos distintos del objetivo. El desempeño cuantitativo de ese piloto se presenta en la sección 17.5.</w:t>
      </w:r>
    </w:p>
    <w:p w:rsidR="00000000" w:rsidDel="00000000" w:rsidP="00000000" w:rsidRDefault="00000000" w:rsidRPr="00000000" w14:paraId="00000112">
      <w:pPr>
        <w:ind w:firstLine="720"/>
        <w:rPr/>
      </w:pPr>
      <w:r w:rsidDel="00000000" w:rsidR="00000000" w:rsidRPr="00000000">
        <w:rPr>
          <w:rtl w:val="0"/>
        </w:rPr>
        <w:t xml:space="preserve">La identidad </w:t>
      </w:r>
      <w:r w:rsidDel="00000000" w:rsidR="00000000" w:rsidRPr="00000000">
        <w:rPr>
          <w:rtl w:val="0"/>
        </w:rPr>
        <w:t xml:space="preserve">de sujeto</w:t>
      </w:r>
      <w:r w:rsidDel="00000000" w:rsidR="00000000" w:rsidRPr="00000000">
        <w:rPr>
          <w:rtl w:val="0"/>
        </w:rPr>
        <w:t xml:space="preserve"> recorrió el segundo camino de extensión. Se implementó como un decorador configurable de la fuente de eventos del plano de control, desactivado por defecto y utilizable tanto en DBE como en EBE. La incorporación no exigió modificar el plano de medios ni romper media.detection.v1. El identificador se conserva en los artefactos de control; no se persiste en detections.jsonl, pero el seguidor y el orden del flujo son deterministas, por lo que una relectura reproduce las mismas identidades. Su efecto cuantitativo se informa en la sección 17.5.</w:t>
      </w:r>
    </w:p>
    <w:p w:rsidR="00000000" w:rsidDel="00000000" w:rsidP="00000000" w:rsidRDefault="00000000" w:rsidRPr="00000000" w14:paraId="00000113">
      <w:pPr>
        <w:ind w:firstLine="720"/>
        <w:rPr/>
      </w:pPr>
      <w:r w:rsidDel="00000000" w:rsidR="00000000" w:rsidRPr="00000000">
        <w:rPr>
          <w:rtl w:val="0"/>
        </w:rPr>
        <w:t xml:space="preserve">Lo excluido son las métricas formales de seguimiento multiobjeto, no la capacidad de asociar sujetos. De manera análoga, velocidad, dirección, pose y segmentación permanecen previstos como campos opcionales o artefactos complementarios, pero no se presentan como implementados. Esta distinción conserva la compatibilidad del contrato sin convertir previsiones de evolución en capacidades inexistentes.</w:t>
      </w:r>
    </w:p>
    <w:p w:rsidR="00000000" w:rsidDel="00000000" w:rsidP="00000000" w:rsidRDefault="00000000" w:rsidRPr="00000000" w14:paraId="00000114">
      <w:pPr>
        <w:ind w:firstLine="720"/>
        <w:rPr/>
      </w:pPr>
      <w:r>
        <w:t>En conjunto, la Etapa 4 materializó la cadena video-evento de percepción-patrón-alerta-distribución como un prototipo ejecutable, configurable, reproducible y auditable. La implementación conserva la separación entre planos, permite operar por archivo o por bus, registra la configuración y la procedencia de cada corrida, y explicita sus brechas. Sobre esta base, la sección 17.5 evalúa el rendimiento de la percepción, del estado por persona y de la alerta temporal por episodio sin atribuir a la arquitectura capacidades que no fueron medidas.</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QdFGLxpDt47kgVGWnTGVuAkNkg==">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