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con Fusión Visión–Lenguaje en el 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La familia fue extendida posteriormente en implementaciones de Ultralytics sobre YOLO11 y YOLO26; por lo tanto, los resultados publicados para YOLOE-v8 no deben utilizarse como si fueran una medición de las variantes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 xml:space="preserve">15.2.1.4. Bloque D: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end-to-end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end-to-end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tracking para reducir inestabilidad frame-to-frame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Riesgo 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Normativa como Fuente de Condiciones de 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Cumplimiento 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Principio de 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Reglamentación 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Reglamento Específico de 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Programas y Coordinación 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Voluntarios de 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Sistemas de Gestión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Prescripción Normativa y Observable 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Categorías de 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Evidencias 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Sistemas de Monitoreo 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fotograma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Fotograma</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frame-a-frame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fotograma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16.5.3. Separación de Planos y Flujo 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al frame rate.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16.5.4. Computación en el Borde y Filtrado Cercano al 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16.5.5. Brecha de Evaluación 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Marco Ético-Legal para el Análisis Automatizado de Video en Entornos Laborales</w:t>
      </w:r>
    </w:p>
    <w:p w:rsidR="00000000" w:rsidDel="00000000" w:rsidP="00000000" w:rsidRDefault="00000000" w:rsidRPr="00000000" w14:paraId="0000029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Brecha Transversal y Preguntas 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Ético-Normativa como Brecha 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16.7.6. Preguntas Rectoras para la Consolidación 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tracking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tracking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bookmarkStart w:colFirst="0" w:colLast="0" w:name="_qqcr90560o64" w:id="94"/>
      <w:bookmarkEnd w:id="94"/>
      <w:r w:rsidDel="00000000" w:rsidR="00000000" w:rsidRPr="00000000">
        <w:rPr>
          <w:rFonts w:ascii="Times New Roman" w:cs="Times New Roman" w:eastAsia="Times New Roman" w:hAnsi="Times New Roman"/>
          <w:b w:val="1"/>
          <w:bCs w:val="1"/>
          <w:sz w:val="24"/>
          <w:szCs w:val="24"/>
          <w:rtl w:val="0"/>
        </w:rPr>
        <w:t xml:space="preserve">19. Anexos</w:t>
      </w:r>
    </w:p>
    <w:p w:rsidR="00000000" w:rsidDel="00000000" w:rsidP="00000000" w:rsidRDefault="00000000" w:rsidRPr="00000000" w14:paraId="000002F2">
      <w:pPr>
        <w:pStyle w:val="Heading2"/>
        <w:keepNext w:val="1"/>
        <w:keepLines w:val="1"/>
        <w:spacing w:after="0" w:before="0" w:line="480" w:lineRule="auto"/>
        <w:ind w:firstLine="720"/>
        <w:rPr>
          <w:rFonts w:ascii="Times New Roman" w:cs="Times New Roman" w:eastAsia="Times New Roman" w:hAnsi="Times New Roman"/>
          <w:b w:val="1"/>
          <w:bCs w:val="1"/>
          <w:sz w:val="24"/>
          <w:szCs w:val="24"/>
        </w:rPr>
      </w:pPr>
      <w:bookmarkStart w:colFirst="0" w:colLast="0" w:name="_dfqjo4murlcw" w:id="95"/>
      <w:bookmarkEnd w:id="95"/>
      <w:r w:rsidDel="00000000" w:rsidR="00000000" w:rsidRPr="00000000">
        <w:rPr>
          <w:rFonts w:ascii="Times New Roman" w:cs="Times New Roman" w:eastAsia="Times New Roman" w:hAnsi="Times New Roman"/>
          <w:b w:val="1"/>
          <w:bCs w:val="1"/>
          <w:sz w:val="24"/>
          <w:szCs w:val="24"/>
          <w:rtl w:val="0"/>
        </w:rPr>
        <w:t xml:space="preserve">19.1. Anexo A - Comparativas técnicas y estado del arte complementario</w:t>
      </w:r>
    </w:p>
    <w:p w:rsidR="00000000" w:rsidDel="00000000" w:rsidP="00000000" w:rsidRDefault="00000000" w:rsidRPr="00000000" w14:paraId="000002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Anexo A reúne comparativas complementarias que respaldan el estado del arte sin sobrecargar el cuerpo principal.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2F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A.1</w:t>
      </w:r>
    </w:p>
    <w:p w:rsidR="00000000" w:rsidDel="00000000" w:rsidP="00000000" w:rsidRDefault="00000000" w:rsidRPr="00000000" w14:paraId="000002F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Matriz ampliada de alternativas de detección open-vocabulary y modelos relacionados</w:t>
      </w:r>
    </w:p>
    <w:p w:rsidR="00000000" w:rsidDel="00000000" w:rsidP="00000000" w:rsidRDefault="00000000" w:rsidRPr="00000000" w14:paraId="000002F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Mecanismo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 zero-shot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Rendimiento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Licencia / disponibilidad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DINO-X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Universal Object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59,8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G-DINO 1.5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Fusión cross-modal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55,7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G-DINO 1.5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Fusión cross-modal optimizada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36,2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75,2 FPS (A100,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Grounding DINO Swin-L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Enhancer, selección de consultas guiada y decoder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52,5 (COCO); 26,1 mean AP (ODinW-35)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Grounding DINO Swin-T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Enhancer, selección de consultas guiada y decoder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48,4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MM-Grounding-DINO 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Pipeline unificado de grounding y detección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50,4–50,6 (COCO); 35,7–41,4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Dynamic Head + 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Alineamiento región-palabra con fusión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49,8 (COCO); 26,9 (LVIS)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LASF + UniDI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50,6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OV-DETR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Deformable DETR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Matching condicional binario con prompts textuales o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17,4 novel (OV-LVIS); 29,4 AP50 novel (OV-COCO)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CC BY-NC-SA 4.0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APE-L (D)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Alineamiento por producto punto y encoder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59,6 caja (LVIS); 58,3 caja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LLMDet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Coentrenamiento con LLM; LLM descartado en inferencia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51,1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DetCLIPv3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Formulación generativa con VLLM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48,8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OWLv2 L/14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ViT dual-encoder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Autoentrenamiento escalable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44,6 (LVIS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Two-stage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Embeddings CLIP como pesos del clasificador de regiones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 rare (OV-LVIS); 27,8 novel AP50 (OV-COCO)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T-Rex2 Swin-L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Prompts textuales y visuales con fusión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46,7 texto / 46,8 visual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IDEA License 1.0; uso no comercial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YOLOE-v8-L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RepRTA + SAVPE + LRPC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35,9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102,5 FPS (T4,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YOLO-World-L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RepVL-PAN contrastivo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35,4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52,0 FPS (V100, 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OmDet-Turbo-Base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para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EFH + caché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34,7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100,2 FPS (A100, TensorRT + caché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YOLOE-v8-S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RepRTA reparametrizable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27,9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305,8 FPS (T4,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Florence-2-L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Seq2Seq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Generación condicionada por instrucciones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37,5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MIT</w:t>
            </w:r>
          </w:p>
        </w:tc>
      </w:tr>
    </w:tbl>
    <w:p w:rsidR="00000000" w:rsidDel="00000000" w:rsidP="00000000" w:rsidRDefault="00000000" w:rsidRPr="00000000" w14:paraId="00000375">
      <w:pPr>
        <w:spacing w:after="0" w:before="0" w:line="240" w:lineRule="auto"/>
        <w:ind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76">
      <w:pPr>
        <w:keepLines w:val="1"/>
        <w:spacing w:after="0" w:before="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Nota.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L. H. Li et al. (2021), Liu et al. (2024), Minderer et al. (2023), Ren, Chen, et al. (2024), Ren, Jiang, et al. (2024), Shen et al. (2023), A. Wang et al. (2025), H. Wang et al. (2024), Xiao et al. (2024), Yao et al. (2024), Zang et al. (2022), T. Zhao et al. (2024), X. Zhao et al. (2024) y X. Zhou et al. (2022).</w:t>
      </w:r>
    </w:p>
    <w:p w:rsidR="00000000" w:rsidDel="00000000" w:rsidP="00000000" w:rsidRDefault="00000000" w:rsidRPr="00000000" w14:paraId="0000037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A.2</w:t>
      </w:r>
    </w:p>
    <w:p w:rsidR="00000000" w:rsidDel="00000000" w:rsidP="00000000" w:rsidRDefault="00000000" w:rsidRPr="00000000" w14:paraId="00000379">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conceptual de métricas MOT y sus límites para evaluar alertas temporales</w:t>
      </w:r>
    </w:p>
    <w:p w:rsidR="00000000" w:rsidDel="00000000" w:rsidP="00000000" w:rsidRDefault="00000000" w:rsidRPr="00000000" w14:paraId="0000037A">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Qué caracteriza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Sesgo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Límite respecto de las alertas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Errores acumulados de detección y cambios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Está fuertemente condicionada por falsos positivos y falsos negativos del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mide persistencia, oportunidad ni resolución de episodios de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Consistencia de identidad a lo largo de una 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Privilegia la correspondencia de identidad y exige anotaciones de trayectorias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mide la condición semántica ni el comportamiento temporal de la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Calidad combinada de detección, asociación y 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 componentes del tracker y requiere referencia MOT explícita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sustituye la evaluación por persona ni la evaluación por episodio temporal</w:t>
            </w:r>
          </w:p>
        </w:tc>
      </w:tr>
    </w:tbl>
    <w:p w:rsidR="00000000" w:rsidDel="00000000" w:rsidP="00000000" w:rsidRDefault="00000000" w:rsidRPr="00000000" w14:paraId="0000038B">
      <w:pPr>
        <w:spacing w:after="0" w:before="0" w:line="240" w:lineRule="auto"/>
        <w:ind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C">
      <w:pPr>
        <w:keepLines w:val="1"/>
        <w:spacing w:after="0" w:before="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Nota.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38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1"/>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bookmarkStart w:colFirst="0" w:colLast="0" w:name="_i6iacoh35qil" w:id="96"/>
      <w:bookmarkEnd w:id="96"/>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38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Adžemović, M. (2025). Deep Learning-Based Multi-Object Tracking: A Comprehensive Survey from Foundations to State-of-the-Art (arXiv:2506.13457). arXiv.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https://doi.org/10.48550/arXiv.2506.13457</w:t>
        </w:r>
      </w:hyperlink>
      <w:r w:rsidDel="00000000" w:rsidR="00000000" w:rsidRPr="00000000">
        <w:rPr>
          <w:rtl w:val="0"/>
        </w:rPr>
      </w:r>
    </w:p>
    <w:p w:rsidR="00000000" w:rsidDel="00000000" w:rsidP="00000000" w:rsidRDefault="00000000" w:rsidRPr="00000000" w14:paraId="0000039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Agencia de Acceso a la Información Pública. (s. f.-a). Conocé tus derechos respecto a tus datos personales. Argentina.gob.ar. Recuperado el 12 de enero de 2026, de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https://www.argentina.gob.ar/aaip/datospersonales/derechos</w:t>
        </w:r>
      </w:hyperlink>
      <w:r w:rsidDel="00000000" w:rsidR="00000000" w:rsidRPr="00000000">
        <w:rPr>
          <w:rtl w:val="0"/>
        </w:rPr>
      </w:r>
    </w:p>
    <w:p w:rsidR="00000000" w:rsidDel="00000000" w:rsidP="00000000" w:rsidRDefault="00000000" w:rsidRPr="00000000" w14:paraId="0000039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Agencia de Acceso a la Información Pública. (s. f.-b). Videovigilancia: ¿Por qué hay que registrar bases de datos de videovigilancia y presentar el manual de tratamiento? Argentina.gob.ar. Recuperado el 12 de enero de 2026, de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https://www.argentina.gob.ar/aaip/datospersonales/responsables/videovigilancia</w:t>
        </w:r>
      </w:hyperlink>
      <w:r w:rsidDel="00000000" w:rsidR="00000000" w:rsidRPr="00000000">
        <w:rPr>
          <w:rtl w:val="0"/>
        </w:rPr>
      </w:r>
    </w:p>
    <w:p w:rsidR="00000000" w:rsidDel="00000000" w:rsidP="00000000" w:rsidRDefault="00000000" w:rsidRPr="00000000" w14:paraId="0000039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Aharon, N., Orfaig, R., &amp; Bobrovsky, B.-Z. (2022). BoT-SORT: Robust Associations Multi-Pedestrian Tracking (arXiv:2206.14651). arXiv.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https://doi.org/10.48550/arXiv.2206.14651</w:t>
        </w:r>
      </w:hyperlink>
      <w:r w:rsidDel="00000000" w:rsidR="00000000" w:rsidRPr="00000000">
        <w:rPr>
          <w:rtl w:val="0"/>
        </w:rPr>
      </w:r>
    </w:p>
    <w:p w:rsidR="00000000" w:rsidDel="00000000" w:rsidP="00000000" w:rsidRDefault="00000000" w:rsidRPr="00000000" w14:paraId="0000039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H. M., y Rahimi, A. (2025). SH17: A dataset for human safety and personal protective equipment detection in manufacturing industry. Journal of Safety Science and Resilience, 6(2), 175–185.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https://doi.org/10.1016/j.jnlssr.2024.09.002</w:t>
        </w:r>
      </w:hyperlink>
      <w:r w:rsidDel="00000000" w:rsidR="00000000" w:rsidRPr="00000000">
        <w:rPr>
          <w:rtl w:val="0"/>
        </w:rPr>
      </w:r>
    </w:p>
    <w:p w:rsidR="00000000" w:rsidDel="00000000" w:rsidP="00000000" w:rsidRDefault="00000000" w:rsidRPr="00000000" w14:paraId="0000039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I., Xiaohui Wei, Yu Sun, &amp; Ya-Qin Zhang. (2005). Video transcoding: An overview of various techniques and research issues. IEEE Transactions on Multimedia, 7(5), 793–804.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https://doi.org/10.1109/TMM.2005.854472</w:t>
        </w:r>
      </w:hyperlink>
      <w:r w:rsidDel="00000000" w:rsidR="00000000" w:rsidRPr="00000000">
        <w:rPr>
          <w:rtl w:val="0"/>
        </w:rPr>
      </w:r>
    </w:p>
    <w:p w:rsidR="00000000" w:rsidDel="00000000" w:rsidP="00000000" w:rsidRDefault="00000000" w:rsidRPr="00000000" w14:paraId="0000039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AILab-CVC. (2024, January 30). YOLO-World. GitHub. Retrieved January 21, 2026, from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https://github.com/AILab-CVC/YOLO-World</w:t>
        </w:r>
      </w:hyperlink>
      <w:r w:rsidDel="00000000" w:rsidR="00000000" w:rsidRPr="00000000">
        <w:rPr>
          <w:rtl w:val="0"/>
        </w:rPr>
      </w:r>
    </w:p>
    <w:p w:rsidR="00000000" w:rsidDel="00000000" w:rsidP="00000000" w:rsidRDefault="00000000" w:rsidRPr="00000000" w14:paraId="0000039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Amirante, A., Castaldi, T., Miniero, L., &amp; Romano, S. P. (2014). Janus: A general purpose WebRTC gateway. Proceedings of the Conference on Principles, Systems and Applications of IP Telecommunications, 1–8.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https://doi.org/10.1145/2670386.2670389</w:t>
        </w:r>
      </w:hyperlink>
      <w:r w:rsidDel="00000000" w:rsidR="00000000" w:rsidRPr="00000000">
        <w:rPr>
          <w:rtl w:val="0"/>
        </w:rPr>
      </w:r>
    </w:p>
    <w:p w:rsidR="00000000" w:rsidDel="00000000" w:rsidP="00000000" w:rsidRDefault="00000000" w:rsidRPr="00000000" w14:paraId="0000039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Amirante, A., Castaldi, T., Miniero, L., &amp; Romano, S. P. (2015). Performance analysis of the Janus WebRTC gateway. Proceedings of the 1st Workshop on All-Web Real-Time Systems, 1–7.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https://doi.org/10.1145/2749215.2749223</w:t>
        </w:r>
      </w:hyperlink>
      <w:r w:rsidDel="00000000" w:rsidR="00000000" w:rsidRPr="00000000">
        <w:rPr>
          <w:rtl w:val="0"/>
        </w:rPr>
      </w:r>
    </w:p>
    <w:p w:rsidR="00000000" w:rsidDel="00000000" w:rsidP="00000000" w:rsidRDefault="00000000" w:rsidRPr="00000000" w14:paraId="0000039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Ananthanarayanan, G., Bahl, P., Bodik, P., Chintalapudi, K., Philipose, M., Ravindranath, L., &amp; Sinha, S. (2017). Real-Time Video Analytics: The Killer App for Edge Computing. Computer, 50(10), 58–67.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https://doi.org/10.1109/MC.2017.3641638</w:t>
        </w:r>
      </w:hyperlink>
      <w:r w:rsidDel="00000000" w:rsidR="00000000" w:rsidRPr="00000000">
        <w:rPr>
          <w:rtl w:val="0"/>
        </w:rPr>
      </w:r>
    </w:p>
    <w:p w:rsidR="00000000" w:rsidDel="00000000" w:rsidP="00000000" w:rsidRDefault="00000000" w:rsidRPr="00000000" w14:paraId="0000039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(2000). Ley N.º 25.326: Ley de Protección de los Datos Personales. Infoleg. </w:t>
      </w:r>
      <w:hyperlink r:id="rId26">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https://servicios.infoleg.gob.ar/infolegInternet/anexos/60000-64999/64790/texact.htm</w:t>
        </w:r>
      </w:hyperlink>
      <w:r w:rsidDel="00000000" w:rsidR="00000000" w:rsidRPr="00000000">
        <w:rPr>
          <w:rtl w:val="0"/>
        </w:rPr>
      </w:r>
    </w:p>
    <w:p w:rsidR="00000000" w:rsidDel="00000000" w:rsidP="00000000" w:rsidRDefault="00000000" w:rsidRPr="00000000" w14:paraId="0000039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(2001, noviembre 29). Decreto 1558/2001: Ley 25.326—Reglamentación. Argentina.gob.ar. </w:t>
      </w:r>
      <w:hyperlink r:id="rId27">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https://www.argentina.gob.ar/normativa/nacional/decreto-1558-2001-70368</w:t>
        </w:r>
      </w:hyperlink>
      <w:r w:rsidDel="00000000" w:rsidR="00000000" w:rsidRPr="00000000">
        <w:rPr>
          <w:rtl w:val="0"/>
        </w:rPr>
      </w:r>
    </w:p>
    <w:p w:rsidR="00000000" w:rsidDel="00000000" w:rsidP="00000000" w:rsidRDefault="00000000" w:rsidRPr="00000000" w14:paraId="0000039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(2006, septiembre 19). Disposición 11/2006: Medidas de seguridad para el tratamiento y conservación de los datos personales. Argentina.gob.ar. </w:t>
      </w:r>
      <w:hyperlink r:id="rId28">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https://www.argentina.gob.ar/normativa/nacional/disposici%C3%B3n-11-2006-120120</w:t>
        </w:r>
      </w:hyperlink>
      <w:r w:rsidDel="00000000" w:rsidR="00000000" w:rsidRPr="00000000">
        <w:rPr>
          <w:rtl w:val="0"/>
        </w:rPr>
      </w:r>
    </w:p>
    <w:p w:rsidR="00000000" w:rsidDel="00000000" w:rsidP="00000000" w:rsidRDefault="00000000" w:rsidRPr="00000000" w14:paraId="0000039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(2015, febrero 24). Disposición 10/2015: Condiciones de licitud para las actividades de recolección y posterior tratamiento de imágenes digitales de personas con fines de seguridad. Argentina.gob.ar. </w:t>
      </w:r>
      <w:hyperlink r:id="rId29">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https://www.argentina.gob.ar/normativa/nacional/disposici%C3%B3n-10-2015-243335</w:t>
        </w:r>
      </w:hyperlink>
      <w:r w:rsidDel="00000000" w:rsidR="00000000" w:rsidRPr="00000000">
        <w:rPr>
          <w:rtl w:val="0"/>
        </w:rPr>
      </w:r>
    </w:p>
    <w:p w:rsidR="00000000" w:rsidDel="00000000" w:rsidP="00000000" w:rsidRDefault="00000000" w:rsidRPr="00000000" w14:paraId="0000039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Axis Communications AB. (2015). Latency in live network video surveillance (63380/EN/R1/1504) [White paper]. </w:t>
      </w:r>
      <w:hyperlink r:id="rId30">
        <w:r w:rsidDel="00000000" w:rsidR="00000000" w:rsidRPr="00000000">
          <w:rPr>
            <w:rFonts w:ascii="Times New Roman" w:cs="Times New Roman" w:eastAsia="Times New Roman" w:hAnsi="Times New Roman"/>
            <w:color w:val="1155cc"/>
            <w:sz w:val="24"/>
            <w:szCs w:val="24"/>
            <w:u w:val="single"/>
            <w:rtl w:val="0"/>
          </w:rPr>
          <w:t xml:space="preserve">https://www.axis.com/dam/public/9d/e4/5d/latency-in-live-network-video-surveillance-en-US-190945.pdf</w:t>
        </w:r>
      </w:hyperlink>
      <w:r w:rsidDel="00000000" w:rsidR="00000000" w:rsidRPr="00000000">
        <w:rPr>
          <w:rtl w:val="0"/>
        </w:rPr>
      </w:r>
    </w:p>
    <w:p w:rsidR="00000000" w:rsidDel="00000000" w:rsidP="00000000" w:rsidRDefault="00000000" w:rsidRPr="00000000" w14:paraId="0000039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Bachhuber, C., Steinbach, E., Freundl, M., &amp; Reisslein, M. (2018). On the Minimization of Glass-to-Glass and Glass-to-Algorithm Delay in Video Communication. IEEE Transactions on Multimedia, 20(1), 238–252.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https://doi.org/10.1109/TMM.2017.2726189</w:t>
        </w:r>
      </w:hyperlink>
      <w:r w:rsidDel="00000000" w:rsidR="00000000" w:rsidRPr="00000000">
        <w:rPr>
          <w:rtl w:val="0"/>
        </w:rPr>
      </w:r>
    </w:p>
    <w:p w:rsidR="00000000" w:rsidDel="00000000" w:rsidP="00000000" w:rsidRDefault="00000000" w:rsidRPr="00000000" w14:paraId="0000039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(2022). Software architecture in practice (Fourth edition). Addison-Wesley.</w:t>
      </w:r>
    </w:p>
    <w:p w:rsidR="00000000" w:rsidDel="00000000" w:rsidP="00000000" w:rsidRDefault="00000000" w:rsidRPr="00000000" w14:paraId="000003A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Bernardin, K., &amp; Stiefelhagen, R. (2008). Evaluating multiple object tracking performance: The CLEAR MOT metrics. EURASIP Journal on Image and Video Processing, 2008(1), 1-10.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https://doi.org/10.1155/2008/246309</w:t>
        </w:r>
      </w:hyperlink>
      <w:r w:rsidDel="00000000" w:rsidR="00000000" w:rsidRPr="00000000">
        <w:rPr>
          <w:rtl w:val="0"/>
        </w:rPr>
      </w:r>
    </w:p>
    <w:p w:rsidR="00000000" w:rsidDel="00000000" w:rsidP="00000000" w:rsidRDefault="00000000" w:rsidRPr="00000000" w14:paraId="000003A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Bewley, A., Ge, Z., Ott, L., Ramos, F., y Upcroft, B. (2016). Simple online and realtime tracking. En 2016 IEEE International Conference on Image Processing (ICIP) (pp. 3464-3468). IEEE.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https://doi.org/10.1109/ICIP.2016.7533003</w:t>
        </w:r>
      </w:hyperlink>
      <w:r w:rsidDel="00000000" w:rsidR="00000000" w:rsidRPr="00000000">
        <w:rPr>
          <w:rtl w:val="0"/>
        </w:rPr>
      </w:r>
    </w:p>
    <w:p w:rsidR="00000000" w:rsidDel="00000000" w:rsidP="00000000" w:rsidRDefault="00000000" w:rsidRPr="00000000" w14:paraId="000003A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J., Pang, J., Weng, X., Khirodkar, R., &amp; Kitani, K. (2023). Observation-Centric SORT: Rethinking SORT for Robust Multi-Object Tracking. 2023 IEEE/CVF Conference on Computer Vision and Pattern Recognition (CVPR), 9686–9696.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https://doi.org/10.1109/CVPR52729.2023.00934</w:t>
        </w:r>
      </w:hyperlink>
      <w:r w:rsidDel="00000000" w:rsidR="00000000" w:rsidRPr="00000000">
        <w:rPr>
          <w:rtl w:val="0"/>
        </w:rPr>
      </w:r>
    </w:p>
    <w:p w:rsidR="00000000" w:rsidDel="00000000" w:rsidP="00000000" w:rsidRDefault="00000000" w:rsidRPr="00000000" w14:paraId="000003A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S. K., Moran, T. P., &amp; Newell, A. (2008). The psychology of human-computer interaction (Repr). Erlbaum.</w:t>
      </w:r>
    </w:p>
    <w:p w:rsidR="00000000" w:rsidDel="00000000" w:rsidP="00000000" w:rsidRDefault="00000000" w:rsidRPr="00000000" w14:paraId="000003A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Carion, N., Massa, F., Synnaeve, G., Usunier, N., Kirillov, A., &amp; Zagoruyko, S. (2020). End-to-End Object Detection with Transformers (arXiv:2005.12872). arXiv.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https://doi.org/10.48550/arXiv.2005.12872</w:t>
        </w:r>
      </w:hyperlink>
      <w:r w:rsidDel="00000000" w:rsidR="00000000" w:rsidRPr="00000000">
        <w:rPr>
          <w:rtl w:val="0"/>
        </w:rPr>
      </w:r>
    </w:p>
    <w:p w:rsidR="00000000" w:rsidDel="00000000" w:rsidP="00000000" w:rsidRDefault="00000000" w:rsidRPr="00000000" w14:paraId="000003A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&amp; Ran, X. (2019). Deep Learning With Edge Computing: A Review. Proceedings of the IEEE, 107(8), 1655–1674.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https://doi.org/10.1109/JPROC.2019.2921977</w:t>
        </w:r>
      </w:hyperlink>
      <w:r w:rsidDel="00000000" w:rsidR="00000000" w:rsidRPr="00000000">
        <w:rPr>
          <w:rtl w:val="0"/>
        </w:rPr>
      </w:r>
    </w:p>
    <w:p w:rsidR="00000000" w:rsidDel="00000000" w:rsidP="00000000" w:rsidRDefault="00000000" w:rsidRPr="00000000" w14:paraId="000003A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 &amp; Zou, Z. (2025). Are large pre-trained vision language models effective construction safety inspectors? (arXiv:2508.11011). arXiv.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https://doi.org/10.48550/arXiv.2508.11011</w:t>
        </w:r>
      </w:hyperlink>
      <w:r w:rsidDel="00000000" w:rsidR="00000000" w:rsidRPr="00000000">
        <w:rPr>
          <w:rtl w:val="0"/>
        </w:rPr>
      </w:r>
    </w:p>
    <w:p w:rsidR="00000000" w:rsidDel="00000000" w:rsidP="00000000" w:rsidRDefault="00000000" w:rsidRPr="00000000" w14:paraId="000003A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T., Song, L., Ge, Y., Liu, W., Wang, X., &amp; Shan, Y. (2024). YOLO-World: Real-time open-vocabulary object detection. In Proceedings of the IEEE/CVF Conference on Computer Vision and Pattern Recognition (pp. 16901–16911).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https://doi.org/10.1109/CVPR52733.2024.01599</w:t>
        </w:r>
      </w:hyperlink>
      <w:r w:rsidDel="00000000" w:rsidR="00000000" w:rsidRPr="00000000">
        <w:rPr>
          <w:rtl w:val="0"/>
        </w:rPr>
      </w:r>
    </w:p>
    <w:p w:rsidR="00000000" w:rsidDel="00000000" w:rsidP="00000000" w:rsidRDefault="00000000" w:rsidRPr="00000000" w14:paraId="000003A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L., &amp; Greer, R. (2024). Evaluating cascaded methods of vision-language models for zero-shot detection and association of hardhats for increased construction safety (arXiv:2410.12225). arXiv. </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https://doi.org/10.48550/arXiv.2410.12225</w:t>
        </w:r>
      </w:hyperlink>
      <w:r w:rsidDel="00000000" w:rsidR="00000000" w:rsidRPr="00000000">
        <w:rPr>
          <w:rtl w:val="0"/>
        </w:rPr>
      </w:r>
    </w:p>
    <w:p w:rsidR="00000000" w:rsidDel="00000000" w:rsidP="00000000" w:rsidRDefault="00000000" w:rsidRPr="00000000" w14:paraId="000003A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Cugola, G., &amp; Margara, A. (2012). Processing flows of information: From data stream to complex event processing. ACM Computing Surveys, 44(3), 1–62. </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https://doi.org/10.1145/2187671.2187677</w:t>
        </w:r>
      </w:hyperlink>
      <w:r w:rsidDel="00000000" w:rsidR="00000000" w:rsidRPr="00000000">
        <w:rPr>
          <w:rtl w:val="0"/>
        </w:rPr>
      </w:r>
    </w:p>
    <w:p w:rsidR="00000000" w:rsidDel="00000000" w:rsidP="00000000" w:rsidRDefault="00000000" w:rsidRPr="00000000" w14:paraId="000003A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Industry Forum. (2020, marzo 27). Low-latency Modes for DASH. CR-Low-Latency-Live-r8. </w:t>
      </w:r>
      <w:hyperlink r:id="rId41">
        <w:r w:rsidDel="00000000" w:rsidR="00000000" w:rsidRPr="00000000">
          <w:rPr>
            <w:rFonts w:ascii="Times New Roman" w:cs="Times New Roman" w:eastAsia="Times New Roman" w:hAnsi="Times New Roman"/>
            <w:color w:val="1155cc"/>
            <w:sz w:val="24"/>
            <w:szCs w:val="24"/>
            <w:u w:val="single"/>
            <w:rtl w:val="0"/>
          </w:rPr>
          <w:t xml:space="preserve">https://dashif.org/docs/CR-Low-Latency-Live-r8.pdf</w:t>
        </w:r>
      </w:hyperlink>
      <w:r w:rsidDel="00000000" w:rsidR="00000000" w:rsidRPr="00000000">
        <w:rPr>
          <w:rtl w:val="0"/>
        </w:rPr>
      </w:r>
    </w:p>
    <w:p w:rsidR="00000000" w:rsidDel="00000000" w:rsidP="00000000" w:rsidRDefault="00000000" w:rsidRPr="00000000" w14:paraId="000003A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 J., Jota, R., Forlines, C., &amp; Wigdor, D. (2015). How Much Faster is Fast Enough?: User Perception of Latency &amp; Latency Improvements in Direct and Indirect Touch. Proceedings of the 33rd Annual ACM Conference on Human Factors in Computing Systems, 1827–1836. </w:t>
      </w:r>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https://doi.org/10.1145/2702123.2702300</w:t>
        </w:r>
      </w:hyperlink>
      <w:r w:rsidDel="00000000" w:rsidR="00000000" w:rsidRPr="00000000">
        <w:rPr>
          <w:rtl w:val="0"/>
        </w:rPr>
      </w:r>
    </w:p>
    <w:p w:rsidR="00000000" w:rsidDel="00000000" w:rsidP="00000000" w:rsidRDefault="00000000" w:rsidRPr="00000000" w14:paraId="000003A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351/79 de 1979. Reglamentación de la Ley 19.587 de Higiene y Seguridad en el Trabajo. (1979, febrero 5). Infoleg. </w:t>
      </w:r>
      <w:hyperlink r:id="rId43">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https://servicios.infoleg.gob.ar/infolegInternet/anexos/30000-34999/32030/dto351-1979-anexo1.htm</w:t>
        </w:r>
      </w:hyperlink>
      <w:r w:rsidDel="00000000" w:rsidR="00000000" w:rsidRPr="00000000">
        <w:rPr>
          <w:rtl w:val="0"/>
        </w:rPr>
      </w:r>
    </w:p>
    <w:p w:rsidR="00000000" w:rsidDel="00000000" w:rsidP="00000000" w:rsidRDefault="00000000" w:rsidRPr="00000000" w14:paraId="000003A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911/96 de 1996. Reglamento de Higiene y Seguridad para la Industria de la Construcción. (1996, 5 de agosto). Infoleg. </w:t>
      </w:r>
      <w:hyperlink r:id="rId44">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https://servicios.infoleg.gob.ar/infolegInternet/anexos/35000-39999/38568/texact.htm</w:t>
        </w:r>
      </w:hyperlink>
      <w:r w:rsidDel="00000000" w:rsidR="00000000" w:rsidRPr="00000000">
        <w:rPr>
          <w:rtl w:val="0"/>
        </w:rPr>
      </w:r>
    </w:p>
    <w:p w:rsidR="00000000" w:rsidDel="00000000" w:rsidP="00000000" w:rsidRDefault="00000000" w:rsidRPr="00000000" w14:paraId="000003A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Dendorfer, P., Rezatofighi, H., Milan, A., Shi, J., Cremers, D., Reid, I., Roth, S., Schindler, K., &amp; Leal-Taixé, L. (2020). MOT20: A benchmark for multi object tracking in crowded scenes (arXiv:2003.09003). arXiv. </w:t>
      </w:r>
      <w:hyperlink r:id="rId45">
        <w:r w:rsidDel="00000000" w:rsidR="00000000" w:rsidRPr="00000000">
          <w:rPr>
            <w:rFonts w:ascii="Times New Roman" w:cs="Times New Roman" w:eastAsia="Times New Roman" w:hAnsi="Times New Roman"/>
            <w:color w:val="1155cc"/>
            <w:sz w:val="24"/>
            <w:szCs w:val="24"/>
            <w:u w:val="single"/>
            <w:rtl w:val="0"/>
          </w:rPr>
          <w:t xml:space="preserve">https://doi.org/10.48550/arXiv.2003.09003</w:t>
        </w:r>
      </w:hyperlink>
      <w:r w:rsidDel="00000000" w:rsidR="00000000" w:rsidRPr="00000000">
        <w:rPr>
          <w:rtl w:val="0"/>
        </w:rPr>
      </w:r>
    </w:p>
    <w:p w:rsidR="00000000" w:rsidDel="00000000" w:rsidP="00000000" w:rsidRDefault="00000000" w:rsidRPr="00000000" w14:paraId="000003A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C., Lin, C., Jin, R., Chai, B., Yao, Y., &amp; Su, S. (2024). Exploring the State-of-the-Art in Multi-Object Tracking: A Comprehensive Survey, Evaluation, Challenges, and Future Directions. Multimedia Tools and Applications, 83(29), 73151–73189. </w:t>
      </w:r>
      <w:hyperlink r:id="rId46">
        <w:r w:rsidDel="00000000" w:rsidR="00000000" w:rsidRPr="00000000">
          <w:rPr>
            <w:rFonts w:ascii="Times New Roman" w:cs="Times New Roman" w:eastAsia="Times New Roman" w:hAnsi="Times New Roman"/>
            <w:color w:val="1155cc"/>
            <w:sz w:val="24"/>
            <w:szCs w:val="24"/>
            <w:u w:val="single"/>
            <w:rtl w:val="0"/>
          </w:rPr>
          <w:t xml:space="preserve">https://doi.org/10.1007/s11042-023-17983-2</w:t>
        </w:r>
      </w:hyperlink>
      <w:r w:rsidDel="00000000" w:rsidR="00000000" w:rsidRPr="00000000">
        <w:rPr>
          <w:rtl w:val="0"/>
        </w:rPr>
      </w:r>
    </w:p>
    <w:p w:rsidR="00000000" w:rsidDel="00000000" w:rsidP="00000000" w:rsidRDefault="00000000" w:rsidRPr="00000000" w14:paraId="000003B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Y., Wei, F., Zhang, Z., Shi, M., Gao, Y., &amp; Li, G. (2022). Learning to prompt for open-vocabulary object detection with vision-language model. In Proceedings of the IEEE/CVF Conference on Computer Vision and Pattern Recognition (pp. 14084-14093).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https://doi.org/10.1109/CVPR52688.2022.01369</w:t>
        </w:r>
      </w:hyperlink>
      <w:r w:rsidDel="00000000" w:rsidR="00000000" w:rsidRPr="00000000">
        <w:rPr>
          <w:rtl w:val="0"/>
        </w:rPr>
      </w:r>
    </w:p>
    <w:p w:rsidR="00000000" w:rsidDel="00000000" w:rsidP="00000000" w:rsidRDefault="00000000" w:rsidRPr="00000000" w14:paraId="000003B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Data Protection Board. (2020, enero 30). Guidelines 3/2019 on processing of personal data through video devices (Version 2.0). EDPB. </w:t>
      </w:r>
      <w:hyperlink r:id="rId48">
        <w:r w:rsidDel="00000000" w:rsidR="00000000" w:rsidRPr="00000000">
          <w:rPr>
            <w:rFonts w:ascii="Times New Roman" w:cs="Times New Roman" w:eastAsia="Times New Roman" w:hAnsi="Times New Roman"/>
            <w:color w:val="1155cc"/>
            <w:sz w:val="24"/>
            <w:szCs w:val="24"/>
            <w:u w:val="singl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3B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Everingham, M., Van Gool, L., Williams, C. K. I., Winn, J., &amp; Zisserman, A. (2010). The Pascal Visual Object Classes (VOC) Challenge. International Journal of Computer Vision, 88(2), 303–338. </w:t>
      </w:r>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https://doi.org/10.1007/s11263-009-0275-4</w:t>
        </w:r>
      </w:hyperlink>
      <w:r w:rsidDel="00000000" w:rsidR="00000000" w:rsidRPr="00000000">
        <w:rPr>
          <w:rtl w:val="0"/>
        </w:rPr>
      </w:r>
    </w:p>
    <w:p w:rsidR="00000000" w:rsidDel="00000000" w:rsidP="00000000" w:rsidRDefault="00000000" w:rsidRPr="00000000" w14:paraId="000003B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 S., Yang, Q., Mo, Q., Yan, J., Wei, X., Meng, J., Xie, X., &amp; Zheng, W.-S. (2025, January 31). [2501.18954] LLMDet: Learning Strong Open-Vocabulary Object Detectors under the Supervision of Large Language Models. arXiv. Retrieved January 21, 2026, from </w:t>
      </w:r>
      <w:hyperlink r:id="rId50">
        <w:r w:rsidDel="00000000" w:rsidR="00000000" w:rsidRPr="00000000">
          <w:rPr>
            <w:rFonts w:ascii="Times New Roman" w:cs="Times New Roman" w:eastAsia="Times New Roman" w:hAnsi="Times New Roman"/>
            <w:color w:val="1155cc"/>
            <w:sz w:val="24"/>
            <w:szCs w:val="24"/>
            <w:u w:val="single"/>
            <w:rtl w:val="0"/>
          </w:rPr>
          <w:t xml:space="preserve">https://arxiv.org/abs/2501.18954</w:t>
        </w:r>
      </w:hyperlink>
      <w:r w:rsidDel="00000000" w:rsidR="00000000" w:rsidRPr="00000000">
        <w:rPr>
          <w:rtl w:val="0"/>
        </w:rPr>
      </w:r>
    </w:p>
    <w:p w:rsidR="00000000" w:rsidDel="00000000" w:rsidP="00000000" w:rsidRDefault="00000000" w:rsidRPr="00000000" w14:paraId="000003B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Gettys, J., &amp; Nichols, K. (2012). Bufferbloat: Dark buffers in the internet. Communications of the ACM, 55(1), 57–65. </w:t>
      </w:r>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https://doi.org/10.1145/2063176.2063196</w:t>
        </w:r>
      </w:hyperlink>
      <w:r w:rsidDel="00000000" w:rsidR="00000000" w:rsidRPr="00000000">
        <w:rPr>
          <w:rtl w:val="0"/>
        </w:rPr>
      </w:r>
    </w:p>
    <w:p w:rsidR="00000000" w:rsidDel="00000000" w:rsidP="00000000" w:rsidRDefault="00000000" w:rsidRPr="00000000" w14:paraId="000003B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(2022, May). owlvit-large-patch14. Hugging Face. </w:t>
      </w:r>
      <w:hyperlink r:id="rId52">
        <w:r w:rsidDel="00000000" w:rsidR="00000000" w:rsidRPr="00000000">
          <w:rPr>
            <w:rFonts w:ascii="Times New Roman" w:cs="Times New Roman" w:eastAsia="Times New Roman" w:hAnsi="Times New Roman"/>
            <w:color w:val="1155cc"/>
            <w:sz w:val="24"/>
            <w:szCs w:val="24"/>
            <w:u w:val="single"/>
            <w:rtl w:val="0"/>
          </w:rPr>
          <w:t xml:space="preserve">https://huggingface.co/google/owlvit-large-patch14</w:t>
        </w:r>
      </w:hyperlink>
      <w:r w:rsidDel="00000000" w:rsidR="00000000" w:rsidRPr="00000000">
        <w:rPr>
          <w:rtl w:val="0"/>
        </w:rPr>
      </w:r>
    </w:p>
    <w:p w:rsidR="00000000" w:rsidDel="00000000" w:rsidP="00000000" w:rsidRDefault="00000000" w:rsidRPr="00000000" w14:paraId="000003B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(2023, June). owlv2-base-patch16-ensemble. Hugging Face. </w:t>
      </w:r>
      <w:hyperlink r:id="rId53">
        <w:r w:rsidDel="00000000" w:rsidR="00000000" w:rsidRPr="00000000">
          <w:rPr>
            <w:rFonts w:ascii="Times New Roman" w:cs="Times New Roman" w:eastAsia="Times New Roman" w:hAnsi="Times New Roman"/>
            <w:color w:val="1155cc"/>
            <w:sz w:val="24"/>
            <w:szCs w:val="24"/>
            <w:u w:val="single"/>
            <w:rtl w:val="0"/>
          </w:rPr>
          <w:t xml:space="preserve">https://huggingface.co/google/owlv2-base-patch16-ensemble</w:t>
        </w:r>
      </w:hyperlink>
      <w:r w:rsidDel="00000000" w:rsidR="00000000" w:rsidRPr="00000000">
        <w:rPr>
          <w:rtl w:val="0"/>
        </w:rPr>
      </w:r>
    </w:p>
    <w:p w:rsidR="00000000" w:rsidDel="00000000" w:rsidP="00000000" w:rsidRDefault="00000000" w:rsidRPr="00000000" w14:paraId="000003B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A., Dollár, P., &amp; Girshick, R. (2019). LVIS: A Dataset for Large Vocabulary Instance Segmentation (arXiv:1908.03195). arXiv. </w:t>
      </w:r>
      <w:hyperlink r:id="rId54">
        <w:r w:rsidDel="00000000" w:rsidR="00000000" w:rsidRPr="00000000">
          <w:rPr>
            <w:rFonts w:ascii="Times New Roman" w:cs="Times New Roman" w:eastAsia="Times New Roman" w:hAnsi="Times New Roman"/>
            <w:color w:val="1155cc"/>
            <w:sz w:val="24"/>
            <w:szCs w:val="24"/>
            <w:u w:val="single"/>
            <w:rtl w:val="0"/>
          </w:rPr>
          <w:t xml:space="preserve">https://doi.org/10.48550/arXiv.1908.03195</w:t>
        </w:r>
      </w:hyperlink>
      <w:r w:rsidDel="00000000" w:rsidR="00000000" w:rsidRPr="00000000">
        <w:rPr>
          <w:rtl w:val="0"/>
        </w:rPr>
      </w:r>
    </w:p>
    <w:p w:rsidR="00000000" w:rsidDel="00000000" w:rsidP="00000000" w:rsidRDefault="00000000" w:rsidRPr="00000000" w14:paraId="000003B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IDEA-Research. (2024a, noviembre 20). DINO-X-API: A unified vision model for open-world object detection and understanding [Repositorio de código]. GitHub. </w:t>
      </w:r>
      <w:hyperlink r:id="rId55">
        <w:r w:rsidDel="00000000" w:rsidR="00000000" w:rsidRPr="00000000">
          <w:rPr>
            <w:rFonts w:ascii="Times New Roman" w:cs="Times New Roman" w:eastAsia="Times New Roman" w:hAnsi="Times New Roman"/>
            <w:color w:val="1155cc"/>
            <w:sz w:val="24"/>
            <w:szCs w:val="24"/>
            <w:u w:val="single"/>
            <w:rtl w:val="0"/>
          </w:rPr>
          <w:t xml:space="preserve">https://github.com/IDEA-Research/DINO-X-API</w:t>
        </w:r>
      </w:hyperlink>
      <w:r w:rsidDel="00000000" w:rsidR="00000000" w:rsidRPr="00000000">
        <w:rPr>
          <w:rtl w:val="0"/>
        </w:rPr>
      </w:r>
    </w:p>
    <w:p w:rsidR="00000000" w:rsidDel="00000000" w:rsidP="00000000" w:rsidRDefault="00000000" w:rsidRPr="00000000" w14:paraId="000003B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IDEA-Research. (2024c, mayo 18). GroundingDINO: Official implementation of “Grounding DINO: Marrying DINO with grounded pre-training for open-set object detection” [Repositorio de código]. GitHub. </w:t>
      </w:r>
      <w:hyperlink r:id="rId56">
        <w:r w:rsidDel="00000000" w:rsidR="00000000" w:rsidRPr="00000000">
          <w:rPr>
            <w:rFonts w:ascii="Times New Roman" w:cs="Times New Roman" w:eastAsia="Times New Roman" w:hAnsi="Times New Roman"/>
            <w:color w:val="1155cc"/>
            <w:sz w:val="24"/>
            <w:szCs w:val="24"/>
            <w:u w:val="single"/>
            <w:rtl w:val="0"/>
          </w:rPr>
          <w:t xml:space="preserve">https://github.com/IDEA-Research/GroundingDINO</w:t>
        </w:r>
      </w:hyperlink>
      <w:r w:rsidDel="00000000" w:rsidR="00000000" w:rsidRPr="00000000">
        <w:rPr>
          <w:rtl w:val="0"/>
        </w:rPr>
      </w:r>
    </w:p>
    <w:p w:rsidR="00000000" w:rsidDel="00000000" w:rsidP="00000000" w:rsidRDefault="00000000" w:rsidRPr="00000000" w14:paraId="000003B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Iorga, M., Feldman, L., Barton, R., Martin, M. J., Goren, N., &amp; Mahmoudi, C. (2018). Fog computing conceptual model (NIST SP 500-325; p. NIST SP 500-325). National Institute of Standards and Technology. </w:t>
      </w:r>
      <w:hyperlink r:id="rId57">
        <w:r w:rsidDel="00000000" w:rsidR="00000000" w:rsidRPr="00000000">
          <w:rPr>
            <w:rFonts w:ascii="Times New Roman" w:cs="Times New Roman" w:eastAsia="Times New Roman" w:hAnsi="Times New Roman"/>
            <w:color w:val="1155cc"/>
            <w:sz w:val="24"/>
            <w:szCs w:val="24"/>
            <w:u w:val="single"/>
            <w:rtl w:val="0"/>
          </w:rPr>
          <w:t xml:space="preserve">https://doi.org/10.6028/NIST.SP.500-325</w:t>
        </w:r>
      </w:hyperlink>
      <w:r w:rsidDel="00000000" w:rsidR="00000000" w:rsidRPr="00000000">
        <w:rPr>
          <w:rtl w:val="0"/>
        </w:rPr>
      </w:r>
    </w:p>
    <w:p w:rsidR="00000000" w:rsidDel="00000000" w:rsidP="00000000" w:rsidRDefault="00000000" w:rsidRPr="00000000" w14:paraId="000003B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(2018). ISO 45001:2018 Occupational health and safety management systems—Requirements with guidance for use. ISO. </w:t>
      </w:r>
      <w:hyperlink r:id="rId58">
        <w:r w:rsidDel="00000000" w:rsidR="00000000" w:rsidRPr="00000000">
          <w:rPr>
            <w:rFonts w:ascii="Times New Roman" w:cs="Times New Roman" w:eastAsia="Times New Roman" w:hAnsi="Times New Roman"/>
            <w:color w:val="1155cc"/>
            <w:sz w:val="24"/>
            <w:szCs w:val="24"/>
            <w:u w:val="single"/>
            <w:rtl w:val="0"/>
          </w:rPr>
          <w:t xml:space="preserve">https://www.iso.org/standard/63787.html</w:t>
        </w:r>
      </w:hyperlink>
      <w:r w:rsidDel="00000000" w:rsidR="00000000" w:rsidRPr="00000000">
        <w:rPr>
          <w:rtl w:val="0"/>
        </w:rPr>
      </w:r>
    </w:p>
    <w:p w:rsidR="00000000" w:rsidDel="00000000" w:rsidP="00000000" w:rsidRDefault="00000000" w:rsidRPr="00000000" w14:paraId="000003B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(2023). ISO/IEC 42001:2023—Artificial intelligence management system. ISO. </w:t>
      </w:r>
      <w:hyperlink r:id="rId59">
        <w:r w:rsidDel="00000000" w:rsidR="00000000" w:rsidRPr="00000000">
          <w:rPr>
            <w:rFonts w:ascii="Times New Roman" w:cs="Times New Roman" w:eastAsia="Times New Roman" w:hAnsi="Times New Roman"/>
            <w:color w:val="1155cc"/>
            <w:sz w:val="24"/>
            <w:szCs w:val="24"/>
            <w:u w:val="single"/>
            <w:rtl w:val="0"/>
          </w:rPr>
          <w:t xml:space="preserve">https://www.iso.org/standard/42001</w:t>
        </w:r>
      </w:hyperlink>
      <w:r w:rsidDel="00000000" w:rsidR="00000000" w:rsidRPr="00000000">
        <w:rPr>
          <w:rtl w:val="0"/>
        </w:rPr>
      </w:r>
    </w:p>
    <w:p w:rsidR="00000000" w:rsidDel="00000000" w:rsidP="00000000" w:rsidRDefault="00000000" w:rsidRPr="00000000" w14:paraId="000003B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(2022). Information technology—Dynamic adaptive streaming over HTTP (DASH)—Part 1: Media presentation description and segment formats. ISO/IEC 23009-1:2022. </w:t>
      </w:r>
      <w:hyperlink r:id="rId60">
        <w:r w:rsidDel="00000000" w:rsidR="00000000" w:rsidRPr="00000000">
          <w:rPr>
            <w:rFonts w:ascii="Times New Roman" w:cs="Times New Roman" w:eastAsia="Times New Roman" w:hAnsi="Times New Roman"/>
            <w:color w:val="1155cc"/>
            <w:sz w:val="24"/>
            <w:szCs w:val="24"/>
            <w:u w:val="single"/>
            <w:rtl w:val="0"/>
          </w:rPr>
          <w:t xml:space="preserve">https://www.iso.org/standard/83314.html</w:t>
        </w:r>
      </w:hyperlink>
      <w:r w:rsidDel="00000000" w:rsidR="00000000" w:rsidRPr="00000000">
        <w:rPr>
          <w:rtl w:val="0"/>
        </w:rPr>
      </w:r>
    </w:p>
    <w:p w:rsidR="00000000" w:rsidDel="00000000" w:rsidP="00000000" w:rsidRDefault="00000000" w:rsidRPr="00000000" w14:paraId="000003B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Jiang, Q., Li, F., Zeng, Z., Ren, T., Liu, S., &amp; Zhang, L. (2024). T-Rex2: Towards Generic Object Detection via Text-Visual Prompt Synergy (arXiv:2403.14610). arXiv. </w:t>
      </w:r>
      <w:hyperlink r:id="rId61">
        <w:r w:rsidDel="00000000" w:rsidR="00000000" w:rsidRPr="00000000">
          <w:rPr>
            <w:rFonts w:ascii="Times New Roman" w:cs="Times New Roman" w:eastAsia="Times New Roman" w:hAnsi="Times New Roman"/>
            <w:color w:val="1155cc"/>
            <w:sz w:val="24"/>
            <w:szCs w:val="24"/>
            <w:u w:val="single"/>
            <w:rtl w:val="0"/>
          </w:rPr>
          <w:t xml:space="preserve">https://doi.org/10.48550/arXiv.2403.14610</w:t>
        </w:r>
      </w:hyperlink>
      <w:r w:rsidDel="00000000" w:rsidR="00000000" w:rsidRPr="00000000">
        <w:rPr>
          <w:rtl w:val="0"/>
        </w:rPr>
      </w:r>
    </w:p>
    <w:p w:rsidR="00000000" w:rsidDel="00000000" w:rsidP="00000000" w:rsidRDefault="00000000" w:rsidRPr="00000000" w14:paraId="000003B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Keranen, A., Holmberg, C., &amp; Rosenberg, J. (2018). Interactive Connectivity Establishment (ICE): A Protocol for Network Address Translator (NAT) Traversal (No. RFC8445; p. RFC8445). RFC Editor. </w:t>
      </w:r>
      <w:hyperlink r:id="rId62">
        <w:r w:rsidDel="00000000" w:rsidR="00000000" w:rsidRPr="00000000">
          <w:rPr>
            <w:rFonts w:ascii="Times New Roman" w:cs="Times New Roman" w:eastAsia="Times New Roman" w:hAnsi="Times New Roman"/>
            <w:color w:val="1155cc"/>
            <w:sz w:val="24"/>
            <w:szCs w:val="24"/>
            <w:u w:val="single"/>
            <w:rtl w:val="0"/>
          </w:rPr>
          <w:t xml:space="preserve">https://doi.org/10.17487/RFC8445</w:t>
        </w:r>
      </w:hyperlink>
      <w:r w:rsidDel="00000000" w:rsidR="00000000" w:rsidRPr="00000000">
        <w:rPr>
          <w:rtl w:val="0"/>
        </w:rPr>
      </w:r>
    </w:p>
    <w:p w:rsidR="00000000" w:rsidDel="00000000" w:rsidP="00000000" w:rsidRDefault="00000000" w:rsidRPr="00000000" w14:paraId="000003C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Khattak, M. U., Rasheed, H., Maaz, M., Khan, S., &amp; Khan, F. S. (2023). MaPLe: Multi-modal Prompt Learning (arXiv:2210.03117). arXiv. </w:t>
      </w:r>
      <w:hyperlink r:id="rId63">
        <w:r w:rsidDel="00000000" w:rsidR="00000000" w:rsidRPr="00000000">
          <w:rPr>
            <w:rFonts w:ascii="Times New Roman" w:cs="Times New Roman" w:eastAsia="Times New Roman" w:hAnsi="Times New Roman"/>
            <w:color w:val="1155cc"/>
            <w:sz w:val="24"/>
            <w:szCs w:val="24"/>
            <w:u w:val="single"/>
            <w:rtl w:val="0"/>
          </w:rPr>
          <w:t xml:space="preserve">https://doi.org/10.48550/arXiv.2210.03117</w:t>
        </w:r>
      </w:hyperlink>
      <w:r w:rsidDel="00000000" w:rsidR="00000000" w:rsidRPr="00000000">
        <w:rPr>
          <w:rtl w:val="0"/>
        </w:rPr>
      </w:r>
    </w:p>
    <w:p w:rsidR="00000000" w:rsidDel="00000000" w:rsidP="00000000" w:rsidRDefault="00000000" w:rsidRPr="00000000" w14:paraId="000003C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w:t>
      </w:r>
      <w:hyperlink r:id="rId64">
        <w:r w:rsidDel="00000000" w:rsidR="00000000" w:rsidRPr="00000000">
          <w:rPr>
            <w:rFonts w:ascii="Times New Roman" w:cs="Times New Roman" w:eastAsia="Times New Roman" w:hAnsi="Times New Roman"/>
            <w:color w:val="1155cc"/>
            <w:sz w:val="24"/>
            <w:szCs w:val="24"/>
            <w:u w:val="single"/>
            <w:rtl w:val="0"/>
          </w:rPr>
          <w:t xml:space="preserve">https://doi.org/10.1073/pnas.1611835114</w:t>
        </w:r>
      </w:hyperlink>
      <w:r w:rsidDel="00000000" w:rsidR="00000000" w:rsidRPr="00000000">
        <w:rPr>
          <w:rtl w:val="0"/>
        </w:rPr>
      </w:r>
    </w:p>
    <w:p w:rsidR="00000000" w:rsidDel="00000000" w:rsidP="00000000" w:rsidRDefault="00000000" w:rsidRPr="00000000" w14:paraId="000003C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Kreutz, D., Ramos, F. M. V., Esteves Verissimo, P., Esteve Rothenberg, C., Azodolmolky, S., &amp; Uhlig, S. (2015). Software-Defined Networking: A Comprehensive Survey. Proceedings of the IEEE, 103(1), 14–76. </w:t>
      </w:r>
      <w:hyperlink r:id="rId65">
        <w:r w:rsidDel="00000000" w:rsidR="00000000" w:rsidRPr="00000000">
          <w:rPr>
            <w:rFonts w:ascii="Times New Roman" w:cs="Times New Roman" w:eastAsia="Times New Roman" w:hAnsi="Times New Roman"/>
            <w:color w:val="1155cc"/>
            <w:sz w:val="24"/>
            <w:szCs w:val="24"/>
            <w:u w:val="single"/>
            <w:rtl w:val="0"/>
          </w:rPr>
          <w:t xml:space="preserve">https://doi.org/10.1109/JPROC.2014.2371999</w:t>
        </w:r>
      </w:hyperlink>
      <w:r w:rsidDel="00000000" w:rsidR="00000000" w:rsidRPr="00000000">
        <w:rPr>
          <w:rtl w:val="0"/>
        </w:rPr>
      </w:r>
    </w:p>
    <w:p w:rsidR="00000000" w:rsidDel="00000000" w:rsidP="00000000" w:rsidRDefault="00000000" w:rsidRPr="00000000" w14:paraId="000003C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Raghunathan, A., Jones, R. M., Ma, T., &amp; Liang, P. (2022). Fine-tuning can distort pretrained features and underperform out-of-distribution. International Conference on Learning Representations. </w:t>
      </w:r>
      <w:hyperlink r:id="rId66">
        <w:r w:rsidDel="00000000" w:rsidR="00000000" w:rsidRPr="00000000">
          <w:rPr>
            <w:rFonts w:ascii="Times New Roman" w:cs="Times New Roman" w:eastAsia="Times New Roman" w:hAnsi="Times New Roman"/>
            <w:color w:val="1155cc"/>
            <w:sz w:val="24"/>
            <w:szCs w:val="24"/>
            <w:u w:val="single"/>
            <w:rtl w:val="0"/>
          </w:rPr>
          <w:t xml:space="preserve">https://arxiv.org/abs/2202.10054</w:t>
        </w:r>
      </w:hyperlink>
      <w:r w:rsidDel="00000000" w:rsidR="00000000" w:rsidRPr="00000000">
        <w:rPr>
          <w:rtl w:val="0"/>
        </w:rPr>
      </w:r>
    </w:p>
    <w:p w:rsidR="00000000" w:rsidDel="00000000" w:rsidP="00000000" w:rsidRDefault="00000000" w:rsidRPr="00000000" w14:paraId="000003C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Kurose, J. F., &amp; Ross, K. W. (2021). Computer networking: A top-down approach (Eighth edition). Pearson.</w:t>
      </w:r>
    </w:p>
    <w:p w:rsidR="00000000" w:rsidDel="00000000" w:rsidP="00000000" w:rsidRDefault="00000000" w:rsidRPr="00000000" w14:paraId="000003C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 Chen, A. S., Tajwar, F., Kumar, A., Yao, H., Liang, P., &amp; Finn, C. (2023). Surgical fine-tuning improves adaptation to distribution shifts. International Conference on Learning Representations. </w:t>
      </w:r>
      <w:hyperlink r:id="rId67">
        <w:r w:rsidDel="00000000" w:rsidR="00000000" w:rsidRPr="00000000">
          <w:rPr>
            <w:rFonts w:ascii="Times New Roman" w:cs="Times New Roman" w:eastAsia="Times New Roman" w:hAnsi="Times New Roman"/>
            <w:color w:val="1155cc"/>
            <w:sz w:val="24"/>
            <w:szCs w:val="24"/>
            <w:u w:val="single"/>
            <w:rtl w:val="0"/>
          </w:rPr>
          <w:t xml:space="preserve">https://arxiv.org/abs/2210.11466</w:t>
        </w:r>
      </w:hyperlink>
      <w:r w:rsidDel="00000000" w:rsidR="00000000" w:rsidRPr="00000000">
        <w:rPr>
          <w:rtl w:val="0"/>
        </w:rPr>
      </w:r>
    </w:p>
    <w:p w:rsidR="00000000" w:rsidDel="00000000" w:rsidP="00000000" w:rsidRDefault="00000000" w:rsidRPr="00000000" w14:paraId="000003C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19.587 de 1972. Ley de Higiene y Seguridad en el Trabajo. (1972). Infoleg. </w:t>
      </w:r>
      <w:hyperlink r:id="rId68">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https://servicios.infoleg.gob.ar/infolegInternet/anexos/15000-19999/17612/norma.htm</w:t>
        </w:r>
      </w:hyperlink>
      <w:r w:rsidDel="00000000" w:rsidR="00000000" w:rsidRPr="00000000">
        <w:rPr>
          <w:rtl w:val="0"/>
        </w:rPr>
      </w:r>
    </w:p>
    <w:p w:rsidR="00000000" w:rsidDel="00000000" w:rsidP="00000000" w:rsidRDefault="00000000" w:rsidRPr="00000000" w14:paraId="000003C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L. H., Zhang, P., Zhang, H., Yang, J., Li, C., Zhong, Y., Wang, L., Yuan, L., Zhang, L., Hwang, J.-N., Chang, K.-W., &amp; Gao, J. (2021). Grounded language-image pre-training (arXiv:2112.03857). arXiv. </w:t>
      </w:r>
      <w:hyperlink r:id="rId69">
        <w:r w:rsidDel="00000000" w:rsidR="00000000" w:rsidRPr="00000000">
          <w:rPr>
            <w:rFonts w:ascii="Times New Roman" w:cs="Times New Roman" w:eastAsia="Times New Roman" w:hAnsi="Times New Roman"/>
            <w:color w:val="1155cc"/>
            <w:sz w:val="24"/>
            <w:szCs w:val="24"/>
            <w:u w:val="single"/>
            <w:rtl w:val="0"/>
          </w:rPr>
          <w:t xml:space="preserve">https://doi.org/10.48550/arXiv.2112.03857</w:t>
        </w:r>
      </w:hyperlink>
      <w:r w:rsidDel="00000000" w:rsidR="00000000" w:rsidRPr="00000000">
        <w:rPr>
          <w:rtl w:val="0"/>
        </w:rPr>
      </w:r>
    </w:p>
    <w:p w:rsidR="00000000" w:rsidDel="00000000" w:rsidP="00000000" w:rsidRDefault="00000000" w:rsidRPr="00000000" w14:paraId="000003C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Fischer, T., Ke, L., Ding, H., Danelljan, M., &amp; Yu, F. (2023). OVTrack: Open-Vocabulary Multiple Object Tracking. 2023 IEEE/CVF Conference on Computer Vision and Pattern Recognition (CVPR), 5567–5577. </w:t>
      </w:r>
      <w:hyperlink r:id="rId70">
        <w:r w:rsidDel="00000000" w:rsidR="00000000" w:rsidRPr="00000000">
          <w:rPr>
            <w:rFonts w:ascii="Times New Roman" w:cs="Times New Roman" w:eastAsia="Times New Roman" w:hAnsi="Times New Roman"/>
            <w:color w:val="1155cc"/>
            <w:sz w:val="24"/>
            <w:szCs w:val="24"/>
            <w:u w:val="single"/>
            <w:rtl w:val="0"/>
          </w:rPr>
          <w:t xml:space="preserve">https://doi.org/10.1109/CVPR52729.2023.00539</w:t>
        </w:r>
      </w:hyperlink>
      <w:r w:rsidDel="00000000" w:rsidR="00000000" w:rsidRPr="00000000">
        <w:rPr>
          <w:rtl w:val="0"/>
        </w:rPr>
      </w:r>
    </w:p>
    <w:p w:rsidR="00000000" w:rsidDel="00000000" w:rsidP="00000000" w:rsidRDefault="00000000" w:rsidRPr="00000000" w14:paraId="000003C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Ren, H., Xie, X., &amp; Cao, Y. (2025). A Review of Multi‐Object Tracking in Recent Times. IET Computer Vision, 19(1), e70010. </w:t>
      </w:r>
      <w:hyperlink r:id="rId71">
        <w:r w:rsidDel="00000000" w:rsidR="00000000" w:rsidRPr="00000000">
          <w:rPr>
            <w:rFonts w:ascii="Times New Roman" w:cs="Times New Roman" w:eastAsia="Times New Roman" w:hAnsi="Times New Roman"/>
            <w:color w:val="1155cc"/>
            <w:sz w:val="24"/>
            <w:szCs w:val="24"/>
            <w:u w:val="single"/>
            <w:rtl w:val="0"/>
          </w:rPr>
          <w:t xml:space="preserve">https://doi.org/10.1049/cvi2.70010</w:t>
        </w:r>
      </w:hyperlink>
      <w:r w:rsidDel="00000000" w:rsidR="00000000" w:rsidRPr="00000000">
        <w:rPr>
          <w:rtl w:val="0"/>
        </w:rPr>
      </w:r>
    </w:p>
    <w:p w:rsidR="00000000" w:rsidDel="00000000" w:rsidP="00000000" w:rsidRDefault="00000000" w:rsidRPr="00000000" w14:paraId="000003C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T.-Y., Maire, M., Belongie, S., Hays, J., Perona, P., Ramanan, D., Dollar, P. y Zitnick, C. L. (2014). Microsoft COCO: Common objects in context. En D. Fleet, T. Pajdla, B. Schiele y T. Tuytelaars (Eds.), Computer Vision - ECCV 2014 (Vol. 8693, pp. 740-755). Springer. </w:t>
      </w:r>
      <w:hyperlink r:id="rId72">
        <w:r w:rsidDel="00000000" w:rsidR="00000000" w:rsidRPr="00000000">
          <w:rPr>
            <w:rFonts w:ascii="Times New Roman" w:cs="Times New Roman" w:eastAsia="Times New Roman" w:hAnsi="Times New Roman"/>
            <w:color w:val="1155cc"/>
            <w:sz w:val="24"/>
            <w:szCs w:val="24"/>
            <w:u w:val="single"/>
            <w:rtl w:val="0"/>
          </w:rPr>
          <w:t xml:space="preserve">https://doi.org/10.1007/978-3-319-10602-1_48</w:t>
        </w:r>
      </w:hyperlink>
      <w:r w:rsidDel="00000000" w:rsidR="00000000" w:rsidRPr="00000000">
        <w:rPr>
          <w:rtl w:val="0"/>
        </w:rPr>
      </w:r>
    </w:p>
    <w:p w:rsidR="00000000" w:rsidDel="00000000" w:rsidP="00000000" w:rsidRDefault="00000000" w:rsidRPr="00000000" w14:paraId="000003C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S., Zeng, Z., Ren, T., Li, F., Zhang, H., Yang, J., Jiang, Q., Li, C., Yang, J., Su, H., Zhu, J., &amp; Zhang, L. (2024). Grounding DINO: Marrying DINO with grounded pre-training for open-set object detection. In Computer Vision - ECCV 2024 (pp. 38-55). Springer.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https://doi.org/10.1007/978-3-031-72970-6_3</w:t>
        </w:r>
      </w:hyperlink>
      <w:r w:rsidDel="00000000" w:rsidR="00000000" w:rsidRPr="00000000">
        <w:rPr>
          <w:rtl w:val="0"/>
        </w:rPr>
      </w:r>
    </w:p>
    <w:p w:rsidR="00000000" w:rsidDel="00000000" w:rsidP="00000000" w:rsidRDefault="00000000" w:rsidRPr="00000000" w14:paraId="000003C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Luiten, J., Os̆ep, A., Dendorfer, P., Torr, P., Geiger, A., Leal-Taixé, L., &amp; Leibe, B. (2021). HOTA: A Higher Order Metric for Evaluating Multi-object Tracking. International Journal of Computer Vision, 129(2), 548–578. </w:t>
      </w:r>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https://doi.org/10.1007/s11263-020-01375-2</w:t>
        </w:r>
      </w:hyperlink>
      <w:r w:rsidDel="00000000" w:rsidR="00000000" w:rsidRPr="00000000">
        <w:rPr>
          <w:rtl w:val="0"/>
        </w:rPr>
      </w:r>
    </w:p>
    <w:p w:rsidR="00000000" w:rsidDel="00000000" w:rsidP="00000000" w:rsidRDefault="00000000" w:rsidRPr="00000000" w14:paraId="000003C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Luo, W., Xing, J., Milan, A., Zhang, X., Liu, W., &amp; Kim, T.-K. (2021). Multiple object tracking: A literature review. Artificial Intelligence, 293, 103448. </w:t>
      </w:r>
      <w:hyperlink r:id="rId75">
        <w:r w:rsidDel="00000000" w:rsidR="00000000" w:rsidRPr="00000000">
          <w:rPr>
            <w:rFonts w:ascii="Times New Roman" w:cs="Times New Roman" w:eastAsia="Times New Roman" w:hAnsi="Times New Roman"/>
            <w:color w:val="1155cc"/>
            <w:sz w:val="24"/>
            <w:szCs w:val="24"/>
            <w:u w:val="single"/>
            <w:rtl w:val="0"/>
          </w:rPr>
          <w:t xml:space="preserve">https://doi.org/10.1016/j.artint.2020.103448</w:t>
        </w:r>
      </w:hyperlink>
      <w:r w:rsidDel="00000000" w:rsidR="00000000" w:rsidRPr="00000000">
        <w:rPr>
          <w:rtl w:val="0"/>
        </w:rPr>
      </w:r>
    </w:p>
    <w:p w:rsidR="00000000" w:rsidDel="00000000" w:rsidP="00000000" w:rsidRDefault="00000000" w:rsidRPr="00000000" w14:paraId="000003C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Luxonis. (s. f.-b). OAK-D Pro PoE [Documentación de hardware]. Luxonis Docs. </w:t>
      </w:r>
      <w:hyperlink r:id="rId76">
        <w:r w:rsidDel="00000000" w:rsidR="00000000" w:rsidRPr="00000000">
          <w:rPr>
            <w:rFonts w:ascii="Times New Roman" w:cs="Times New Roman" w:eastAsia="Times New Roman" w:hAnsi="Times New Roman"/>
            <w:color w:val="1155cc"/>
            <w:sz w:val="24"/>
            <w:szCs w:val="24"/>
            <w:u w:val="single"/>
            <w:rtl w:val="0"/>
          </w:rPr>
          <w:t xml:space="preserve">https://docs.luxonis.com/hardware/products/OAK-D%20Pro%20PoE</w:t>
        </w:r>
      </w:hyperlink>
      <w:r w:rsidDel="00000000" w:rsidR="00000000" w:rsidRPr="00000000">
        <w:rPr>
          <w:rtl w:val="0"/>
        </w:rPr>
      </w:r>
    </w:p>
    <w:p w:rsidR="00000000" w:rsidDel="00000000" w:rsidP="00000000" w:rsidRDefault="00000000" w:rsidRPr="00000000" w14:paraId="000003C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W. (2017). HTTP Live Streaming (R. Pantos, Ed.; No. RFC8216; p. RFC8216). RFC Editor. </w:t>
      </w:r>
      <w:hyperlink r:id="rId77">
        <w:r w:rsidDel="00000000" w:rsidR="00000000" w:rsidRPr="00000000">
          <w:rPr>
            <w:rFonts w:ascii="Times New Roman" w:cs="Times New Roman" w:eastAsia="Times New Roman" w:hAnsi="Times New Roman"/>
            <w:color w:val="1155cc"/>
            <w:sz w:val="24"/>
            <w:szCs w:val="24"/>
            <w:u w:val="single"/>
            <w:rtl w:val="0"/>
          </w:rPr>
          <w:t xml:space="preserve">https://doi.org/10.17487/RFC8216</w:t>
        </w:r>
      </w:hyperlink>
      <w:r w:rsidDel="00000000" w:rsidR="00000000" w:rsidRPr="00000000">
        <w:rPr>
          <w:rtl w:val="0"/>
        </w:rPr>
      </w:r>
    </w:p>
    <w:p w:rsidR="00000000" w:rsidDel="00000000" w:rsidP="00000000" w:rsidRDefault="00000000" w:rsidRPr="00000000" w14:paraId="000003D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 June). Florence-2-large. Hugging Face. </w:t>
      </w:r>
      <w:hyperlink r:id="rId78">
        <w:r w:rsidDel="00000000" w:rsidR="00000000" w:rsidRPr="00000000">
          <w:rPr>
            <w:rFonts w:ascii="Times New Roman" w:cs="Times New Roman" w:eastAsia="Times New Roman" w:hAnsi="Times New Roman"/>
            <w:color w:val="1155cc"/>
            <w:sz w:val="24"/>
            <w:szCs w:val="24"/>
            <w:u w:val="single"/>
            <w:rtl w:val="0"/>
          </w:rPr>
          <w:t xml:space="preserve">https://huggingface.co/microsoft/Florence-2-large</w:t>
        </w:r>
      </w:hyperlink>
      <w:r w:rsidDel="00000000" w:rsidR="00000000" w:rsidRPr="00000000">
        <w:rPr>
          <w:rtl w:val="0"/>
        </w:rPr>
      </w:r>
    </w:p>
    <w:p w:rsidR="00000000" w:rsidDel="00000000" w:rsidP="00000000" w:rsidRDefault="00000000" w:rsidRPr="00000000" w14:paraId="000003D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A., Leal-Taixe, L., Reid, I., Roth, S., &amp; Schindler, K. (2016). MOT16: A Benchmark for Multi-Object Tracking (arXiv:1603.00831). arXiv. </w:t>
      </w:r>
      <w:hyperlink r:id="rId79">
        <w:r w:rsidDel="00000000" w:rsidR="00000000" w:rsidRPr="00000000">
          <w:rPr>
            <w:rFonts w:ascii="Times New Roman" w:cs="Times New Roman" w:eastAsia="Times New Roman" w:hAnsi="Times New Roman"/>
            <w:color w:val="1155cc"/>
            <w:sz w:val="24"/>
            <w:szCs w:val="24"/>
            <w:u w:val="single"/>
            <w:rtl w:val="0"/>
          </w:rPr>
          <w:t xml:space="preserve">https://doi.org/10.48550/arXiv.1603.00831</w:t>
        </w:r>
      </w:hyperlink>
      <w:r w:rsidDel="00000000" w:rsidR="00000000" w:rsidRPr="00000000">
        <w:rPr>
          <w:rtl w:val="0"/>
        </w:rPr>
      </w:r>
    </w:p>
    <w:p w:rsidR="00000000" w:rsidDel="00000000" w:rsidP="00000000" w:rsidRDefault="00000000" w:rsidRPr="00000000" w14:paraId="000003D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Minderer, M., Gritsenko, A., &amp; Houlsby, N. (2023). Scaling open-vocabulary object detection (arXiv:2306.09683). arXiv. </w:t>
      </w:r>
      <w:hyperlink r:id="rId80">
        <w:r w:rsidDel="00000000" w:rsidR="00000000" w:rsidRPr="00000000">
          <w:rPr>
            <w:rFonts w:ascii="Times New Roman" w:cs="Times New Roman" w:eastAsia="Times New Roman" w:hAnsi="Times New Roman"/>
            <w:color w:val="1155cc"/>
            <w:sz w:val="24"/>
            <w:szCs w:val="24"/>
            <w:u w:val="single"/>
            <w:rtl w:val="0"/>
          </w:rPr>
          <w:t xml:space="preserve">https://doi.org/10.48550/arXiv.2306.09683</w:t>
        </w:r>
      </w:hyperlink>
      <w:r w:rsidDel="00000000" w:rsidR="00000000" w:rsidRPr="00000000">
        <w:rPr>
          <w:rtl w:val="0"/>
        </w:rPr>
      </w:r>
    </w:p>
    <w:p w:rsidR="00000000" w:rsidDel="00000000" w:rsidP="00000000" w:rsidRDefault="00000000" w:rsidRPr="00000000" w14:paraId="000003D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Minderer, M., Gritsenko, A., Stone, A., Neumann, M., Weissenborn, D., Dosovitskiy, A., Mahendran, A., Arnab, A., Dehghani, M., Shen, Z., Wang, X., Zhai, X., Kipf, T., &amp; Houlsby, N. (2022). Simple open-vocabulary object detection with vision transformers. In Computer Vision – ECCV 2022 (pp. 728–755). Springer. </w:t>
      </w:r>
      <w:hyperlink r:id="rId81">
        <w:r w:rsidDel="00000000" w:rsidR="00000000" w:rsidRPr="00000000">
          <w:rPr>
            <w:rFonts w:ascii="Times New Roman" w:cs="Times New Roman" w:eastAsia="Times New Roman" w:hAnsi="Times New Roman"/>
            <w:color w:val="1155cc"/>
            <w:sz w:val="24"/>
            <w:szCs w:val="24"/>
            <w:u w:val="single"/>
            <w:rtl w:val="0"/>
          </w:rPr>
          <w:t xml:space="preserve">https://doi.org/10.1007/978-3-031-20080-9_42</w:t>
        </w:r>
      </w:hyperlink>
      <w:r w:rsidDel="00000000" w:rsidR="00000000" w:rsidRPr="00000000">
        <w:rPr>
          <w:rtl w:val="0"/>
        </w:rPr>
      </w:r>
    </w:p>
    <w:p w:rsidR="00000000" w:rsidDel="00000000" w:rsidP="00000000" w:rsidRDefault="00000000" w:rsidRPr="00000000" w14:paraId="000003D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Nakagawa, K., Tsukada, M., Shima, K., &amp; Esaki, H. (2021). WebRTC-based measurement tool for peer-to-peer applications and preliminary findings with real users. Asian Internet Engineering Conference, 1–8. </w:t>
      </w:r>
      <w:hyperlink r:id="rId82">
        <w:r w:rsidDel="00000000" w:rsidR="00000000" w:rsidRPr="00000000">
          <w:rPr>
            <w:rFonts w:ascii="Times New Roman" w:cs="Times New Roman" w:eastAsia="Times New Roman" w:hAnsi="Times New Roman"/>
            <w:color w:val="1155cc"/>
            <w:sz w:val="24"/>
            <w:szCs w:val="24"/>
            <w:u w:val="single"/>
            <w:rtl w:val="0"/>
          </w:rPr>
          <w:t xml:space="preserve">https://doi.org/10.1145/3497777.3498544</w:t>
        </w:r>
      </w:hyperlink>
      <w:r w:rsidDel="00000000" w:rsidR="00000000" w:rsidRPr="00000000">
        <w:rPr>
          <w:rtl w:val="0"/>
        </w:rPr>
      </w:r>
    </w:p>
    <w:p w:rsidR="00000000" w:rsidDel="00000000" w:rsidP="00000000" w:rsidRDefault="00000000" w:rsidRPr="00000000" w14:paraId="000003D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(2024). DeepStream SDK 8.0 for NVIDIA dGPU/X86 and Jetson—DeepStream documentation. </w:t>
      </w:r>
      <w:hyperlink r:id="rId83">
        <w:r w:rsidDel="00000000" w:rsidR="00000000" w:rsidRPr="00000000">
          <w:rPr>
            <w:rFonts w:ascii="Times New Roman" w:cs="Times New Roman" w:eastAsia="Times New Roman" w:hAnsi="Times New Roman"/>
            <w:color w:val="1155cc"/>
            <w:sz w:val="24"/>
            <w:szCs w:val="24"/>
            <w:u w:val="single"/>
            <w:rtl w:val="0"/>
          </w:rPr>
          <w:t xml:space="preserve">https://docs.nvidia.com/metropolis/deepstream/dev-guide/text/DS_Release_notes.html</w:t>
        </w:r>
      </w:hyperlink>
      <w:r w:rsidDel="00000000" w:rsidR="00000000" w:rsidRPr="00000000">
        <w:rPr>
          <w:rtl w:val="0"/>
        </w:rPr>
      </w:r>
    </w:p>
    <w:p w:rsidR="00000000" w:rsidDel="00000000" w:rsidP="00000000" w:rsidRDefault="00000000" w:rsidRPr="00000000" w14:paraId="000003D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(s. f.-g). Grounding DINO. NVIDIA TAO Toolkit Documentation. Recuperado el 27 de agosto de 2026, de </w:t>
      </w:r>
      <w:hyperlink r:id="rId84">
        <w:r w:rsidDel="00000000" w:rsidR="00000000" w:rsidRPr="00000000">
          <w:rPr>
            <w:rFonts w:ascii="Times New Roman" w:cs="Times New Roman" w:eastAsia="Times New Roman" w:hAnsi="Times New Roman"/>
            <w:color w:val="1155cc"/>
            <w:sz w:val="24"/>
            <w:szCs w:val="24"/>
            <w:u w:val="single"/>
            <w:rtl w:val="0"/>
          </w:rPr>
          <w:t xml:space="preserve">https://docs.nvidia.com/tao/tao-toolkit/latest/text/cv_finetuning/pytorch/object_detection/grounding_dino.html</w:t>
        </w:r>
      </w:hyperlink>
      <w:r w:rsidDel="00000000" w:rsidR="00000000" w:rsidRPr="00000000">
        <w:rPr>
          <w:rtl w:val="0"/>
        </w:rPr>
      </w:r>
    </w:p>
    <w:p w:rsidR="00000000" w:rsidDel="00000000" w:rsidP="00000000" w:rsidRDefault="00000000" w:rsidRPr="00000000" w14:paraId="000003D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(s. f.-h). NVIDIA Triton Inference Server. Recuperado el 27 de agosto de 2026, de </w:t>
      </w:r>
      <w:hyperlink r:id="rId85">
        <w:r w:rsidDel="00000000" w:rsidR="00000000" w:rsidRPr="00000000">
          <w:rPr>
            <w:rFonts w:ascii="Times New Roman" w:cs="Times New Roman" w:eastAsia="Times New Roman" w:hAnsi="Times New Roman"/>
            <w:color w:val="1155cc"/>
            <w:sz w:val="24"/>
            <w:szCs w:val="24"/>
            <w:u w:val="single"/>
            <w:rtl w:val="0"/>
          </w:rPr>
          <w:t xml:space="preserve">https://docs.nvidia.com/deeplearning/triton-inference-server/user-guide/docs/index.html</w:t>
        </w:r>
      </w:hyperlink>
      <w:r w:rsidDel="00000000" w:rsidR="00000000" w:rsidRPr="00000000">
        <w:rPr>
          <w:rtl w:val="0"/>
        </w:rPr>
      </w:r>
    </w:p>
    <w:p w:rsidR="00000000" w:rsidDel="00000000" w:rsidP="00000000" w:rsidRDefault="00000000" w:rsidRPr="00000000" w14:paraId="000003D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OASIS. (2019). MQTT Version 5.0. OASIS Standard. </w:t>
      </w:r>
      <w:hyperlink r:id="rId86">
        <w:r w:rsidDel="00000000" w:rsidR="00000000" w:rsidRPr="00000000">
          <w:rPr>
            <w:rFonts w:ascii="Times New Roman" w:cs="Times New Roman" w:eastAsia="Times New Roman" w:hAnsi="Times New Roman"/>
            <w:color w:val="1155cc"/>
            <w:sz w:val="24"/>
            <w:szCs w:val="24"/>
            <w:u w:val="single"/>
            <w:rtl w:val="0"/>
          </w:rPr>
          <w:t xml:space="preserve">https://docs.oasis-open.org/mqtt/mqtt/v5.0/os/mqtt-v5.0-os.html</w:t>
        </w:r>
      </w:hyperlink>
      <w:r w:rsidDel="00000000" w:rsidR="00000000" w:rsidRPr="00000000">
        <w:rPr>
          <w:rtl w:val="0"/>
        </w:rPr>
      </w:r>
    </w:p>
    <w:p w:rsidR="00000000" w:rsidDel="00000000" w:rsidP="00000000" w:rsidRDefault="00000000" w:rsidRPr="00000000" w14:paraId="000003D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ONVIF. (2019). ONVIF Profile S Specification (ONVIF Profile S). ONVIF. </w:t>
      </w:r>
      <w:hyperlink r:id="rId87">
        <w:r w:rsidDel="00000000" w:rsidR="00000000" w:rsidRPr="00000000">
          <w:rPr>
            <w:rFonts w:ascii="Times New Roman" w:cs="Times New Roman" w:eastAsia="Times New Roman" w:hAnsi="Times New Roman"/>
            <w:color w:val="1155cc"/>
            <w:sz w:val="24"/>
            <w:szCs w:val="24"/>
            <w:u w:val="single"/>
            <w:rtl w:val="0"/>
          </w:rPr>
          <w:t xml:space="preserve">https://www.onvif.org/wp-content/uploads/2019/12/ONVIF_Profile_-S_Specification_v1-3.pdf</w:t>
        </w:r>
      </w:hyperlink>
      <w:r w:rsidDel="00000000" w:rsidR="00000000" w:rsidRPr="00000000">
        <w:rPr>
          <w:rtl w:val="0"/>
        </w:rPr>
      </w:r>
    </w:p>
    <w:p w:rsidR="00000000" w:rsidDel="00000000" w:rsidP="00000000" w:rsidRDefault="00000000" w:rsidRPr="00000000" w14:paraId="000003D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(2019, mayo 1). OECD AI Principles overview. OECD. </w:t>
      </w:r>
      <w:hyperlink r:id="rId88">
        <w:r w:rsidDel="00000000" w:rsidR="00000000" w:rsidRPr="00000000">
          <w:rPr>
            <w:rFonts w:ascii="Times New Roman" w:cs="Times New Roman" w:eastAsia="Times New Roman" w:hAnsi="Times New Roman"/>
            <w:color w:val="1155cc"/>
            <w:sz w:val="24"/>
            <w:szCs w:val="24"/>
            <w:u w:val="single"/>
            <w:rtl w:val="0"/>
          </w:rPr>
          <w:t xml:space="preserve">https://oecd.ai/en/ai-principles</w:t>
        </w:r>
      </w:hyperlink>
      <w:r w:rsidDel="00000000" w:rsidR="00000000" w:rsidRPr="00000000">
        <w:rPr>
          <w:rtl w:val="0"/>
        </w:rPr>
      </w:r>
    </w:p>
    <w:p w:rsidR="00000000" w:rsidDel="00000000" w:rsidP="00000000" w:rsidRDefault="00000000" w:rsidRPr="00000000" w14:paraId="000003D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Otgonbold, M.-E., Gochoo, M., Alnajjar, F. S., Ali, L., Tan, T.-H., Hsieh, J.-W., y Chen, P.-Y. (2022). SHEL5K: An extended dataset and benchmarking for safety helmet detection. Sensors, 22(6), 2315. </w:t>
      </w:r>
      <w:hyperlink r:id="rId89">
        <w:r w:rsidDel="00000000" w:rsidR="00000000" w:rsidRPr="00000000">
          <w:rPr>
            <w:rFonts w:ascii="Times New Roman" w:cs="Times New Roman" w:eastAsia="Times New Roman" w:hAnsi="Times New Roman"/>
            <w:color w:val="1155cc"/>
            <w:sz w:val="24"/>
            <w:szCs w:val="24"/>
            <w:u w:val="single"/>
            <w:rtl w:val="0"/>
          </w:rPr>
          <w:t xml:space="preserve">https://doi.org/10.3390/s22062315</w:t>
        </w:r>
      </w:hyperlink>
      <w:r w:rsidDel="00000000" w:rsidR="00000000" w:rsidRPr="00000000">
        <w:rPr>
          <w:rtl w:val="0"/>
        </w:rPr>
      </w:r>
    </w:p>
    <w:p w:rsidR="00000000" w:rsidDel="00000000" w:rsidP="00000000" w:rsidRDefault="00000000" w:rsidRPr="00000000" w14:paraId="000003D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Pantos, R. (2025). HTTP Live Streaming 2nd Edition (Internet-Draft). Internet Engineering Task Force. </w:t>
      </w:r>
      <w:hyperlink r:id="rId90">
        <w:r w:rsidDel="00000000" w:rsidR="00000000" w:rsidRPr="00000000">
          <w:rPr>
            <w:rFonts w:ascii="Times New Roman" w:cs="Times New Roman" w:eastAsia="Times New Roman" w:hAnsi="Times New Roman"/>
            <w:color w:val="1155cc"/>
            <w:sz w:val="24"/>
            <w:szCs w:val="24"/>
            <w:u w:val="single"/>
            <w:rtl w:val="0"/>
          </w:rPr>
          <w:t xml:space="preserve">https://datatracker.ietf.org/doc/draft-pantos-hls-rfc8216bis/18/</w:t>
        </w:r>
      </w:hyperlink>
      <w:r w:rsidDel="00000000" w:rsidR="00000000" w:rsidRPr="00000000">
        <w:rPr>
          <w:rtl w:val="0"/>
        </w:rPr>
      </w:r>
    </w:p>
    <w:p w:rsidR="00000000" w:rsidDel="00000000" w:rsidP="00000000" w:rsidRDefault="00000000" w:rsidRPr="00000000" w14:paraId="000003D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Parmar, H., &amp; Thornburgh, M. (2012). Adobe’s Real Time Messaging Protocol. Adobe. </w:t>
      </w:r>
      <w:hyperlink r:id="rId91">
        <w:r w:rsidDel="00000000" w:rsidR="00000000" w:rsidRPr="00000000">
          <w:rPr>
            <w:rFonts w:ascii="Times New Roman" w:cs="Times New Roman" w:eastAsia="Times New Roman" w:hAnsi="Times New Roman"/>
            <w:color w:val="1155cc"/>
            <w:sz w:val="24"/>
            <w:szCs w:val="24"/>
            <w:u w:val="single"/>
            <w:rtl w:val="0"/>
          </w:rPr>
          <w:t xml:space="preserve">https://ptacts.uspto.gov/ptacts/public-informations/petitions/1557060/download-documents?artifactId=CX29dwexemvGTAgu1npsGb4QtKzyjACHSNYXLhjJp5m1SpQS4AAf-3A</w:t>
        </w:r>
      </w:hyperlink>
      <w:r w:rsidDel="00000000" w:rsidR="00000000" w:rsidRPr="00000000">
        <w:rPr>
          <w:rtl w:val="0"/>
        </w:rPr>
      </w:r>
    </w:p>
    <w:p w:rsidR="00000000" w:rsidDel="00000000" w:rsidP="00000000" w:rsidRDefault="00000000" w:rsidRPr="00000000" w14:paraId="000003D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Radford, A., Kim, J. W., Hallacy, C., Ramesh, A., Goh, G., Agarwal, S., Sastry, G., Askell, A., Mishkin, P., Clark, J., Krueger, G., &amp; Sutskever, I. (2021). Learning Transferable Visual Models From Natural Language Supervision (arXiv:2103.00020). arXiv. </w:t>
      </w:r>
      <w:hyperlink r:id="rId92">
        <w:r w:rsidDel="00000000" w:rsidR="00000000" w:rsidRPr="00000000">
          <w:rPr>
            <w:rFonts w:ascii="Times New Roman" w:cs="Times New Roman" w:eastAsia="Times New Roman" w:hAnsi="Times New Roman"/>
            <w:color w:val="1155cc"/>
            <w:sz w:val="24"/>
            <w:szCs w:val="24"/>
            <w:u w:val="single"/>
            <w:rtl w:val="0"/>
          </w:rPr>
          <w:t xml:space="preserve">https://doi.org/10.48550/arXiv.2103.00020</w:t>
        </w:r>
      </w:hyperlink>
      <w:r w:rsidDel="00000000" w:rsidR="00000000" w:rsidRPr="00000000">
        <w:rPr>
          <w:rtl w:val="0"/>
        </w:rPr>
      </w:r>
    </w:p>
    <w:p w:rsidR="00000000" w:rsidDel="00000000" w:rsidP="00000000" w:rsidRDefault="00000000" w:rsidRPr="00000000" w14:paraId="000003D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Rasaee, H., Koleilat, T., &amp; Rivaz, H. (2025). Grounding DINO-US-SAM: Text-Prompted Multi-Organ Segmentation in Ultrasound with LoRA-Tuned Vision-Language Models. IEEE Transactions on Ultrasonics, Ferroelectrics, and Frequency Control, 72(10), 1414-1425. </w:t>
      </w:r>
      <w:hyperlink r:id="rId93">
        <w:r w:rsidDel="00000000" w:rsidR="00000000" w:rsidRPr="00000000">
          <w:rPr>
            <w:rFonts w:ascii="Times New Roman" w:cs="Times New Roman" w:eastAsia="Times New Roman" w:hAnsi="Times New Roman"/>
            <w:color w:val="1155cc"/>
            <w:sz w:val="24"/>
            <w:szCs w:val="24"/>
            <w:u w:val="single"/>
            <w:rtl w:val="0"/>
          </w:rPr>
          <w:t xml:space="preserve">https://doi.org/10.1109/TUFFC.2025.3605285</w:t>
        </w:r>
      </w:hyperlink>
      <w:r w:rsidDel="00000000" w:rsidR="00000000" w:rsidRPr="00000000">
        <w:rPr>
          <w:rtl w:val="0"/>
        </w:rPr>
      </w:r>
    </w:p>
    <w:p w:rsidR="00000000" w:rsidDel="00000000" w:rsidP="00000000" w:rsidRDefault="00000000" w:rsidRPr="00000000" w14:paraId="000003E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Chen, Y., Jiang, Q., Zeng, Z., Xiong, Y., Liu, W., Ma, Z., Shen, J., Gao, Y., Jiang, X., Chen, X., Song, Z., Zhang, Y., Huang, H., Gao, H., Liu, S., Zhang, H., Li, F., Yu, K., &amp; Zhang, L. (2024). DINO-X: A unified vision model for open-world object detection and understanding (arXiv:2411.14347). arXiv. </w:t>
      </w:r>
      <w:hyperlink r:id="rId94">
        <w:r w:rsidDel="00000000" w:rsidR="00000000" w:rsidRPr="00000000">
          <w:rPr>
            <w:rFonts w:ascii="Times New Roman" w:cs="Times New Roman" w:eastAsia="Times New Roman" w:hAnsi="Times New Roman"/>
            <w:color w:val="1155cc"/>
            <w:sz w:val="24"/>
            <w:szCs w:val="24"/>
            <w:u w:val="single"/>
            <w:rtl w:val="0"/>
          </w:rPr>
          <w:t xml:space="preserve">https://doi.org/10.48550/arXiv.2411.14347</w:t>
        </w:r>
      </w:hyperlink>
      <w:r w:rsidDel="00000000" w:rsidR="00000000" w:rsidRPr="00000000">
        <w:rPr>
          <w:rtl w:val="0"/>
        </w:rPr>
      </w:r>
    </w:p>
    <w:p w:rsidR="00000000" w:rsidDel="00000000" w:rsidP="00000000" w:rsidRDefault="00000000" w:rsidRPr="00000000" w14:paraId="000003E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Jiang, Q., Liu, S., Zeng, Z., Liu, W., Gao, H., Huang, H., Ma, Z., Jiang, X., Chen, Y., Xiong, Y., Zhang, H., Li, F., Tang, P., Yu, K., &amp; Zhang, L. (2024). Grounding DINO 1.5: Advance the “Edge” of Open-Set Object Detection (Versión 2). arXiv. </w:t>
      </w:r>
      <w:hyperlink r:id="rId95">
        <w:r w:rsidDel="00000000" w:rsidR="00000000" w:rsidRPr="00000000">
          <w:rPr>
            <w:rFonts w:ascii="Times New Roman" w:cs="Times New Roman" w:eastAsia="Times New Roman" w:hAnsi="Times New Roman"/>
            <w:color w:val="1155cc"/>
            <w:sz w:val="24"/>
            <w:szCs w:val="24"/>
            <w:u w:val="single"/>
            <w:rtl w:val="0"/>
          </w:rPr>
          <w:t xml:space="preserve">https://doi.org/10.48550/ARXIV.2405.10300</w:t>
        </w:r>
      </w:hyperlink>
      <w:r w:rsidDel="00000000" w:rsidR="00000000" w:rsidRPr="00000000">
        <w:rPr>
          <w:rtl w:val="0"/>
        </w:rPr>
      </w:r>
    </w:p>
    <w:p w:rsidR="00000000" w:rsidDel="00000000" w:rsidP="00000000" w:rsidRDefault="00000000" w:rsidRPr="00000000" w14:paraId="000003E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Liu, S., Zeng, A., Lin, J., Li, K., Cao, H., Chen, J., Huang, X., Chen, Y., Yan, F., Zeng, Z., Zhang, H., Li, F., Yang, J., Li, H., Jiang, Q., &amp; Zhang, L. (2024). Grounded SAM: Assembling Open-World Models for Diverse Visual Tasks (arXiv:2401.14159). arXiv. </w:t>
      </w:r>
      <w:hyperlink r:id="rId96">
        <w:r w:rsidDel="00000000" w:rsidR="00000000" w:rsidRPr="00000000">
          <w:rPr>
            <w:rFonts w:ascii="Times New Roman" w:cs="Times New Roman" w:eastAsia="Times New Roman" w:hAnsi="Times New Roman"/>
            <w:color w:val="1155cc"/>
            <w:sz w:val="24"/>
            <w:szCs w:val="24"/>
            <w:u w:val="single"/>
            <w:rtl w:val="0"/>
          </w:rPr>
          <w:t xml:space="preserve">https://doi.org/10.48550/arXiv.2401.14159</w:t>
        </w:r>
      </w:hyperlink>
      <w:r w:rsidDel="00000000" w:rsidR="00000000" w:rsidRPr="00000000">
        <w:rPr>
          <w:rtl w:val="0"/>
        </w:rPr>
      </w:r>
    </w:p>
    <w:p w:rsidR="00000000" w:rsidDel="00000000" w:rsidP="00000000" w:rsidRDefault="00000000" w:rsidRPr="00000000" w14:paraId="000003E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Ristani, E., Solera, F., Zou, R., Cucchiara, R., &amp; Tomasi, C. (2016). Performance Measures and a Data Set for Multi-target, Multi-camera Tracking. En G. Hua &amp; H. Jégou (Eds.), Computer Vision – ECCV 2016 Workshops (Vol. 9914, pp. 17–35). Springer International Publishing. </w:t>
      </w:r>
      <w:hyperlink r:id="rId97">
        <w:r w:rsidDel="00000000" w:rsidR="00000000" w:rsidRPr="00000000">
          <w:rPr>
            <w:rFonts w:ascii="Times New Roman" w:cs="Times New Roman" w:eastAsia="Times New Roman" w:hAnsi="Times New Roman"/>
            <w:color w:val="1155cc"/>
            <w:sz w:val="24"/>
            <w:szCs w:val="24"/>
            <w:u w:val="single"/>
            <w:rtl w:val="0"/>
          </w:rPr>
          <w:t xml:space="preserve">https://doi.org/10.1007/978-3-319-48881-3_2</w:t>
        </w:r>
      </w:hyperlink>
      <w:r w:rsidDel="00000000" w:rsidR="00000000" w:rsidRPr="00000000">
        <w:rPr>
          <w:rtl w:val="0"/>
        </w:rPr>
      </w:r>
    </w:p>
    <w:p w:rsidR="00000000" w:rsidDel="00000000" w:rsidP="00000000" w:rsidRDefault="00000000" w:rsidRPr="00000000" w14:paraId="000003E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 (Whalen), S. (2024, julio 18). RTMP vs. RTSP: Which Protocol Should You Choose? (Update). Wowza Media Systems. Wowza Blog. </w:t>
      </w:r>
      <w:hyperlink r:id="rId98">
        <w:r w:rsidDel="00000000" w:rsidR="00000000" w:rsidRPr="00000000">
          <w:rPr>
            <w:rFonts w:ascii="Times New Roman" w:cs="Times New Roman" w:eastAsia="Times New Roman" w:hAnsi="Times New Roman"/>
            <w:color w:val="1155cc"/>
            <w:sz w:val="24"/>
            <w:szCs w:val="24"/>
            <w:u w:val="single"/>
            <w:rtl w:val="0"/>
          </w:rPr>
          <w:t xml:space="preserve">https://www.wowza.com/blog/rtmp-vs-rtsp-which-protocol-should-you-choose</w:t>
        </w:r>
      </w:hyperlink>
      <w:r w:rsidDel="00000000" w:rsidR="00000000" w:rsidRPr="00000000">
        <w:rPr>
          <w:rtl w:val="0"/>
        </w:rPr>
      </w:r>
    </w:p>
    <w:p w:rsidR="00000000" w:rsidDel="00000000" w:rsidP="00000000" w:rsidRDefault="00000000" w:rsidRPr="00000000" w14:paraId="000003E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Satyanarayanan, M. (2017). The Emergence of Edge Computing. Computer, 50(1), 30–39. </w:t>
      </w:r>
      <w:hyperlink r:id="rId99">
        <w:r w:rsidDel="00000000" w:rsidR="00000000" w:rsidRPr="00000000">
          <w:rPr>
            <w:rFonts w:ascii="Times New Roman" w:cs="Times New Roman" w:eastAsia="Times New Roman" w:hAnsi="Times New Roman"/>
            <w:color w:val="1155cc"/>
            <w:sz w:val="24"/>
            <w:szCs w:val="24"/>
            <w:u w:val="single"/>
            <w:rtl w:val="0"/>
          </w:rPr>
          <w:t xml:space="preserve">https://doi.org/10.1109/MC.2017.9</w:t>
        </w:r>
      </w:hyperlink>
      <w:r w:rsidDel="00000000" w:rsidR="00000000" w:rsidRPr="00000000">
        <w:rPr>
          <w:rtl w:val="0"/>
        </w:rPr>
      </w:r>
    </w:p>
    <w:p w:rsidR="00000000" w:rsidDel="00000000" w:rsidP="00000000" w:rsidRDefault="00000000" w:rsidRPr="00000000" w14:paraId="000003E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Casner, S., Frederick, R., &amp; Jacobson, V. (2003). RTP: A Transport Protocol for Real-Time Applications (No. RFC3550; p. RFC3550). RFC Editor. </w:t>
      </w:r>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https://doi.org/10.17487/rfc3550</w:t>
        </w:r>
      </w:hyperlink>
      <w:r w:rsidDel="00000000" w:rsidR="00000000" w:rsidRPr="00000000">
        <w:rPr>
          <w:rtl w:val="0"/>
        </w:rPr>
      </w:r>
    </w:p>
    <w:p w:rsidR="00000000" w:rsidDel="00000000" w:rsidP="00000000" w:rsidRDefault="00000000" w:rsidRPr="00000000" w14:paraId="000003E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Rao, A., &amp; Lanphier, R. (1998). Real Time Streaming Protocol (RTSP) (No. RFC2326; p. RFC2326). RFC Editor. </w:t>
      </w:r>
      <w:hyperlink r:id="rId101">
        <w:r w:rsidDel="00000000" w:rsidR="00000000" w:rsidRPr="00000000">
          <w:rPr>
            <w:rFonts w:ascii="Times New Roman" w:cs="Times New Roman" w:eastAsia="Times New Roman" w:hAnsi="Times New Roman"/>
            <w:color w:val="1155cc"/>
            <w:sz w:val="24"/>
            <w:szCs w:val="24"/>
            <w:u w:val="single"/>
            <w:rtl w:val="0"/>
          </w:rPr>
          <w:t xml:space="preserve">https://doi.org/10.17487/rfc2326</w:t>
        </w:r>
      </w:hyperlink>
      <w:r w:rsidDel="00000000" w:rsidR="00000000" w:rsidRPr="00000000">
        <w:rPr>
          <w:rtl w:val="0"/>
        </w:rPr>
      </w:r>
    </w:p>
    <w:p w:rsidR="00000000" w:rsidDel="00000000" w:rsidP="00000000" w:rsidRDefault="00000000" w:rsidRPr="00000000" w14:paraId="000003E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Rao, A., Lanphier, R., &amp; Westerlund, M. (2016). Real-Time Streaming Protocol Version 2.0 (M. Stiemerling, Ed.; No. RFC7826; p. RFC7826). RFC Editor. </w:t>
      </w:r>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https://doi.org/10.17487/RFC7826</w:t>
        </w:r>
      </w:hyperlink>
      <w:r w:rsidDel="00000000" w:rsidR="00000000" w:rsidRPr="00000000">
        <w:rPr>
          <w:rtl w:val="0"/>
        </w:rPr>
      </w:r>
    </w:p>
    <w:p w:rsidR="00000000" w:rsidDel="00000000" w:rsidP="00000000" w:rsidRDefault="00000000" w:rsidRPr="00000000" w14:paraId="000003E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Sharabayko, M. P., Sharabayko, M. A., Dube, J., Kim, J., &amp; Kim, J. (2024). The SRT Protocol (Internet-Draft (working copy)). Internet Engineering Task Force. </w:t>
      </w:r>
      <w:hyperlink r:id="rId103">
        <w:r w:rsidDel="00000000" w:rsidR="00000000" w:rsidRPr="00000000">
          <w:rPr>
            <w:rFonts w:ascii="Times New Roman" w:cs="Times New Roman" w:eastAsia="Times New Roman" w:hAnsi="Times New Roman"/>
            <w:color w:val="1155cc"/>
            <w:sz w:val="24"/>
            <w:szCs w:val="24"/>
            <w:u w:val="single"/>
            <w:rtl w:val="0"/>
          </w:rPr>
          <w:t xml:space="preserve">https://haivision.github.io/srt-rfc/draft-sharabayko-srt.html</w:t>
        </w:r>
      </w:hyperlink>
      <w:r w:rsidDel="00000000" w:rsidR="00000000" w:rsidRPr="00000000">
        <w:rPr>
          <w:rtl w:val="0"/>
        </w:rPr>
      </w:r>
    </w:p>
    <w:p w:rsidR="00000000" w:rsidDel="00000000" w:rsidP="00000000" w:rsidRDefault="00000000" w:rsidRPr="00000000" w14:paraId="000003E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Y., Fu, C., Chen, P., Zhang, M., Li, K., Sun, X., Wu, Y., Lin, S., &amp; Ji, R. (2023, December 4). Aligning and Prompting Everything All at Once for Universal Visual Perception. arXiv. </w:t>
      </w:r>
      <w:hyperlink r:id="rId104">
        <w:r w:rsidDel="00000000" w:rsidR="00000000" w:rsidRPr="00000000">
          <w:rPr>
            <w:rFonts w:ascii="Times New Roman" w:cs="Times New Roman" w:eastAsia="Times New Roman" w:hAnsi="Times New Roman"/>
            <w:color w:val="1155cc"/>
            <w:sz w:val="24"/>
            <w:szCs w:val="24"/>
            <w:u w:val="single"/>
            <w:rtl w:val="0"/>
          </w:rPr>
          <w:t xml:space="preserve">https://arxiv.org/abs/2312.02153</w:t>
        </w:r>
      </w:hyperlink>
      <w:r w:rsidDel="00000000" w:rsidR="00000000" w:rsidRPr="00000000">
        <w:rPr>
          <w:rtl w:val="0"/>
        </w:rPr>
      </w:r>
    </w:p>
    <w:p w:rsidR="00000000" w:rsidDel="00000000" w:rsidP="00000000" w:rsidRDefault="00000000" w:rsidRPr="00000000" w14:paraId="000003E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W., Cao, J., Zhang, Q., Li, Y., &amp; Xu, L. (2016). Edge Computing: Vision and Challenges. IEEE Internet of Things Journal, 3(5), 637–646.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https://doi.org/10.1109/JIOT.2016.2579198</w:t>
        </w:r>
      </w:hyperlink>
      <w:r w:rsidDel="00000000" w:rsidR="00000000" w:rsidRPr="00000000">
        <w:rPr>
          <w:rtl w:val="0"/>
        </w:rPr>
      </w:r>
    </w:p>
    <w:p w:rsidR="00000000" w:rsidDel="00000000" w:rsidP="00000000" w:rsidRDefault="00000000" w:rsidRPr="00000000" w14:paraId="000003E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Sonono, T. (2019). Interoperable Retransmission Protocols with Low Latency and Constrained Delay: A Performance Evaluation of RIST and SRT [Master’s thesis, KTH Royal Institute of Technology]. </w:t>
      </w:r>
      <w:hyperlink r:id="rId106">
        <w:r w:rsidDel="00000000" w:rsidR="00000000" w:rsidRPr="00000000">
          <w:rPr>
            <w:rFonts w:ascii="Times New Roman" w:cs="Times New Roman" w:eastAsia="Times New Roman" w:hAnsi="Times New Roman"/>
            <w:color w:val="1155cc"/>
            <w:sz w:val="24"/>
            <w:szCs w:val="24"/>
            <w:u w:val="single"/>
            <w:rtl w:val="0"/>
          </w:rPr>
          <w:t xml:space="preserve">https://www.diva-portal.org/smash/get/diva2:1335907/FULLTEXT01.pdf</w:t>
        </w:r>
      </w:hyperlink>
      <w:r w:rsidDel="00000000" w:rsidR="00000000" w:rsidRPr="00000000">
        <w:rPr>
          <w:rtl w:val="0"/>
        </w:rPr>
      </w:r>
    </w:p>
    <w:p w:rsidR="00000000" w:rsidDel="00000000" w:rsidP="00000000" w:rsidRDefault="00000000" w:rsidRPr="00000000" w14:paraId="000003E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(1997, julio 7). Resolución SRT 51/97 de 1997. Mecanismo Preventivo de Control en Obras de Construcción. Infoleg. </w:t>
      </w:r>
      <w:hyperlink r:id="rId107">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https://servicios.infoleg.gob.ar/infolegInternet/anexos/40000-44999/44588/norma.htm</w:t>
        </w:r>
      </w:hyperlink>
      <w:r w:rsidDel="00000000" w:rsidR="00000000" w:rsidRPr="00000000">
        <w:rPr>
          <w:rtl w:val="0"/>
        </w:rPr>
      </w:r>
    </w:p>
    <w:p w:rsidR="00000000" w:rsidDel="00000000" w:rsidP="00000000" w:rsidRDefault="00000000" w:rsidRPr="00000000" w14:paraId="000003E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(1998, marzo 31). Resolución SRT 35/98 de 1998. Coordinación de Programas de Seguridad en Obras de Construcción. Infoleg. </w:t>
      </w:r>
      <w:hyperlink r:id="rId108">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https://servicios.infoleg.gob.ar/infolegInternet/anexos/50000-54999/50188/norma.htm</w:t>
        </w:r>
      </w:hyperlink>
      <w:r w:rsidDel="00000000" w:rsidR="00000000" w:rsidRPr="00000000">
        <w:rPr>
          <w:rtl w:val="0"/>
        </w:rPr>
      </w:r>
    </w:p>
    <w:p w:rsidR="00000000" w:rsidDel="00000000" w:rsidP="00000000" w:rsidRDefault="00000000" w:rsidRPr="00000000" w14:paraId="000003E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(s. f.). Programa de Construcción. Argentina.gob.ar. Recuperado el 12 de enero de 2026, de </w:t>
      </w:r>
      <w:hyperlink r:id="rId109">
        <w:r w:rsidDel="00000000" w:rsidR="00000000" w:rsidRPr="00000000">
          <w:rPr>
            <w:rFonts w:ascii="Times New Roman" w:cs="Times New Roman" w:eastAsia="Times New Roman" w:hAnsi="Times New Roman"/>
            <w:color w:val="1155cc"/>
            <w:sz w:val="24"/>
            <w:szCs w:val="24"/>
            <w:u w:val="single"/>
            <w:rtl w:val="0"/>
          </w:rPr>
          <w:t xml:space="preserve">https://www.argentina.gob.ar/srt/prevencion/programas/construccion</w:t>
        </w:r>
      </w:hyperlink>
      <w:r w:rsidDel="00000000" w:rsidR="00000000" w:rsidRPr="00000000">
        <w:rPr>
          <w:rtl w:val="0"/>
        </w:rPr>
      </w:r>
    </w:p>
    <w:p w:rsidR="00000000" w:rsidDel="00000000" w:rsidP="00000000" w:rsidRDefault="00000000" w:rsidRPr="00000000" w14:paraId="000003F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THU-MIG. (2025). THU-MIG / yoloe: YOLOE: Real-Time Seeing Anything. GitHub. </w:t>
      </w:r>
      <w:hyperlink r:id="rId110">
        <w:r w:rsidDel="00000000" w:rsidR="00000000" w:rsidRPr="00000000">
          <w:rPr>
            <w:rFonts w:ascii="Times New Roman" w:cs="Times New Roman" w:eastAsia="Times New Roman" w:hAnsi="Times New Roman"/>
            <w:color w:val="1155cc"/>
            <w:sz w:val="24"/>
            <w:szCs w:val="24"/>
            <w:u w:val="single"/>
            <w:rtl w:val="0"/>
          </w:rPr>
          <w:t xml:space="preserve">https://github.com/THU-MIG/yoloe</w:t>
        </w:r>
      </w:hyperlink>
      <w:r w:rsidDel="00000000" w:rsidR="00000000" w:rsidRPr="00000000">
        <w:rPr>
          <w:rtl w:val="0"/>
        </w:rPr>
      </w:r>
    </w:p>
    <w:p w:rsidR="00000000" w:rsidDel="00000000" w:rsidP="00000000" w:rsidRDefault="00000000" w:rsidRPr="00000000" w14:paraId="000003F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Thrush, T., Jiang, R., Bartolo, M., Singh, A., Williams, A., Kiela, D., &amp; Ross, C. (2022). Winoground: Probing vision and language models for visio-linguistic compositionality (arXiv:2204.03162). arXiv.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https://doi.org/10.48550/arXiv.2204.03162</w:t>
        </w:r>
      </w:hyperlink>
      <w:r w:rsidDel="00000000" w:rsidR="00000000" w:rsidRPr="00000000">
        <w:rPr>
          <w:rtl w:val="0"/>
        </w:rPr>
      </w:r>
    </w:p>
    <w:p w:rsidR="00000000" w:rsidDel="00000000" w:rsidP="00000000" w:rsidRDefault="00000000" w:rsidRPr="00000000" w14:paraId="000003F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Ucar, A., Ro, S., Satwika, S., Gayathri, P. Y., &amp; Balsha, M. G. (2025). Fine-Tuning Florence2 for Enhanced Object Detection in Un-constructed Environments: Vision-Language Model Approach (arXiv:2503.04918). arXiv. </w:t>
      </w:r>
      <w:hyperlink r:id="rId112">
        <w:r w:rsidDel="00000000" w:rsidR="00000000" w:rsidRPr="00000000">
          <w:rPr>
            <w:rFonts w:ascii="Times New Roman" w:cs="Times New Roman" w:eastAsia="Times New Roman" w:hAnsi="Times New Roman"/>
            <w:color w:val="1155cc"/>
            <w:sz w:val="24"/>
            <w:szCs w:val="24"/>
            <w:u w:val="single"/>
            <w:rtl w:val="0"/>
          </w:rPr>
          <w:t xml:space="preserve">https://doi.org/10.48550/arXiv.2503.04918</w:t>
        </w:r>
      </w:hyperlink>
      <w:r w:rsidDel="00000000" w:rsidR="00000000" w:rsidRPr="00000000">
        <w:rPr>
          <w:rtl w:val="0"/>
        </w:rPr>
      </w:r>
    </w:p>
    <w:p w:rsidR="00000000" w:rsidDel="00000000" w:rsidP="00000000" w:rsidRDefault="00000000" w:rsidRPr="00000000" w14:paraId="000003F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(2026). Ultralytics YOLO26. </w:t>
      </w:r>
      <w:hyperlink r:id="rId113">
        <w:r w:rsidDel="00000000" w:rsidR="00000000" w:rsidRPr="00000000">
          <w:rPr>
            <w:rFonts w:ascii="Times New Roman" w:cs="Times New Roman" w:eastAsia="Times New Roman" w:hAnsi="Times New Roman"/>
            <w:color w:val="1155cc"/>
            <w:sz w:val="24"/>
            <w:szCs w:val="24"/>
            <w:u w:val="single"/>
            <w:rtl w:val="0"/>
          </w:rPr>
          <w:t xml:space="preserve">https://docs.ultralytics.com/models/yolo26/</w:t>
        </w:r>
      </w:hyperlink>
      <w:r w:rsidDel="00000000" w:rsidR="00000000" w:rsidRPr="00000000">
        <w:rPr>
          <w:rtl w:val="0"/>
        </w:rPr>
      </w:r>
    </w:p>
    <w:p w:rsidR="00000000" w:rsidDel="00000000" w:rsidP="00000000" w:rsidRDefault="00000000" w:rsidRPr="00000000" w14:paraId="000003F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(2021). Recommendation on the ethics of artificial intelligence. </w:t>
      </w:r>
      <w:hyperlink r:id="rId114">
        <w:r w:rsidDel="00000000" w:rsidR="00000000" w:rsidRPr="00000000">
          <w:rPr>
            <w:rFonts w:ascii="Times New Roman" w:cs="Times New Roman" w:eastAsia="Times New Roman" w:hAnsi="Times New Roman"/>
            <w:color w:val="1155cc"/>
            <w:sz w:val="24"/>
            <w:szCs w:val="24"/>
            <w:u w:val="single"/>
            <w:rtl w:val="0"/>
          </w:rPr>
          <w:t xml:space="preserve">https://unesdoc.unesco.org/ark:/48223/pf0000380455</w:t>
        </w:r>
      </w:hyperlink>
      <w:r w:rsidDel="00000000" w:rsidR="00000000" w:rsidRPr="00000000">
        <w:rPr>
          <w:rtl w:val="0"/>
        </w:rPr>
      </w:r>
    </w:p>
    <w:p w:rsidR="00000000" w:rsidDel="00000000" w:rsidP="00000000" w:rsidRDefault="00000000" w:rsidRPr="00000000" w14:paraId="000003F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Services Forum. (2020). Reliable Internet Stream Transport (RIST) protocol specification – Simple profile. Video Services Forum. </w:t>
      </w:r>
      <w:hyperlink r:id="rId115">
        <w:r w:rsidDel="00000000" w:rsidR="00000000" w:rsidRPr="00000000">
          <w:rPr>
            <w:rFonts w:ascii="Times New Roman" w:cs="Times New Roman" w:eastAsia="Times New Roman" w:hAnsi="Times New Roman"/>
            <w:color w:val="1155cc"/>
            <w:sz w:val="24"/>
            <w:szCs w:val="24"/>
            <w:u w:val="single"/>
            <w:rtl w:val="0"/>
          </w:rPr>
          <w:t xml:space="preserve">https://static.vsf.tv/download/technical_recommendations/VSF_TR-06-1_2020_06_25.pdf</w:t>
        </w:r>
      </w:hyperlink>
      <w:r w:rsidDel="00000000" w:rsidR="00000000" w:rsidRPr="00000000">
        <w:rPr>
          <w:rtl w:val="0"/>
        </w:rPr>
      </w:r>
    </w:p>
    <w:p w:rsidR="00000000" w:rsidDel="00000000" w:rsidP="00000000" w:rsidRDefault="00000000" w:rsidRPr="00000000" w14:paraId="000003F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Services Forum. (2024). Reliable Internet Stream Transport (RIST) Protocol Specification – Main Profile. Video Services Forum. </w:t>
      </w:r>
      <w:hyperlink r:id="rId116">
        <w:r w:rsidDel="00000000" w:rsidR="00000000" w:rsidRPr="00000000">
          <w:rPr>
            <w:rFonts w:ascii="Times New Roman" w:cs="Times New Roman" w:eastAsia="Times New Roman" w:hAnsi="Times New Roman"/>
            <w:color w:val="1155cc"/>
            <w:sz w:val="24"/>
            <w:szCs w:val="24"/>
            <w:u w:val="single"/>
            <w:rtl w:val="0"/>
          </w:rPr>
          <w:t xml:space="preserve">https://static.vsf.tv/download/technical_recommendations/VSF_TR-06-2_2024_06_12.pdf</w:t>
        </w:r>
      </w:hyperlink>
      <w:r w:rsidDel="00000000" w:rsidR="00000000" w:rsidRPr="00000000">
        <w:rPr>
          <w:rtl w:val="0"/>
        </w:rPr>
      </w:r>
    </w:p>
    <w:p w:rsidR="00000000" w:rsidDel="00000000" w:rsidP="00000000" w:rsidRDefault="00000000" w:rsidRPr="00000000" w14:paraId="000003F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A., Liu, L., Chen, H., Lin, Z., Han, J., &amp; Ding, G. (2025). YOLOE: Real-Time Seeing Anything (arXiv:2503.07465). arXiv. </w:t>
      </w:r>
      <w:hyperlink r:id="rId117">
        <w:r w:rsidDel="00000000" w:rsidR="00000000" w:rsidRPr="00000000">
          <w:rPr>
            <w:rFonts w:ascii="Times New Roman" w:cs="Times New Roman" w:eastAsia="Times New Roman" w:hAnsi="Times New Roman"/>
            <w:color w:val="1155cc"/>
            <w:sz w:val="24"/>
            <w:szCs w:val="24"/>
            <w:u w:val="single"/>
            <w:rtl w:val="0"/>
          </w:rPr>
          <w:t xml:space="preserve">https://doi.org/10.48550/arXiv.2503.07465</w:t>
        </w:r>
      </w:hyperlink>
      <w:r w:rsidDel="00000000" w:rsidR="00000000" w:rsidRPr="00000000">
        <w:rPr>
          <w:rtl w:val="0"/>
        </w:rPr>
      </w:r>
    </w:p>
    <w:p w:rsidR="00000000" w:rsidDel="00000000" w:rsidP="00000000" w:rsidRDefault="00000000" w:rsidRPr="00000000" w14:paraId="000003F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Ren, P., Jie, Z., Dong, X., Feng, C., Qian, Y., Ma, L., Jiang, D., Wang, Y., Lan, X., &amp; Liang, X. (2024). OV-DINO: Unified open-vocabulary detection with language-aware selective fusion (arXiv:2407.07844). arXiv. </w:t>
      </w:r>
      <w:hyperlink r:id="rId118">
        <w:r w:rsidDel="00000000" w:rsidR="00000000" w:rsidRPr="00000000">
          <w:rPr>
            <w:rFonts w:ascii="Times New Roman" w:cs="Times New Roman" w:eastAsia="Times New Roman" w:hAnsi="Times New Roman"/>
            <w:color w:val="1155cc"/>
            <w:sz w:val="24"/>
            <w:szCs w:val="24"/>
            <w:u w:val="single"/>
            <w:rtl w:val="0"/>
          </w:rPr>
          <w:t xml:space="preserve">https://doi.org/10.48550/arXiv.2407.07844</w:t>
        </w:r>
      </w:hyperlink>
      <w:r w:rsidDel="00000000" w:rsidR="00000000" w:rsidRPr="00000000">
        <w:rPr>
          <w:rtl w:val="0"/>
        </w:rPr>
      </w:r>
    </w:p>
    <w:p w:rsidR="00000000" w:rsidDel="00000000" w:rsidP="00000000" w:rsidRDefault="00000000" w:rsidRPr="00000000" w14:paraId="000003F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Zhang, X., Chen, H., Xu, Y., &amp; Ma, Z. (2022). Inferring End-to-End Latency in Live Videos. IEEE Transactions on Broadcasting, 68(2), 517–529. </w:t>
      </w:r>
      <w:hyperlink r:id="rId119">
        <w:r w:rsidDel="00000000" w:rsidR="00000000" w:rsidRPr="00000000">
          <w:rPr>
            <w:rFonts w:ascii="Times New Roman" w:cs="Times New Roman" w:eastAsia="Times New Roman" w:hAnsi="Times New Roman"/>
            <w:color w:val="1155cc"/>
            <w:sz w:val="24"/>
            <w:szCs w:val="24"/>
            <w:u w:val="single"/>
            <w:rtl w:val="0"/>
          </w:rPr>
          <w:t xml:space="preserve">https://doi.org/10.1109/TBC.2021.3071060</w:t>
        </w:r>
      </w:hyperlink>
      <w:r w:rsidDel="00000000" w:rsidR="00000000" w:rsidRPr="00000000">
        <w:rPr>
          <w:rtl w:val="0"/>
        </w:rPr>
      </w:r>
    </w:p>
    <w:p w:rsidR="00000000" w:rsidDel="00000000" w:rsidP="00000000" w:rsidRDefault="00000000" w:rsidRPr="00000000" w14:paraId="000003F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Z., Wu, Y., Yang, L., Thirunavukarasu, A., Evison, C., y Zhao, Y. (2021). Fast personal protective equipment detection for real construction sites using deep learning approaches. Sensors, 21(10), 3478. </w:t>
      </w:r>
      <w:hyperlink r:id="rId120">
        <w:r w:rsidDel="00000000" w:rsidR="00000000" w:rsidRPr="00000000">
          <w:rPr>
            <w:rFonts w:ascii="Times New Roman" w:cs="Times New Roman" w:eastAsia="Times New Roman" w:hAnsi="Times New Roman"/>
            <w:color w:val="1155cc"/>
            <w:sz w:val="24"/>
            <w:szCs w:val="24"/>
            <w:u w:val="single"/>
            <w:rtl w:val="0"/>
          </w:rPr>
          <w:t xml:space="preserve">https://doi.org/10.3390/s21103478</w:t>
        </w:r>
      </w:hyperlink>
      <w:r w:rsidDel="00000000" w:rsidR="00000000" w:rsidRPr="00000000">
        <w:rPr>
          <w:rtl w:val="0"/>
        </w:rPr>
      </w:r>
    </w:p>
    <w:p w:rsidR="00000000" w:rsidDel="00000000" w:rsidP="00000000" w:rsidRDefault="00000000" w:rsidRPr="00000000" w14:paraId="000003F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Wojke, N., Bewley, A., &amp; Paulus, D. (2017). Simple online and realtime tracking with a deep association metric. 2017 IEEE International Conference on Image Processing (ICIP), 3645–3649. </w:t>
      </w:r>
      <w:hyperlink r:id="rId121">
        <w:r w:rsidDel="00000000" w:rsidR="00000000" w:rsidRPr="00000000">
          <w:rPr>
            <w:rFonts w:ascii="Times New Roman" w:cs="Times New Roman" w:eastAsia="Times New Roman" w:hAnsi="Times New Roman"/>
            <w:color w:val="1155cc"/>
            <w:sz w:val="24"/>
            <w:szCs w:val="24"/>
            <w:u w:val="single"/>
            <w:rtl w:val="0"/>
          </w:rPr>
          <w:t xml:space="preserve">https://doi.org/10.1109/ICIP.2017.8296962</w:t>
        </w:r>
      </w:hyperlink>
      <w:r w:rsidDel="00000000" w:rsidR="00000000" w:rsidRPr="00000000">
        <w:rPr>
          <w:rtl w:val="0"/>
        </w:rPr>
      </w:r>
    </w:p>
    <w:p w:rsidR="00000000" w:rsidDel="00000000" w:rsidP="00000000" w:rsidRDefault="00000000" w:rsidRPr="00000000" w14:paraId="000003F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(2025). WebRTC: Real-Time Communication in Browsers (W3C Recommendation). World Wide Web Consortium. </w:t>
      </w:r>
      <w:hyperlink r:id="rId122">
        <w:r w:rsidDel="00000000" w:rsidR="00000000" w:rsidRPr="00000000">
          <w:rPr>
            <w:rFonts w:ascii="Times New Roman" w:cs="Times New Roman" w:eastAsia="Times New Roman" w:hAnsi="Times New Roman"/>
            <w:color w:val="1155cc"/>
            <w:sz w:val="24"/>
            <w:szCs w:val="24"/>
            <w:u w:val="single"/>
            <w:rtl w:val="0"/>
          </w:rPr>
          <w:t xml:space="preserve">https://www.w3.org/TR/webrtc/</w:t>
        </w:r>
      </w:hyperlink>
      <w:r w:rsidDel="00000000" w:rsidR="00000000" w:rsidRPr="00000000">
        <w:rPr>
          <w:rtl w:val="0"/>
        </w:rPr>
      </w:r>
    </w:p>
    <w:p w:rsidR="00000000" w:rsidDel="00000000" w:rsidP="00000000" w:rsidRDefault="00000000" w:rsidRPr="00000000" w14:paraId="000003F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B., Wu, H., Xu, W., Dai, X., Hu, H., Lu, Y., Zeng, M., Liu, C., &amp; Yuan, L. (2024). Florence-2: Advancing a unified representation for a variety of vision tasks. In Proceedings of the IEEE/CVF Conference on Computer Vision and Pattern Recognition (pp. 4818–4829). </w:t>
      </w:r>
      <w:hyperlink r:id="rId123">
        <w:r w:rsidDel="00000000" w:rsidR="00000000" w:rsidRPr="00000000">
          <w:rPr>
            <w:rFonts w:ascii="Times New Roman" w:cs="Times New Roman" w:eastAsia="Times New Roman" w:hAnsi="Times New Roman"/>
            <w:color w:val="1155cc"/>
            <w:sz w:val="24"/>
            <w:szCs w:val="24"/>
            <w:u w:val="single"/>
            <w:rtl w:val="0"/>
          </w:rPr>
          <w:t xml:space="preserve">https://doi.org/10.1109/CVPR52733.2024.00461</w:t>
        </w:r>
      </w:hyperlink>
      <w:r w:rsidDel="00000000" w:rsidR="00000000" w:rsidRPr="00000000">
        <w:rPr>
          <w:rtl w:val="0"/>
        </w:rPr>
      </w:r>
    </w:p>
    <w:p w:rsidR="00000000" w:rsidDel="00000000" w:rsidP="00000000" w:rsidRDefault="00000000" w:rsidRPr="00000000" w14:paraId="000003F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Yao, L., Pi, R., Han, J., Liang, X., Xu, H., Zhang, W., Li, Z., &amp; Xu, D. (2024). DetCLIPv3: Towards versatile generative open-vocabulary object detection (arXiv:2404.09216). arXiv. </w:t>
      </w:r>
      <w:hyperlink r:id="rId124">
        <w:r w:rsidDel="00000000" w:rsidR="00000000" w:rsidRPr="00000000">
          <w:rPr>
            <w:rFonts w:ascii="Times New Roman" w:cs="Times New Roman" w:eastAsia="Times New Roman" w:hAnsi="Times New Roman"/>
            <w:color w:val="1155cc"/>
            <w:sz w:val="24"/>
            <w:szCs w:val="24"/>
            <w:u w:val="single"/>
            <w:rtl w:val="0"/>
          </w:rPr>
          <w:t xml:space="preserve">https://doi.org/10.48550/arXiv.2404.09216</w:t>
        </w:r>
      </w:hyperlink>
      <w:r w:rsidDel="00000000" w:rsidR="00000000" w:rsidRPr="00000000">
        <w:rPr>
          <w:rtl w:val="0"/>
        </w:rPr>
      </w:r>
    </w:p>
    <w:p w:rsidR="00000000" w:rsidDel="00000000" w:rsidP="00000000" w:rsidRDefault="00000000" w:rsidRPr="00000000" w14:paraId="000003F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Yousefpour, A., Fung, C., Nguyen, T., Kadiyala, K., Jalali, F., Niakanlahiji, A., Kong, J., &amp; Jue, J. P. (2019). All one needs to know about fog computing and related edge computing paradigms: A complete survey. Journal of Systems Architecture, 98, 289–330. </w:t>
      </w:r>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https://doi.org/10.1016/j.sysarc.2019.02.009</w:t>
        </w:r>
      </w:hyperlink>
      <w:r w:rsidDel="00000000" w:rsidR="00000000" w:rsidRPr="00000000">
        <w:rPr>
          <w:rtl w:val="0"/>
        </w:rPr>
      </w:r>
    </w:p>
    <w:p w:rsidR="00000000" w:rsidDel="00000000" w:rsidP="00000000" w:rsidRDefault="00000000" w:rsidRPr="00000000" w14:paraId="0000040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M., Bianchi, F., Kalluri, P., Jurafsky, D., &amp; Zou, J. (2023). When and why vision-language models behave like bags-of-words, and what to do about it? International Conference on Learning Representations. </w:t>
      </w:r>
      <w:hyperlink r:id="rId126">
        <w:r w:rsidDel="00000000" w:rsidR="00000000" w:rsidRPr="00000000">
          <w:rPr>
            <w:rFonts w:ascii="Times New Roman" w:cs="Times New Roman" w:eastAsia="Times New Roman" w:hAnsi="Times New Roman"/>
            <w:color w:val="1155cc"/>
            <w:sz w:val="24"/>
            <w:szCs w:val="24"/>
            <w:u w:val="single"/>
            <w:rtl w:val="0"/>
          </w:rPr>
          <w:t xml:space="preserve">https://arxiv.org/abs/2210.01936</w:t>
        </w:r>
      </w:hyperlink>
      <w:r w:rsidDel="00000000" w:rsidR="00000000" w:rsidRPr="00000000">
        <w:rPr>
          <w:rtl w:val="0"/>
        </w:rPr>
      </w:r>
    </w:p>
    <w:p w:rsidR="00000000" w:rsidDel="00000000" w:rsidP="00000000" w:rsidRDefault="00000000" w:rsidRPr="00000000" w14:paraId="0000040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Zang, Y., Li, W., Zhou, K., Huang, C., &amp; Loy, C. C. (2022, March 22). [2203.11876] Open-Vocabulary DETR with Conditional Matching. arXiv. </w:t>
      </w:r>
      <w:hyperlink r:id="rId127">
        <w:r w:rsidDel="00000000" w:rsidR="00000000" w:rsidRPr="00000000">
          <w:rPr>
            <w:rFonts w:ascii="Times New Roman" w:cs="Times New Roman" w:eastAsia="Times New Roman" w:hAnsi="Times New Roman"/>
            <w:color w:val="1155cc"/>
            <w:sz w:val="24"/>
            <w:szCs w:val="24"/>
            <w:u w:val="single"/>
            <w:rtl w:val="0"/>
          </w:rPr>
          <w:t xml:space="preserve">https://arxiv.org/abs/2203.11876</w:t>
        </w:r>
      </w:hyperlink>
      <w:r w:rsidDel="00000000" w:rsidR="00000000" w:rsidRPr="00000000">
        <w:rPr>
          <w:rtl w:val="0"/>
        </w:rPr>
      </w:r>
    </w:p>
    <w:p w:rsidR="00000000" w:rsidDel="00000000" w:rsidP="00000000" w:rsidRDefault="00000000" w:rsidRPr="00000000" w14:paraId="0000040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Zareian, A., Rosa, K. D., Hu, D. H., &amp; Chang, S.-F. (2021). Open-Vocabulary Object Detection Using Captions (arXiv:2011.10678). arXiv. </w:t>
      </w:r>
      <w:hyperlink r:id="rId128">
        <w:r w:rsidDel="00000000" w:rsidR="00000000" w:rsidRPr="00000000">
          <w:rPr>
            <w:rFonts w:ascii="Times New Roman" w:cs="Times New Roman" w:eastAsia="Times New Roman" w:hAnsi="Times New Roman"/>
            <w:color w:val="1155cc"/>
            <w:sz w:val="24"/>
            <w:szCs w:val="24"/>
            <w:u w:val="single"/>
            <w:rtl w:val="0"/>
          </w:rPr>
          <w:t xml:space="preserve">https://doi.org/10.48550/arXiv.2011.10678</w:t>
        </w:r>
      </w:hyperlink>
      <w:r w:rsidDel="00000000" w:rsidR="00000000" w:rsidRPr="00000000">
        <w:rPr>
          <w:rtl w:val="0"/>
        </w:rPr>
      </w:r>
    </w:p>
    <w:p w:rsidR="00000000" w:rsidDel="00000000" w:rsidP="00000000" w:rsidRDefault="00000000" w:rsidRPr="00000000" w14:paraId="0000040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H., Zhang, P., Hu, X., Chen, Y.-C., Li, L. H., Dai, X., Wang, L., Yuan, L., Hwang, J.-N., &amp; Gao, J. (2022). GLIPv2: Unifying Localization and Vision-Language Understanding (arXiv:2206.05836). arXiv. </w:t>
      </w:r>
      <w:hyperlink r:id="rId129">
        <w:r w:rsidDel="00000000" w:rsidR="00000000" w:rsidRPr="00000000">
          <w:rPr>
            <w:rFonts w:ascii="Times New Roman" w:cs="Times New Roman" w:eastAsia="Times New Roman" w:hAnsi="Times New Roman"/>
            <w:color w:val="1155cc"/>
            <w:sz w:val="24"/>
            <w:szCs w:val="24"/>
            <w:u w:val="single"/>
            <w:rtl w:val="0"/>
          </w:rPr>
          <w:t xml:space="preserve">https://doi.org/10.48550/arXiv.2206.05836</w:t>
        </w:r>
      </w:hyperlink>
      <w:r w:rsidDel="00000000" w:rsidR="00000000" w:rsidRPr="00000000">
        <w:rPr>
          <w:rtl w:val="0"/>
        </w:rPr>
      </w:r>
    </w:p>
    <w:p w:rsidR="00000000" w:rsidDel="00000000" w:rsidP="00000000" w:rsidRDefault="00000000" w:rsidRPr="00000000" w14:paraId="0000040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Sun, P., Jiang, Y., Yu, D., Weng, F., Yuan, Z., Luo, P., Liu, W., &amp; Wang, X. (2022). ByteTrack: Multi-object Tracking by Associating Every Detection Box. En S. Avidan, G. Brostow, M. Cissé, G. M. Farinella, &amp; T. Hassner (Eds.), Computer Vision – ECCV 2022 (Vol. 13682, pp. 1–21). Springer Nature Switzerland. </w:t>
      </w:r>
      <w:hyperlink r:id="rId130">
        <w:r w:rsidDel="00000000" w:rsidR="00000000" w:rsidRPr="00000000">
          <w:rPr>
            <w:rFonts w:ascii="Times New Roman" w:cs="Times New Roman" w:eastAsia="Times New Roman" w:hAnsi="Times New Roman"/>
            <w:color w:val="1155cc"/>
            <w:sz w:val="24"/>
            <w:szCs w:val="24"/>
            <w:u w:val="single"/>
            <w:rtl w:val="0"/>
          </w:rPr>
          <w:t xml:space="preserve">https://doi.org/10.1007/978-3-031-20047-2_1</w:t>
        </w:r>
      </w:hyperlink>
      <w:r w:rsidDel="00000000" w:rsidR="00000000" w:rsidRPr="00000000">
        <w:rPr>
          <w:rtl w:val="0"/>
        </w:rPr>
      </w:r>
    </w:p>
    <w:p w:rsidR="00000000" w:rsidDel="00000000" w:rsidP="00000000" w:rsidRDefault="00000000" w:rsidRPr="00000000" w14:paraId="0000040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T., Liu, P., He, X., Zhang, L., &amp; Lee, K. (2024). Real-time Transformer-based Open-Vocabulary Detection with Efficient Fusion Head (arXiv:2403.06892). arXiv. </w:t>
      </w:r>
      <w:hyperlink r:id="rId131">
        <w:r w:rsidDel="00000000" w:rsidR="00000000" w:rsidRPr="00000000">
          <w:rPr>
            <w:rFonts w:ascii="Times New Roman" w:cs="Times New Roman" w:eastAsia="Times New Roman" w:hAnsi="Times New Roman"/>
            <w:color w:val="1155cc"/>
            <w:sz w:val="24"/>
            <w:szCs w:val="24"/>
            <w:u w:val="single"/>
            <w:rtl w:val="0"/>
          </w:rPr>
          <w:t xml:space="preserve">https://doi.org/10.48550/arXiv.2403.06892</w:t>
        </w:r>
      </w:hyperlink>
      <w:r w:rsidDel="00000000" w:rsidR="00000000" w:rsidRPr="00000000">
        <w:rPr>
          <w:rtl w:val="0"/>
        </w:rPr>
      </w:r>
    </w:p>
    <w:p w:rsidR="00000000" w:rsidDel="00000000" w:rsidP="00000000" w:rsidRDefault="00000000" w:rsidRPr="00000000" w14:paraId="0000040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X., Chen, Y., Xu, S., Li, X., Wang, X., Li, Y., &amp; Huang, H. (2024). An Open and Comprehensive Pipeline for Unified Object Grounding and Detection (arXiv:2401.02361). arXiv. </w:t>
      </w:r>
      <w:hyperlink r:id="rId132">
        <w:r w:rsidDel="00000000" w:rsidR="00000000" w:rsidRPr="00000000">
          <w:rPr>
            <w:rFonts w:ascii="Times New Roman" w:cs="Times New Roman" w:eastAsia="Times New Roman" w:hAnsi="Times New Roman"/>
            <w:color w:val="1155cc"/>
            <w:sz w:val="24"/>
            <w:szCs w:val="24"/>
            <w:u w:val="single"/>
            <w:rtl w:val="0"/>
          </w:rPr>
          <w:t xml:space="preserve">https://doi.org/10.48550/arXiv.2401.02361</w:t>
        </w:r>
      </w:hyperlink>
      <w:r w:rsidDel="00000000" w:rsidR="00000000" w:rsidRPr="00000000">
        <w:rPr>
          <w:rtl w:val="0"/>
        </w:rPr>
      </w:r>
    </w:p>
    <w:p w:rsidR="00000000" w:rsidDel="00000000" w:rsidP="00000000" w:rsidRDefault="00000000" w:rsidRPr="00000000" w14:paraId="0000040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K., Yang, J., Loy, C. C., &amp; Liu, Z. (2022b). Learning to Prompt for Vision-Language Models. International Journal of Computer Vision, 130(9), 2337–2348. </w:t>
      </w:r>
      <w:hyperlink r:id="rId133">
        <w:r w:rsidDel="00000000" w:rsidR="00000000" w:rsidRPr="00000000">
          <w:rPr>
            <w:rFonts w:ascii="Times New Roman" w:cs="Times New Roman" w:eastAsia="Times New Roman" w:hAnsi="Times New Roman"/>
            <w:color w:val="1155cc"/>
            <w:sz w:val="24"/>
            <w:szCs w:val="24"/>
            <w:u w:val="single"/>
            <w:rtl w:val="0"/>
          </w:rPr>
          <w:t xml:space="preserve">https://doi.org/10.1007/s11263-022-01653-1</w:t>
        </w:r>
      </w:hyperlink>
      <w:r w:rsidDel="00000000" w:rsidR="00000000" w:rsidRPr="00000000">
        <w:rPr>
          <w:rtl w:val="0"/>
        </w:rPr>
      </w:r>
    </w:p>
    <w:p w:rsidR="00000000" w:rsidDel="00000000" w:rsidP="00000000" w:rsidRDefault="00000000" w:rsidRPr="00000000" w14:paraId="0000040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X., Girdhar, R., Joulin, A., Krähenbühl, P., &amp; Misra, I. (2022). Detecting twenty-thousand classes using image-level supervision (arXiv:2201.02605). arXiv. </w:t>
      </w:r>
      <w:hyperlink r:id="rId134">
        <w:r w:rsidDel="00000000" w:rsidR="00000000" w:rsidRPr="00000000">
          <w:rPr>
            <w:rFonts w:ascii="Times New Roman" w:cs="Times New Roman" w:eastAsia="Times New Roman" w:hAnsi="Times New Roman"/>
            <w:color w:val="1155cc"/>
            <w:sz w:val="24"/>
            <w:szCs w:val="24"/>
            <w:u w:val="single"/>
            <w:rtl w:val="0"/>
          </w:rPr>
          <w:t xml:space="preserve">https://doi.org/10.48550/arXiv.2201.02605</w:t>
        </w:r>
      </w:hyperlink>
      <w:r w:rsidDel="00000000" w:rsidR="00000000" w:rsidRPr="00000000">
        <w:rPr>
          <w:rtl w:val="0"/>
        </w:rPr>
      </w:r>
    </w:p>
    <w:p w:rsidR="00000000" w:rsidDel="00000000" w:rsidP="00000000" w:rsidRDefault="00000000" w:rsidRPr="00000000" w14:paraId="00000409">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