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La familia fue extendida posteriormente en implementaciones de Ultralytics sobre YOLO11 y YOLO26; por lo tanto, los resultados publicados para YOLOE-v8 no deben utilizarse como si fueran una medición de las variantes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end-to-end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tracking para reducir inestabilidad frame-to-frame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Riesgo 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Normativa como Fuente de Condiciones de 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Cumplimiento 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Principio de 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Reglamentación 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Reglamento Específico de 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Programas y Coordinación 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Voluntarios de 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Sistemas de Gestión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Prescripción Normativa y Observable 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Categorías de 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Evidencias 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Sistemas de Monitoreo 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fotograma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Fotograma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frame-a-frame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fotograma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al frame rate.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Brecha Transversal y Preguntas 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Ético-Normativa como Brecha 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Rectoras para la Consolidación 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tracking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tracking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qqcr90560o64" w:id="94"/>
      <w:bookmarkEnd w:id="94"/>
      <w:r w:rsidDel="00000000" w:rsidR="00000000" w:rsidRPr="00000000">
        <w:rPr>
          <w:rFonts w:ascii="Times New Roman" w:cs="Times New Roman" w:eastAsia="Times New Roman" w:hAnsi="Times New Roman"/>
          <w:b w:val="1"/>
          <w:bCs w:val="1"/>
          <w:sz w:val="24"/>
          <w:szCs w:val="24"/>
          <w:rtl w:val="0"/>
        </w:rPr>
        <w:t xml:space="preserve">19. Anexos</w:t>
      </w:r>
    </w:p>
    <w:p w:rsidR="00000000" w:rsidDel="00000000" w:rsidP="00000000" w:rsidRDefault="00000000" w:rsidRPr="00000000" w14:paraId="000002F2">
      <w:pPr>
        <w:pStyle w:val="Heading2"/>
        <w:keepNext w:val="1"/>
        <w:keepLines w:val="1"/>
        <w:spacing w:after="0" w:before="0" w:line="480" w:lineRule="auto"/>
        <w:ind w:firstLine="720"/>
        <w:rPr>
          <w:rFonts w:ascii="Times New Roman" w:cs="Times New Roman" w:eastAsia="Times New Roman" w:hAnsi="Times New Roman"/>
          <w:b w:val="1"/>
          <w:bCs w:val="1"/>
          <w:sz w:val="24"/>
          <w:szCs w:val="24"/>
        </w:rPr>
      </w:pPr>
      <w:bookmarkStart w:colFirst="0" w:colLast="0" w:name="_dfqjo4murlcw" w:id="95"/>
      <w:bookmarkEnd w:id="95"/>
      <w:r w:rsidDel="00000000" w:rsidR="00000000" w:rsidRPr="00000000">
        <w:rPr>
          <w:rFonts w:ascii="Times New Roman" w:cs="Times New Roman" w:eastAsia="Times New Roman" w:hAnsi="Times New Roman"/>
          <w:b w:val="1"/>
          <w:bCs w:val="1"/>
          <w:sz w:val="24"/>
          <w:szCs w:val="24"/>
          <w:rtl w:val="0"/>
        </w:rPr>
        <w:t xml:space="preserve">19.1. Anexo A - Comparativas técnicas y estado del arte complementario</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Anexo A reúne comparativas complementarias que respaldan el estado del arte sin sobrecargar el cuerpo principal.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2F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A.1</w:t>
      </w:r>
    </w:p>
    <w:p w:rsidR="00000000" w:rsidDel="00000000" w:rsidP="00000000" w:rsidRDefault="00000000" w:rsidRPr="00000000" w14:paraId="000002F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Matriz ampliada de alternativas de detección open-vocabulary y modelos relacionados</w:t>
      </w:r>
    </w:p>
    <w:p w:rsidR="00000000" w:rsidDel="00000000" w:rsidP="00000000" w:rsidRDefault="00000000" w:rsidRPr="00000000" w14:paraId="000002F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Mecanismo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 zero-shot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Rendimiento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Licencia / disponibilidad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Object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optimizada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36,2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75,2 FPS (A100,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52,5 (COCO); 26,1 mean AP (ODinW-35)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48,4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MM-Grounding-DINO 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Pipeline unificado de grounding y detección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50,4–50,6 (COCO); 35,7–41,4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Dynamic Head + 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región-palabra con fusión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49,8 (COCO); 26,9 (LVIS)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LASF + UniDI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50,6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Deformable 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condicional binario con prompts textuales o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17,4 novel (OV-LVIS); 29,4 AP50 novel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 BY-NC-SA 4.0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APE-L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por producto punto y encoder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59,6 caja (LVIS); 58,3 caja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LLMDet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Coentrenamiento con LLM; LLM descartado en inferencia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51,1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DetCLIPv3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Formulación generativa con VLLM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OWLv2 L/14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ViT dual-encoder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Autoentrenamiento 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44,6 (LVIS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Two-stage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Embeddings CLIP como pesos del clasificador de regiones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 rare (OV-LVIS); 27,8 novel AP50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T-Rex2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Prompts textuales y visuales con fusión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46,7 texto / 46,8 visual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IDEA License 1.0; uso no comercial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 SAVPE + LRPC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102,5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YOLO-World-L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RepVL-PAN contrastivo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52,0 FPS (V100, 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OmDet-Turbo-Base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para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EFH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100,2 FPS (A100, TensorRT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reparametrizable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305,8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Florence-2-L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Seq2Seq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Generación condicionada por instrucciones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37,5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bl>
    <w:p w:rsidR="00000000" w:rsidDel="00000000" w:rsidP="00000000" w:rsidRDefault="00000000" w:rsidRPr="00000000" w14:paraId="00000375">
      <w:pPr>
        <w:spacing w:after="0" w:before="0" w:line="240" w:lineRule="auto"/>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76">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L. H. Li et al. (2021), Liu et al. (2024), Minderer et al. (2023), Ren, Chen, et al. (2024), Ren, Jiang, et al. (2024), Shen et al. (2023), A. Wang et al. (2025), H. Wang et al. (2024), Xiao et al. (2024), Yao et al. (2024), Zang et al. (2022), T. Zhao et al. (2024), X. Zhao et al. (2024) y X. Zhou et al. (2022).</w:t>
      </w:r>
    </w:p>
    <w:p w:rsidR="00000000" w:rsidDel="00000000" w:rsidP="00000000" w:rsidRDefault="00000000" w:rsidRPr="00000000" w14:paraId="0000037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A.2</w:t>
      </w:r>
    </w:p>
    <w:p w:rsidR="00000000" w:rsidDel="00000000" w:rsidP="00000000" w:rsidRDefault="00000000" w:rsidRPr="00000000" w14:paraId="00000379">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conceptual de métricas MOT y sus límites para evaluar alertas temporales</w:t>
      </w:r>
    </w:p>
    <w:p w:rsidR="00000000" w:rsidDel="00000000" w:rsidP="00000000" w:rsidRDefault="00000000" w:rsidRPr="00000000" w14:paraId="0000037A">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Qué caracteriza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Sesgo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Límite respecto de las alertas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acumulados de detección y cambios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Está fuertemente condicionada por falsos positivos y falsos negativos del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persistencia, oportunidad ni resolución de episodios de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Consistencia de identidad a lo largo de una 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Privilegia la correspondencia de identidad y exige anotaciones de trayectorias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la condición semántica ni el comportamiento temporal de la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Calidad combinada de detección, asociación y 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 componentes del tracker y requiere referencia MOT explícita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sustituye la evaluación por persona ni la evaluación por episodio temporal</w:t>
            </w:r>
          </w:p>
        </w:tc>
      </w:tr>
    </w:tbl>
    <w:p w:rsidR="00000000" w:rsidDel="00000000" w:rsidP="00000000" w:rsidRDefault="00000000" w:rsidRPr="00000000" w14:paraId="0000038B">
      <w:pPr>
        <w:spacing w:after="0" w:before="0"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C">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38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i6iacoh35qil" w:id="96"/>
      <w:bookmarkEnd w:id="96"/>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38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Adžemović, M. (2025). Deep Learning-Based Multi-Object Tracking: A Comprehensive Survey from Foundations to State-of-the-Art (arXiv:2506.13457). arXiv.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https://doi.org/10.48550/arXiv.2506.13457</w:t>
        </w:r>
      </w:hyperlink>
      <w:r w:rsidDel="00000000" w:rsidR="00000000" w:rsidRPr="00000000">
        <w:rPr>
          <w:rtl w:val="0"/>
        </w:rPr>
      </w:r>
    </w:p>
    <w:p w:rsidR="00000000" w:rsidDel="00000000" w:rsidP="00000000" w:rsidRDefault="00000000" w:rsidRPr="00000000" w14:paraId="0000039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f.-a). Conocé tus derechos respecto a tus datos personales. Argentina.gob.ar. Recuperado el 12 de enero de 2026, de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39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f.-b). Videovigilancia: ¿Por qué hay que registrar bases de datos de videovigilancia y presentar el manual de tratamiento? Argentina.gob.ar. Recuperado el 12 de enero de 2026, de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https://www.argentina.gob.ar/aaip/datospersonales/responsables/videovigilancia</w:t>
        </w:r>
      </w:hyperlink>
      <w:r w:rsidDel="00000000" w:rsidR="00000000" w:rsidRPr="00000000">
        <w:rPr>
          <w:rtl w:val="0"/>
        </w:rPr>
      </w:r>
    </w:p>
    <w:p w:rsidR="00000000" w:rsidDel="00000000" w:rsidP="00000000" w:rsidRDefault="00000000" w:rsidRPr="00000000" w14:paraId="0000039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Aharon, N., Orfaig, R., &amp; Bobrovsky, B.-Z. (2022). BoT-SORT: Robust Associations Multi-Pedestrian Tracking (arXiv:2206.14651). arXiv.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https://doi.org/10.48550/arXiv.2206.14651</w:t>
        </w:r>
      </w:hyperlink>
      <w:r w:rsidDel="00000000" w:rsidR="00000000" w:rsidRPr="00000000">
        <w:rPr>
          <w:rtl w:val="0"/>
        </w:rPr>
      </w:r>
    </w:p>
    <w:p w:rsidR="00000000" w:rsidDel="00000000" w:rsidP="00000000" w:rsidRDefault="00000000" w:rsidRPr="00000000" w14:paraId="0000039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 M., y Rahimi, A. (2025). SH17: A dataset for human safety and personal protective equipment detection in manufacturing industry. Journal of Safety Science and Resilience, 6(2), 175–185.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https://doi.org/10.1016/j.jnlssr.2024.09.002</w:t>
        </w:r>
      </w:hyperlink>
      <w:r w:rsidDel="00000000" w:rsidR="00000000" w:rsidRPr="00000000">
        <w:rPr>
          <w:rtl w:val="0"/>
        </w:rPr>
      </w:r>
    </w:p>
    <w:p w:rsidR="00000000" w:rsidDel="00000000" w:rsidP="00000000" w:rsidRDefault="00000000" w:rsidRPr="00000000" w14:paraId="0000039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I., Xiaohui Wei, Yu Sun, &amp; Ya-Qin Zhang. (2005). Video transcoding: An overview of various techniques and research issues. IEEE Transactions on Multimedia, 7(5), 793–804.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https://doi.org/10.1109/TMM.2005.854472</w:t>
        </w:r>
      </w:hyperlink>
      <w:r w:rsidDel="00000000" w:rsidR="00000000" w:rsidRPr="00000000">
        <w:rPr>
          <w:rtl w:val="0"/>
        </w:rPr>
      </w:r>
    </w:p>
    <w:p w:rsidR="00000000" w:rsidDel="00000000" w:rsidP="00000000" w:rsidRDefault="00000000" w:rsidRPr="00000000" w14:paraId="0000039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AILab-CVC. (2024, January 30). YOLO-World. GitHub. Retrieved January 21, 2026,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https://github.com/AILab-CVC/YOLO-World</w:t>
        </w:r>
      </w:hyperlink>
      <w:r w:rsidDel="00000000" w:rsidR="00000000" w:rsidRPr="00000000">
        <w:rPr>
          <w:rtl w:val="0"/>
        </w:rPr>
      </w:r>
    </w:p>
    <w:p w:rsidR="00000000" w:rsidDel="00000000" w:rsidP="00000000" w:rsidRDefault="00000000" w:rsidRPr="00000000" w14:paraId="0000039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(2014). Janus: A general purpose WebRTC gateway. Proceedings of the Conference on Principles, Systems and Applications of IP Telecommunications, 1–8.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https://doi.org/10.1145/2670386.2670389</w:t>
        </w:r>
      </w:hyperlink>
      <w:r w:rsidDel="00000000" w:rsidR="00000000" w:rsidRPr="00000000">
        <w:rPr>
          <w:rtl w:val="0"/>
        </w:rPr>
      </w:r>
    </w:p>
    <w:p w:rsidR="00000000" w:rsidDel="00000000" w:rsidP="00000000" w:rsidRDefault="00000000" w:rsidRPr="00000000" w14:paraId="0000039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(2015). Performance analysis of the Janus WebRTC gateway. Proceedings of the 1st Workshop on All-Web Real-Time Systems, 1–7.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https://doi.org/10.1145/2749215.2749223</w:t>
        </w:r>
      </w:hyperlink>
      <w:r w:rsidDel="00000000" w:rsidR="00000000" w:rsidRPr="00000000">
        <w:rPr>
          <w:rtl w:val="0"/>
        </w:rPr>
      </w:r>
    </w:p>
    <w:p w:rsidR="00000000" w:rsidDel="00000000" w:rsidP="00000000" w:rsidRDefault="00000000" w:rsidRPr="00000000" w14:paraId="0000039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Ananthanarayanan, G., Bahl, P., Bodik, P., Chintalapudi, K., Philipose, M., Ravindranath, L., &amp; Sinha, S. (2017). Real-Time Video Analytics: The Killer App for Edge Computing. Computer, 50(10), 58–67.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https://doi.org/10.1109/MC.2017.3641638</w:t>
        </w:r>
      </w:hyperlink>
      <w:r w:rsidDel="00000000" w:rsidR="00000000" w:rsidRPr="00000000">
        <w:rPr>
          <w:rtl w:val="0"/>
        </w:rPr>
      </w:r>
    </w:p>
    <w:p w:rsidR="00000000" w:rsidDel="00000000" w:rsidP="00000000" w:rsidRDefault="00000000" w:rsidRPr="00000000" w14:paraId="0000039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(2000). Ley N.º 25.326: Ley de Protección de los Datos Personales. Infoleg. </w:t>
      </w:r>
      <w:hyperlink r:id="rId26">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39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(2001, noviembre 29). Decreto 1558/2001: Ley 25.326—Reglamentación. Argentina.gob.ar. </w:t>
      </w:r>
      <w:hyperlink r:id="rId27">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https://www.argentina.gob.ar/normativa/nacional/decreto-1558-2001-70368</w:t>
        </w:r>
      </w:hyperlink>
      <w:r w:rsidDel="00000000" w:rsidR="00000000" w:rsidRPr="00000000">
        <w:rPr>
          <w:rtl w:val="0"/>
        </w:rPr>
      </w:r>
    </w:p>
    <w:p w:rsidR="00000000" w:rsidDel="00000000" w:rsidP="00000000" w:rsidRDefault="00000000" w:rsidRPr="00000000" w14:paraId="0000039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(2006, septiembre 19). Disposición 11/2006: Medidas de seguridad para el tratamiento y conservación de los datos personales. Argentina.gob.ar. </w:t>
      </w:r>
      <w:hyperlink r:id="rId28">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39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(2015, febrero 24). Disposición 10/2015: Condiciones de licitud para las actividades de recolección y posterior tratamiento de imágenes digitales de personas con fines de seguridad. Argentina.gob.ar. </w:t>
      </w:r>
      <w:hyperlink r:id="rId29">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39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Axis Communications AB. (2015). Latency in live network video surveillance (63380/EN/R1/1504) [White paper]. </w:t>
      </w:r>
      <w:hyperlink r:id="rId30">
        <w:r w:rsidDel="00000000" w:rsidR="00000000" w:rsidRPr="00000000">
          <w:rPr>
            <w:rFonts w:ascii="Times New Roman" w:cs="Times New Roman" w:eastAsia="Times New Roman" w:hAnsi="Times New Roman"/>
            <w:color w:val="1155cc"/>
            <w:sz w:val="24"/>
            <w:szCs w:val="24"/>
            <w:u w:val="singl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39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Bachhuber, C., Steinbach, E., Freundl, M., &amp; Reisslein, M. (2018). On the Minimization of Glass-to-Glass and Glass-to-Algorithm Delay in Video Communication. IEEE Transactions on Multimedia, 20(1), 238–252.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https://doi.org/10.1109/TMM.2017.2726189</w:t>
        </w:r>
      </w:hyperlink>
      <w:r w:rsidDel="00000000" w:rsidR="00000000" w:rsidRPr="00000000">
        <w:rPr>
          <w:rtl w:val="0"/>
        </w:rPr>
      </w:r>
    </w:p>
    <w:p w:rsidR="00000000" w:rsidDel="00000000" w:rsidP="00000000" w:rsidRDefault="00000000" w:rsidRPr="00000000" w14:paraId="0000039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(2022). Software architecture in practice (Fourth edition). Addison-Wesley.</w:t>
      </w:r>
    </w:p>
    <w:p w:rsidR="00000000" w:rsidDel="00000000" w:rsidP="00000000" w:rsidRDefault="00000000" w:rsidRPr="00000000" w14:paraId="000003A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Bernardin, K., &amp; Stiefelhagen, R. (2008). Evaluating multiple object tracking performance: The CLEAR MOT metrics. EURASIP Journal on Image and Video Processing, 2008(1), 1-10.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https://doi.org/10.1155/2008/246309</w:t>
        </w:r>
      </w:hyperlink>
      <w:r w:rsidDel="00000000" w:rsidR="00000000" w:rsidRPr="00000000">
        <w:rPr>
          <w:rtl w:val="0"/>
        </w:rPr>
      </w:r>
    </w:p>
    <w:p w:rsidR="00000000" w:rsidDel="00000000" w:rsidP="00000000" w:rsidRDefault="00000000" w:rsidRPr="00000000" w14:paraId="000003A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Bewley, A., Ge, Z., Ott, L., Ramos, F., y Upcroft, B. (2016). Simple online and realtime tracking. En 2016 IEEE International Conference on Image Processing (ICIP) (pp. 3464-3468). IEEE.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https://doi.org/10.1109/ICIP.2016.7533003</w:t>
        </w:r>
      </w:hyperlink>
      <w:r w:rsidDel="00000000" w:rsidR="00000000" w:rsidRPr="00000000">
        <w:rPr>
          <w:rtl w:val="0"/>
        </w:rPr>
      </w:r>
    </w:p>
    <w:p w:rsidR="00000000" w:rsidDel="00000000" w:rsidP="00000000" w:rsidRDefault="00000000" w:rsidRPr="00000000" w14:paraId="000003A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J., Pang, J., Weng, X., Khirodkar, R., &amp; Kitani, K. (2023). Observation-Centric SORT: Rethinking SORT for Robust Multi-Object Tracking. 2023 IEEE/CVF Conference on Computer Vision and Pattern Recognition (CVPR), 9686–9696.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https://doi.org/10.1109/CVPR52729.2023.00934</w:t>
        </w:r>
      </w:hyperlink>
      <w:r w:rsidDel="00000000" w:rsidR="00000000" w:rsidRPr="00000000">
        <w:rPr>
          <w:rtl w:val="0"/>
        </w:rPr>
      </w:r>
    </w:p>
    <w:p w:rsidR="00000000" w:rsidDel="00000000" w:rsidP="00000000" w:rsidRDefault="00000000" w:rsidRPr="00000000" w14:paraId="000003A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S. K., Moran, T. P., &amp; Newell, A. (2008). The psychology of human-computer interaction (Repr). Erlbaum.</w:t>
      </w:r>
    </w:p>
    <w:p w:rsidR="00000000" w:rsidDel="00000000" w:rsidP="00000000" w:rsidRDefault="00000000" w:rsidRPr="00000000" w14:paraId="000003A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Carion, N., Massa, F., Synnaeve, G., Usunier, N., Kirillov, A., &amp; Zagoruyko, S. (2020). End-to-End Object Detection with Transformers (arXiv:2005.12872). arXiv.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https://doi.org/10.48550/arXiv.2005.12872</w:t>
        </w:r>
      </w:hyperlink>
      <w:r w:rsidDel="00000000" w:rsidR="00000000" w:rsidRPr="00000000">
        <w:rPr>
          <w:rtl w:val="0"/>
        </w:rPr>
      </w:r>
    </w:p>
    <w:p w:rsidR="00000000" w:rsidDel="00000000" w:rsidP="00000000" w:rsidRDefault="00000000" w:rsidRPr="00000000" w14:paraId="000003A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&amp; Ran, X. (2019). Deep Learning With Edge Computing: A Review. Proceedings of the IEEE, 107(8), 1655–1674.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https://doi.org/10.1109/JPROC.2019.2921977</w:t>
        </w:r>
      </w:hyperlink>
      <w:r w:rsidDel="00000000" w:rsidR="00000000" w:rsidRPr="00000000">
        <w:rPr>
          <w:rtl w:val="0"/>
        </w:rPr>
      </w:r>
    </w:p>
    <w:p w:rsidR="00000000" w:rsidDel="00000000" w:rsidP="00000000" w:rsidRDefault="00000000" w:rsidRPr="00000000" w14:paraId="000003A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 &amp; Zou, Z. (2025). Are large pre-trained vision language models effective construction safety inspectors? (arXiv:2508.11011). arXiv.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https://doi.org/10.48550/arXiv.2508.11011</w:t>
        </w:r>
      </w:hyperlink>
      <w:r w:rsidDel="00000000" w:rsidR="00000000" w:rsidRPr="00000000">
        <w:rPr>
          <w:rtl w:val="0"/>
        </w:rPr>
      </w:r>
    </w:p>
    <w:p w:rsidR="00000000" w:rsidDel="00000000" w:rsidP="00000000" w:rsidRDefault="00000000" w:rsidRPr="00000000" w14:paraId="000003A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T., Song, L., Ge, Y., Liu, W., Wang, X., &amp; Shan, Y. (2024). YOLO-World: Real-time open-vocabulary object detection. In Proceedings of the IEEE/CVF Conference on Computer Vision and Pattern Recognition (pp. 16901–16911).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https://doi.org/10.1109/CVPR52733.2024.01599</w:t>
        </w:r>
      </w:hyperlink>
      <w:r w:rsidDel="00000000" w:rsidR="00000000" w:rsidRPr="00000000">
        <w:rPr>
          <w:rtl w:val="0"/>
        </w:rPr>
      </w:r>
    </w:p>
    <w:p w:rsidR="00000000" w:rsidDel="00000000" w:rsidP="00000000" w:rsidRDefault="00000000" w:rsidRPr="00000000" w14:paraId="000003A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L., &amp; Greer, R. (2024). Evaluating cascaded methods of vision-language models for zero-shot detection and association of hardhats for increased construction safety (arXiv:2410.12225). arXiv.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https://doi.org/10.48550/arXiv.2410.12225</w:t>
        </w:r>
      </w:hyperlink>
      <w:r w:rsidDel="00000000" w:rsidR="00000000" w:rsidRPr="00000000">
        <w:rPr>
          <w:rtl w:val="0"/>
        </w:rPr>
      </w:r>
    </w:p>
    <w:p w:rsidR="00000000" w:rsidDel="00000000" w:rsidP="00000000" w:rsidRDefault="00000000" w:rsidRPr="00000000" w14:paraId="000003A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Cugola, G., &amp; Margara, A. (2012). Processing flows of information: From data stream to complex event processing. ACM Computing Surveys, 44(3), 1–62.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https://doi.org/10.1145/2187671.2187677</w:t>
        </w:r>
      </w:hyperlink>
      <w:r w:rsidDel="00000000" w:rsidR="00000000" w:rsidRPr="00000000">
        <w:rPr>
          <w:rtl w:val="0"/>
        </w:rPr>
      </w:r>
    </w:p>
    <w:p w:rsidR="00000000" w:rsidDel="00000000" w:rsidP="00000000" w:rsidRDefault="00000000" w:rsidRPr="00000000" w14:paraId="000003A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Industry Forum. (2020, marzo 27). Low-latency Modes for DASH. CR-Low-Latency-Live-r8. </w:t>
      </w:r>
      <w:hyperlink r:id="rId41">
        <w:r w:rsidDel="00000000" w:rsidR="00000000" w:rsidRPr="00000000">
          <w:rPr>
            <w:rFonts w:ascii="Times New Roman" w:cs="Times New Roman" w:eastAsia="Times New Roman" w:hAnsi="Times New Roman"/>
            <w:color w:val="1155cc"/>
            <w:sz w:val="24"/>
            <w:szCs w:val="24"/>
            <w:u w:val="single"/>
            <w:rtl w:val="0"/>
          </w:rPr>
          <w:t xml:space="preserve">https://dashif.org/docs/CR-Low-Latency-Live-r8.pdf</w:t>
        </w:r>
      </w:hyperlink>
      <w:r w:rsidDel="00000000" w:rsidR="00000000" w:rsidRPr="00000000">
        <w:rPr>
          <w:rtl w:val="0"/>
        </w:rPr>
      </w:r>
    </w:p>
    <w:p w:rsidR="00000000" w:rsidDel="00000000" w:rsidP="00000000" w:rsidRDefault="00000000" w:rsidRPr="00000000" w14:paraId="000003A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 J., Jota, R., Forlines, C., &amp; Wigdor, D. (2015). How Much Faster is Fast Enough?: User Perception of Latency &amp; Latency Improvements in Direct and Indirect Touch. Proceedings of the 33rd Annual ACM Conference on Human Factors in Computing Systems, 1827–1836.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https://doi.org/10.1145/2702123.2702300</w:t>
        </w:r>
      </w:hyperlink>
      <w:r w:rsidDel="00000000" w:rsidR="00000000" w:rsidRPr="00000000">
        <w:rPr>
          <w:rtl w:val="0"/>
        </w:rPr>
      </w:r>
    </w:p>
    <w:p w:rsidR="00000000" w:rsidDel="00000000" w:rsidP="00000000" w:rsidRDefault="00000000" w:rsidRPr="00000000" w14:paraId="000003A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351/79 de 1979. Reglamentación de la Ley 19.587 de Higiene y Seguridad en el Trabajo. (1979, febrero 5). Infoleg. </w:t>
      </w:r>
      <w:hyperlink r:id="rId43">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https://servicios.infoleg.gob.ar/infolegInternet/anexos/30000-34999/32030/dto351-1979-anexo1.htm</w:t>
        </w:r>
      </w:hyperlink>
      <w:r w:rsidDel="00000000" w:rsidR="00000000" w:rsidRPr="00000000">
        <w:rPr>
          <w:rtl w:val="0"/>
        </w:rPr>
      </w:r>
    </w:p>
    <w:p w:rsidR="00000000" w:rsidDel="00000000" w:rsidP="00000000" w:rsidRDefault="00000000" w:rsidRPr="00000000" w14:paraId="000003A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911/96 de 1996. Reglamento de Higiene y Seguridad para la Industria de la Construcción. (1996, 5 de agosto). Infoleg. </w:t>
      </w:r>
      <w:hyperlink r:id="rId44">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3A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Dendorfer, P., Rezatofighi, H., Milan, A., Shi, J., Cremers, D., Reid, I., Roth, S., Schindler, K., &amp; Leal-Taixé, L. (2020). MOT20: A benchmark for multi object tracking in crowded scenes (arXiv:2003.09003). arXiv. </w:t>
      </w:r>
      <w:hyperlink r:id="rId45">
        <w:r w:rsidDel="00000000" w:rsidR="00000000" w:rsidRPr="00000000">
          <w:rPr>
            <w:rFonts w:ascii="Times New Roman" w:cs="Times New Roman" w:eastAsia="Times New Roman" w:hAnsi="Times New Roman"/>
            <w:color w:val="1155cc"/>
            <w:sz w:val="24"/>
            <w:szCs w:val="24"/>
            <w:u w:val="single"/>
            <w:rtl w:val="0"/>
          </w:rPr>
          <w:t xml:space="preserve">https://doi.org/10.48550/arXiv.2003.09003</w:t>
        </w:r>
      </w:hyperlink>
      <w:r w:rsidDel="00000000" w:rsidR="00000000" w:rsidRPr="00000000">
        <w:rPr>
          <w:rtl w:val="0"/>
        </w:rPr>
      </w:r>
    </w:p>
    <w:p w:rsidR="00000000" w:rsidDel="00000000" w:rsidP="00000000" w:rsidRDefault="00000000" w:rsidRPr="00000000" w14:paraId="000003A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C., Lin, C., Jin, R., Chai, B., Yao, Y., &amp; Su, S. (2024). Exploring the State-of-the-Art in Multi-Object Tracking: A Comprehensive Survey, Evaluation, Challenges, and Future Directions. Multimedia Tools and Applications, 83(29), 73151–73189. </w:t>
      </w:r>
      <w:hyperlink r:id="rId46">
        <w:r w:rsidDel="00000000" w:rsidR="00000000" w:rsidRPr="00000000">
          <w:rPr>
            <w:rFonts w:ascii="Times New Roman" w:cs="Times New Roman" w:eastAsia="Times New Roman" w:hAnsi="Times New Roman"/>
            <w:color w:val="1155cc"/>
            <w:sz w:val="24"/>
            <w:szCs w:val="24"/>
            <w:u w:val="single"/>
            <w:rtl w:val="0"/>
          </w:rPr>
          <w:t xml:space="preserve">https://doi.org/10.1007/s11042-023-17983-2</w:t>
        </w:r>
      </w:hyperlink>
      <w:r w:rsidDel="00000000" w:rsidR="00000000" w:rsidRPr="00000000">
        <w:rPr>
          <w:rtl w:val="0"/>
        </w:rPr>
      </w:r>
    </w:p>
    <w:p w:rsidR="00000000" w:rsidDel="00000000" w:rsidP="00000000" w:rsidRDefault="00000000" w:rsidRPr="00000000" w14:paraId="000003B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Y., Wei, F., Zhang, Z., Shi, M., Gao, Y., &amp; Li, G. (2022). Learning to prompt for open-vocabulary object detection with vision-language model. In Proceedings of the IEEE/CVF Conference on Computer Vision and Pattern Recognition (pp. 14084-14093).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https://doi.org/10.1109/CVPR52688.2022.01369</w:t>
        </w:r>
      </w:hyperlink>
      <w:r w:rsidDel="00000000" w:rsidR="00000000" w:rsidRPr="00000000">
        <w:rPr>
          <w:rtl w:val="0"/>
        </w:rPr>
      </w:r>
    </w:p>
    <w:p w:rsidR="00000000" w:rsidDel="00000000" w:rsidP="00000000" w:rsidRDefault="00000000" w:rsidRPr="00000000" w14:paraId="000003B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Data Protection Board. (2020, enero 30). Guidelines 3/2019 on processing of personal data through video devices (Version 2.0). EDPB. </w:t>
      </w:r>
      <w:hyperlink r:id="rId48">
        <w:r w:rsidDel="00000000" w:rsidR="00000000" w:rsidRPr="00000000">
          <w:rPr>
            <w:rFonts w:ascii="Times New Roman" w:cs="Times New Roman" w:eastAsia="Times New Roman" w:hAnsi="Times New Roman"/>
            <w:color w:val="1155cc"/>
            <w:sz w:val="24"/>
            <w:szCs w:val="24"/>
            <w:u w:val="singl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3B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Everingham, M., Van Gool, L., Williams, C. K. I., Winn, J., &amp; Zisserman, A. (2010). The Pascal Visual Object Classes (VOC) Challenge. International Journal of Computer Vision, 88(2), 303–338. </w:t>
      </w:r>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https://doi.org/10.1007/s11263-009-0275-4</w:t>
        </w:r>
      </w:hyperlink>
      <w:r w:rsidDel="00000000" w:rsidR="00000000" w:rsidRPr="00000000">
        <w:rPr>
          <w:rtl w:val="0"/>
        </w:rPr>
      </w:r>
    </w:p>
    <w:p w:rsidR="00000000" w:rsidDel="00000000" w:rsidP="00000000" w:rsidRDefault="00000000" w:rsidRPr="00000000" w14:paraId="000003B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 S., Yang, Q., Mo, Q., Yan, J., Wei, X., Meng, J., Xie, X., &amp; Zheng, W.-S. (2025, January 31). [2501.18954] LLMDet: Learning Strong Open-Vocabulary Object Detectors under the Supervision of Large Language Models. arXiv. Retrieved January 21, 2026, from </w:t>
      </w:r>
      <w:hyperlink r:id="rId50">
        <w:r w:rsidDel="00000000" w:rsidR="00000000" w:rsidRPr="00000000">
          <w:rPr>
            <w:rFonts w:ascii="Times New Roman" w:cs="Times New Roman" w:eastAsia="Times New Roman" w:hAnsi="Times New Roman"/>
            <w:color w:val="1155cc"/>
            <w:sz w:val="24"/>
            <w:szCs w:val="24"/>
            <w:u w:val="single"/>
            <w:rtl w:val="0"/>
          </w:rPr>
          <w:t xml:space="preserve">https://arxiv.org/abs/2501.18954</w:t>
        </w:r>
      </w:hyperlink>
      <w:r w:rsidDel="00000000" w:rsidR="00000000" w:rsidRPr="00000000">
        <w:rPr>
          <w:rtl w:val="0"/>
        </w:rPr>
      </w:r>
    </w:p>
    <w:p w:rsidR="00000000" w:rsidDel="00000000" w:rsidP="00000000" w:rsidRDefault="00000000" w:rsidRPr="00000000" w14:paraId="000003B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Gettys, J., &amp; Nichols, K. (2012). Bufferbloat: Dark buffers in the internet. Communications of the ACM, 55(1), 57–65. </w:t>
      </w:r>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https://doi.org/10.1145/2063176.2063196</w:t>
        </w:r>
      </w:hyperlink>
      <w:r w:rsidDel="00000000" w:rsidR="00000000" w:rsidRPr="00000000">
        <w:rPr>
          <w:rtl w:val="0"/>
        </w:rPr>
      </w:r>
    </w:p>
    <w:p w:rsidR="00000000" w:rsidDel="00000000" w:rsidP="00000000" w:rsidRDefault="00000000" w:rsidRPr="00000000" w14:paraId="000003B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(2022, May). owlvit-large-patch14. Hugging Face. </w:t>
      </w:r>
      <w:hyperlink r:id="rId52">
        <w:r w:rsidDel="00000000" w:rsidR="00000000" w:rsidRPr="00000000">
          <w:rPr>
            <w:rFonts w:ascii="Times New Roman" w:cs="Times New Roman" w:eastAsia="Times New Roman" w:hAnsi="Times New Roman"/>
            <w:color w:val="1155cc"/>
            <w:sz w:val="24"/>
            <w:szCs w:val="24"/>
            <w:u w:val="single"/>
            <w:rtl w:val="0"/>
          </w:rPr>
          <w:t xml:space="preserve">https://huggingface.co/google/owlvit-large-patch14</w:t>
        </w:r>
      </w:hyperlink>
      <w:r w:rsidDel="00000000" w:rsidR="00000000" w:rsidRPr="00000000">
        <w:rPr>
          <w:rtl w:val="0"/>
        </w:rPr>
      </w:r>
    </w:p>
    <w:p w:rsidR="00000000" w:rsidDel="00000000" w:rsidP="00000000" w:rsidRDefault="00000000" w:rsidRPr="00000000" w14:paraId="000003B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(2023, June). owlv2-base-patch16-ensemble. Hugging Face. </w:t>
      </w:r>
      <w:hyperlink r:id="rId53">
        <w:r w:rsidDel="00000000" w:rsidR="00000000" w:rsidRPr="00000000">
          <w:rPr>
            <w:rFonts w:ascii="Times New Roman" w:cs="Times New Roman" w:eastAsia="Times New Roman" w:hAnsi="Times New Roman"/>
            <w:color w:val="1155cc"/>
            <w:sz w:val="24"/>
            <w:szCs w:val="24"/>
            <w:u w:val="singl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3B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A., Dollár, P., &amp; Girshick, R. (2019). LVIS: A Dataset for Large Vocabulary Instance Segmentation (arXiv:1908.03195). arXiv. </w:t>
      </w:r>
      <w:hyperlink r:id="rId54">
        <w:r w:rsidDel="00000000" w:rsidR="00000000" w:rsidRPr="00000000">
          <w:rPr>
            <w:rFonts w:ascii="Times New Roman" w:cs="Times New Roman" w:eastAsia="Times New Roman" w:hAnsi="Times New Roman"/>
            <w:color w:val="1155cc"/>
            <w:sz w:val="24"/>
            <w:szCs w:val="24"/>
            <w:u w:val="single"/>
            <w:rtl w:val="0"/>
          </w:rPr>
          <w:t xml:space="preserve">https://doi.org/10.48550/arXiv.1908.03195</w:t>
        </w:r>
      </w:hyperlink>
      <w:r w:rsidDel="00000000" w:rsidR="00000000" w:rsidRPr="00000000">
        <w:rPr>
          <w:rtl w:val="0"/>
        </w:rPr>
      </w:r>
    </w:p>
    <w:p w:rsidR="00000000" w:rsidDel="00000000" w:rsidP="00000000" w:rsidRDefault="00000000" w:rsidRPr="00000000" w14:paraId="000003B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(2024a, noviembre 20). DINO-X-API: A unified vision model for open-world object detection and understanding [Repositorio de código]. GitHub. </w:t>
      </w:r>
      <w:hyperlink r:id="rId55">
        <w:r w:rsidDel="00000000" w:rsidR="00000000" w:rsidRPr="00000000">
          <w:rPr>
            <w:rFonts w:ascii="Times New Roman" w:cs="Times New Roman" w:eastAsia="Times New Roman" w:hAnsi="Times New Roman"/>
            <w:color w:val="1155cc"/>
            <w:sz w:val="24"/>
            <w:szCs w:val="24"/>
            <w:u w:val="single"/>
            <w:rtl w:val="0"/>
          </w:rPr>
          <w:t xml:space="preserve">https://github.com/IDEA-Research/DINO-X-API</w:t>
        </w:r>
      </w:hyperlink>
      <w:r w:rsidDel="00000000" w:rsidR="00000000" w:rsidRPr="00000000">
        <w:rPr>
          <w:rtl w:val="0"/>
        </w:rPr>
      </w:r>
    </w:p>
    <w:p w:rsidR="00000000" w:rsidDel="00000000" w:rsidP="00000000" w:rsidRDefault="00000000" w:rsidRPr="00000000" w14:paraId="000003B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(2024c, mayo 18). GroundingDINO: Official implementation of “Grounding DINO: Marrying DINO with grounded pre-training for open-set object detection” [Repositorio de código]. GitHub. </w:t>
      </w:r>
      <w:hyperlink r:id="rId56">
        <w:r w:rsidDel="00000000" w:rsidR="00000000" w:rsidRPr="00000000">
          <w:rPr>
            <w:rFonts w:ascii="Times New Roman" w:cs="Times New Roman" w:eastAsia="Times New Roman" w:hAnsi="Times New Roman"/>
            <w:color w:val="1155cc"/>
            <w:sz w:val="24"/>
            <w:szCs w:val="24"/>
            <w:u w:val="single"/>
            <w:rtl w:val="0"/>
          </w:rPr>
          <w:t xml:space="preserve">https://github.com/IDEA-Research/GroundingDINO</w:t>
        </w:r>
      </w:hyperlink>
      <w:r w:rsidDel="00000000" w:rsidR="00000000" w:rsidRPr="00000000">
        <w:rPr>
          <w:rtl w:val="0"/>
        </w:rPr>
      </w:r>
    </w:p>
    <w:p w:rsidR="00000000" w:rsidDel="00000000" w:rsidP="00000000" w:rsidRDefault="00000000" w:rsidRPr="00000000" w14:paraId="000003B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Iorga, M., Feldman, L., Barton, R., Martin, M. J., Goren, N., &amp; Mahmoudi, C. (2018). Fog computing conceptual model (NIST SP 500-325; p. NIST SP 500-325). National Institute of Standards and Technology. </w:t>
      </w:r>
      <w:hyperlink r:id="rId57">
        <w:r w:rsidDel="00000000" w:rsidR="00000000" w:rsidRPr="00000000">
          <w:rPr>
            <w:rFonts w:ascii="Times New Roman" w:cs="Times New Roman" w:eastAsia="Times New Roman" w:hAnsi="Times New Roman"/>
            <w:color w:val="1155cc"/>
            <w:sz w:val="24"/>
            <w:szCs w:val="24"/>
            <w:u w:val="single"/>
            <w:rtl w:val="0"/>
          </w:rPr>
          <w:t xml:space="preserve">https://doi.org/10.6028/NIST.SP.500-325</w:t>
        </w:r>
      </w:hyperlink>
      <w:r w:rsidDel="00000000" w:rsidR="00000000" w:rsidRPr="00000000">
        <w:rPr>
          <w:rtl w:val="0"/>
        </w:rPr>
      </w:r>
    </w:p>
    <w:p w:rsidR="00000000" w:rsidDel="00000000" w:rsidP="00000000" w:rsidRDefault="00000000" w:rsidRPr="00000000" w14:paraId="000003B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(2018). ISO 45001:2018 Occupational health and safety management systems—Requirements with guidance for use. ISO. </w:t>
      </w:r>
      <w:hyperlink r:id="rId58">
        <w:r w:rsidDel="00000000" w:rsidR="00000000" w:rsidRPr="00000000">
          <w:rPr>
            <w:rFonts w:ascii="Times New Roman" w:cs="Times New Roman" w:eastAsia="Times New Roman" w:hAnsi="Times New Roman"/>
            <w:color w:val="1155cc"/>
            <w:sz w:val="24"/>
            <w:szCs w:val="24"/>
            <w:u w:val="single"/>
            <w:rtl w:val="0"/>
          </w:rPr>
          <w:t xml:space="preserve">https://www.iso.org/standard/63787.html</w:t>
        </w:r>
      </w:hyperlink>
      <w:r w:rsidDel="00000000" w:rsidR="00000000" w:rsidRPr="00000000">
        <w:rPr>
          <w:rtl w:val="0"/>
        </w:rPr>
      </w:r>
    </w:p>
    <w:p w:rsidR="00000000" w:rsidDel="00000000" w:rsidP="00000000" w:rsidRDefault="00000000" w:rsidRPr="00000000" w14:paraId="000003B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(2023). ISO/IEC 42001:2023—Artificial intelligence management system. ISO. </w:t>
      </w:r>
      <w:hyperlink r:id="rId59">
        <w:r w:rsidDel="00000000" w:rsidR="00000000" w:rsidRPr="00000000">
          <w:rPr>
            <w:rFonts w:ascii="Times New Roman" w:cs="Times New Roman" w:eastAsia="Times New Roman" w:hAnsi="Times New Roman"/>
            <w:color w:val="1155cc"/>
            <w:sz w:val="24"/>
            <w:szCs w:val="24"/>
            <w:u w:val="single"/>
            <w:rtl w:val="0"/>
          </w:rPr>
          <w:t xml:space="preserve">https://www.iso.org/standard/42001</w:t>
        </w:r>
      </w:hyperlink>
      <w:r w:rsidDel="00000000" w:rsidR="00000000" w:rsidRPr="00000000">
        <w:rPr>
          <w:rtl w:val="0"/>
        </w:rPr>
      </w:r>
    </w:p>
    <w:p w:rsidR="00000000" w:rsidDel="00000000" w:rsidP="00000000" w:rsidRDefault="00000000" w:rsidRPr="00000000" w14:paraId="000003B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(2022). Information technology—Dynamic adaptive streaming over HTTP (DASH)—Part 1: Media presentation description and segment formats. ISO/IEC 23009-1:2022. </w:t>
      </w:r>
      <w:hyperlink r:id="rId60">
        <w:r w:rsidDel="00000000" w:rsidR="00000000" w:rsidRPr="00000000">
          <w:rPr>
            <w:rFonts w:ascii="Times New Roman" w:cs="Times New Roman" w:eastAsia="Times New Roman" w:hAnsi="Times New Roman"/>
            <w:color w:val="1155cc"/>
            <w:sz w:val="24"/>
            <w:szCs w:val="24"/>
            <w:u w:val="single"/>
            <w:rtl w:val="0"/>
          </w:rPr>
          <w:t xml:space="preserve">https://www.iso.org/standard/83314.html</w:t>
        </w:r>
      </w:hyperlink>
      <w:r w:rsidDel="00000000" w:rsidR="00000000" w:rsidRPr="00000000">
        <w:rPr>
          <w:rtl w:val="0"/>
        </w:rPr>
      </w:r>
    </w:p>
    <w:p w:rsidR="00000000" w:rsidDel="00000000" w:rsidP="00000000" w:rsidRDefault="00000000" w:rsidRPr="00000000" w14:paraId="000003B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 Q., Li, F., Zeng, Z., Ren, T., Liu, S., &amp; Zhang, L. (2024). T-Rex2: Towards Generic Object Detection via Text-Visual Prompt Synergy (arXiv:2403.14610). arXiv. </w:t>
      </w:r>
      <w:hyperlink r:id="rId61">
        <w:r w:rsidDel="00000000" w:rsidR="00000000" w:rsidRPr="00000000">
          <w:rPr>
            <w:rFonts w:ascii="Times New Roman" w:cs="Times New Roman" w:eastAsia="Times New Roman" w:hAnsi="Times New Roman"/>
            <w:color w:val="1155cc"/>
            <w:sz w:val="24"/>
            <w:szCs w:val="24"/>
            <w:u w:val="single"/>
            <w:rtl w:val="0"/>
          </w:rPr>
          <w:t xml:space="preserve">https://doi.org/10.48550/arXiv.2403.14610</w:t>
        </w:r>
      </w:hyperlink>
      <w:r w:rsidDel="00000000" w:rsidR="00000000" w:rsidRPr="00000000">
        <w:rPr>
          <w:rtl w:val="0"/>
        </w:rPr>
      </w:r>
    </w:p>
    <w:p w:rsidR="00000000" w:rsidDel="00000000" w:rsidP="00000000" w:rsidRDefault="00000000" w:rsidRPr="00000000" w14:paraId="000003B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Keranen, A., Holmberg, C., &amp; Rosenberg, J. (2018). Interactive Connectivity Establishment (ICE): A Protocol for Network Address Translator (NAT) Traversal (No. RFC8445; p. RFC8445). RFC Editor.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https://doi.org/10.17487/RFC8445</w:t>
        </w:r>
      </w:hyperlink>
      <w:r w:rsidDel="00000000" w:rsidR="00000000" w:rsidRPr="00000000">
        <w:rPr>
          <w:rtl w:val="0"/>
        </w:rPr>
      </w:r>
    </w:p>
    <w:p w:rsidR="00000000" w:rsidDel="00000000" w:rsidP="00000000" w:rsidRDefault="00000000" w:rsidRPr="00000000" w14:paraId="000003C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Khattak, M. U., Rasheed, H., Maaz, M., Khan, S., &amp; Khan, F. S. (2023). MaPLe: Multi-modal Prompt Learning (arXiv:2210.03117). arXiv. </w:t>
      </w:r>
      <w:hyperlink r:id="rId63">
        <w:r w:rsidDel="00000000" w:rsidR="00000000" w:rsidRPr="00000000">
          <w:rPr>
            <w:rFonts w:ascii="Times New Roman" w:cs="Times New Roman" w:eastAsia="Times New Roman" w:hAnsi="Times New Roman"/>
            <w:color w:val="1155cc"/>
            <w:sz w:val="24"/>
            <w:szCs w:val="24"/>
            <w:u w:val="single"/>
            <w:rtl w:val="0"/>
          </w:rPr>
          <w:t xml:space="preserve">https://doi.org/10.48550/arXiv.2210.03117</w:t>
        </w:r>
      </w:hyperlink>
      <w:r w:rsidDel="00000000" w:rsidR="00000000" w:rsidRPr="00000000">
        <w:rPr>
          <w:rtl w:val="0"/>
        </w:rPr>
      </w:r>
    </w:p>
    <w:p w:rsidR="00000000" w:rsidDel="00000000" w:rsidP="00000000" w:rsidRDefault="00000000" w:rsidRPr="00000000" w14:paraId="000003C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3C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Kreutz, D., Ramos, F. M. V., Esteves Verissimo, P., Esteve Rothenberg, C., Azodolmolky, S., &amp; Uhlig, S. (2015). Software-Defined Networking: A Comprehensive Survey. Proceedings of the IEEE, 103(1), 14–76. </w:t>
      </w:r>
      <w:hyperlink r:id="rId65">
        <w:r w:rsidDel="00000000" w:rsidR="00000000" w:rsidRPr="00000000">
          <w:rPr>
            <w:rFonts w:ascii="Times New Roman" w:cs="Times New Roman" w:eastAsia="Times New Roman" w:hAnsi="Times New Roman"/>
            <w:color w:val="1155cc"/>
            <w:sz w:val="24"/>
            <w:szCs w:val="24"/>
            <w:u w:val="single"/>
            <w:rtl w:val="0"/>
          </w:rPr>
          <w:t xml:space="preserve">https://doi.org/10.1109/JPROC.2014.2371999</w:t>
        </w:r>
      </w:hyperlink>
      <w:r w:rsidDel="00000000" w:rsidR="00000000" w:rsidRPr="00000000">
        <w:rPr>
          <w:rtl w:val="0"/>
        </w:rPr>
      </w:r>
    </w:p>
    <w:p w:rsidR="00000000" w:rsidDel="00000000" w:rsidP="00000000" w:rsidRDefault="00000000" w:rsidRPr="00000000" w14:paraId="000003C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Raghunathan, A., Jones, R. M., Ma, T., &amp; Liang, P. (2022). Fine-tuning can distort pretrained features and underperform out-of-distribution. International Conference on Learning Representations. </w:t>
      </w:r>
      <w:hyperlink r:id="rId66">
        <w:r w:rsidDel="00000000" w:rsidR="00000000" w:rsidRPr="00000000">
          <w:rPr>
            <w:rFonts w:ascii="Times New Roman" w:cs="Times New Roman" w:eastAsia="Times New Roman" w:hAnsi="Times New Roman"/>
            <w:color w:val="1155cc"/>
            <w:sz w:val="24"/>
            <w:szCs w:val="24"/>
            <w:u w:val="single"/>
            <w:rtl w:val="0"/>
          </w:rPr>
          <w:t xml:space="preserve">https://arxiv.org/abs/2202.10054</w:t>
        </w:r>
      </w:hyperlink>
      <w:r w:rsidDel="00000000" w:rsidR="00000000" w:rsidRPr="00000000">
        <w:rPr>
          <w:rtl w:val="0"/>
        </w:rPr>
      </w:r>
    </w:p>
    <w:p w:rsidR="00000000" w:rsidDel="00000000" w:rsidP="00000000" w:rsidRDefault="00000000" w:rsidRPr="00000000" w14:paraId="000003C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Kurose, J. F., &amp; Ross, K. W. (2021). Computer networking: A top-down approach (Eighth edition). Pearson.</w:t>
      </w:r>
    </w:p>
    <w:p w:rsidR="00000000" w:rsidDel="00000000" w:rsidP="00000000" w:rsidRDefault="00000000" w:rsidRPr="00000000" w14:paraId="000003C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 Chen, A. S., Tajwar, F., Kumar, A., Yao, H., Liang, P., &amp; Finn, C. (2023). Surgical fine-tuning improves adaptation to distribution shifts. International Conference on Learning Representations. </w:t>
      </w:r>
      <w:hyperlink r:id="rId67">
        <w:r w:rsidDel="00000000" w:rsidR="00000000" w:rsidRPr="00000000">
          <w:rPr>
            <w:rFonts w:ascii="Times New Roman" w:cs="Times New Roman" w:eastAsia="Times New Roman" w:hAnsi="Times New Roman"/>
            <w:color w:val="1155cc"/>
            <w:sz w:val="24"/>
            <w:szCs w:val="24"/>
            <w:u w:val="single"/>
            <w:rtl w:val="0"/>
          </w:rPr>
          <w:t xml:space="preserve">https://arxiv.org/abs/2210.11466</w:t>
        </w:r>
      </w:hyperlink>
      <w:r w:rsidDel="00000000" w:rsidR="00000000" w:rsidRPr="00000000">
        <w:rPr>
          <w:rtl w:val="0"/>
        </w:rPr>
      </w:r>
    </w:p>
    <w:p w:rsidR="00000000" w:rsidDel="00000000" w:rsidP="00000000" w:rsidRDefault="00000000" w:rsidRPr="00000000" w14:paraId="000003C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19.587 de 1972. Ley de Higiene y Seguridad en el Trabajo. (1972). Infoleg. </w:t>
      </w:r>
      <w:hyperlink r:id="rId6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3C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L. H., Zhang, P., Zhang, H., Yang, J., Li, C., Zhong, Y., Wang, L., Yuan, L., Zhang, L., Hwang, J.-N., Chang, K.-W., &amp; Gao, J. (2021). Grounded language-image pre-training (arXiv:2112.03857). arXiv. </w:t>
      </w:r>
      <w:hyperlink r:id="rId69">
        <w:r w:rsidDel="00000000" w:rsidR="00000000" w:rsidRPr="00000000">
          <w:rPr>
            <w:rFonts w:ascii="Times New Roman" w:cs="Times New Roman" w:eastAsia="Times New Roman" w:hAnsi="Times New Roman"/>
            <w:color w:val="1155cc"/>
            <w:sz w:val="24"/>
            <w:szCs w:val="24"/>
            <w:u w:val="single"/>
            <w:rtl w:val="0"/>
          </w:rPr>
          <w:t xml:space="preserve">https://doi.org/10.48550/arXiv.2112.03857</w:t>
        </w:r>
      </w:hyperlink>
      <w:r w:rsidDel="00000000" w:rsidR="00000000" w:rsidRPr="00000000">
        <w:rPr>
          <w:rtl w:val="0"/>
        </w:rPr>
      </w:r>
    </w:p>
    <w:p w:rsidR="00000000" w:rsidDel="00000000" w:rsidP="00000000" w:rsidRDefault="00000000" w:rsidRPr="00000000" w14:paraId="000003C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Fischer, T., Ke, L., Ding, H., Danelljan, M., &amp; Yu, F. (2023). OVTrack: Open-Vocabulary Multiple Object Tracking. 2023 IEEE/CVF Conference on Computer Vision and Pattern Recognition (CVPR), 5567–5577. </w:t>
      </w:r>
      <w:hyperlink r:id="rId70">
        <w:r w:rsidDel="00000000" w:rsidR="00000000" w:rsidRPr="00000000">
          <w:rPr>
            <w:rFonts w:ascii="Times New Roman" w:cs="Times New Roman" w:eastAsia="Times New Roman" w:hAnsi="Times New Roman"/>
            <w:color w:val="1155cc"/>
            <w:sz w:val="24"/>
            <w:szCs w:val="24"/>
            <w:u w:val="single"/>
            <w:rtl w:val="0"/>
          </w:rPr>
          <w:t xml:space="preserve">https://doi.org/10.1109/CVPR52729.2023.00539</w:t>
        </w:r>
      </w:hyperlink>
      <w:r w:rsidDel="00000000" w:rsidR="00000000" w:rsidRPr="00000000">
        <w:rPr>
          <w:rtl w:val="0"/>
        </w:rPr>
      </w:r>
    </w:p>
    <w:p w:rsidR="00000000" w:rsidDel="00000000" w:rsidP="00000000" w:rsidRDefault="00000000" w:rsidRPr="00000000" w14:paraId="000003C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Ren, H., Xie, X., &amp; Cao, Y. (2025). A Review of Multi‐Object Tracking in Recent Times. IET Computer Vision, 19(1), e70010. </w:t>
      </w:r>
      <w:hyperlink r:id="rId71">
        <w:r w:rsidDel="00000000" w:rsidR="00000000" w:rsidRPr="00000000">
          <w:rPr>
            <w:rFonts w:ascii="Times New Roman" w:cs="Times New Roman" w:eastAsia="Times New Roman" w:hAnsi="Times New Roman"/>
            <w:color w:val="1155cc"/>
            <w:sz w:val="24"/>
            <w:szCs w:val="24"/>
            <w:u w:val="single"/>
            <w:rtl w:val="0"/>
          </w:rPr>
          <w:t xml:space="preserve">https://doi.org/10.1049/cvi2.70010</w:t>
        </w:r>
      </w:hyperlink>
      <w:r w:rsidDel="00000000" w:rsidR="00000000" w:rsidRPr="00000000">
        <w:rPr>
          <w:rtl w:val="0"/>
        </w:rPr>
      </w:r>
    </w:p>
    <w:p w:rsidR="00000000" w:rsidDel="00000000" w:rsidP="00000000" w:rsidRDefault="00000000" w:rsidRPr="00000000" w14:paraId="000003C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T.-Y., Maire, M., Belongie, S., Hays, J., Perona, P., Ramanan, D., Dollar, P. y Zitnick, C. L. (2014). Microsoft COCO: Common objects in context. En D. Fleet, T. Pajdla, B. Schiele y T. Tuytelaars (Eds.), Computer Vision - ECCV 2014 (Vol. 8693, pp. 740-755). Springer. </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https://doi.org/10.1007/978-3-319-10602-1_48</w:t>
        </w:r>
      </w:hyperlink>
      <w:r w:rsidDel="00000000" w:rsidR="00000000" w:rsidRPr="00000000">
        <w:rPr>
          <w:rtl w:val="0"/>
        </w:rPr>
      </w:r>
    </w:p>
    <w:p w:rsidR="00000000" w:rsidDel="00000000" w:rsidP="00000000" w:rsidRDefault="00000000" w:rsidRPr="00000000" w14:paraId="000003C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S., Zeng, Z., Ren, T., Li, F., Zhang, H., Yang, J., Jiang, Q., Li, C., Yang, J., Su, H., Zhu, J., &amp; Zhang, L. (2024). Grounding DINO: Marrying DINO with grounded pre-training for open-set object detection. In Computer Vision - ECCV 2024 (pp. 38-55). Springer.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https://doi.org/10.1007/978-3-031-72970-6_3</w:t>
        </w:r>
      </w:hyperlink>
      <w:r w:rsidDel="00000000" w:rsidR="00000000" w:rsidRPr="00000000">
        <w:rPr>
          <w:rtl w:val="0"/>
        </w:rPr>
      </w:r>
    </w:p>
    <w:p w:rsidR="00000000" w:rsidDel="00000000" w:rsidP="00000000" w:rsidRDefault="00000000" w:rsidRPr="00000000" w14:paraId="000003C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Luiten, J., Os̆ep, A., Dendorfer, P., Torr, P., Geiger, A., Leal-Taixé, L., &amp; Leibe, B. (2021). HOTA: A Higher Order Metric for Evaluating Multi-object Tracking. International Journal of Computer Vision, 129(2), 548–578.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https://doi.org/10.1007/s11263-020-01375-2</w:t>
        </w:r>
      </w:hyperlink>
      <w:r w:rsidDel="00000000" w:rsidR="00000000" w:rsidRPr="00000000">
        <w:rPr>
          <w:rtl w:val="0"/>
        </w:rPr>
      </w:r>
    </w:p>
    <w:p w:rsidR="00000000" w:rsidDel="00000000" w:rsidP="00000000" w:rsidRDefault="00000000" w:rsidRPr="00000000" w14:paraId="000003C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 W., Xing, J., Milan, A., Zhang, X., Liu, W., &amp; Kim, T.-K. (2021). Multiple object tracking: A literature review. Artificial Intelligence, 293, 103448.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https://doi.org/10.1016/j.artint.2020.103448</w:t>
        </w:r>
      </w:hyperlink>
      <w:r w:rsidDel="00000000" w:rsidR="00000000" w:rsidRPr="00000000">
        <w:rPr>
          <w:rtl w:val="0"/>
        </w:rPr>
      </w:r>
    </w:p>
    <w:p w:rsidR="00000000" w:rsidDel="00000000" w:rsidP="00000000" w:rsidRDefault="00000000" w:rsidRPr="00000000" w14:paraId="000003C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Luxonis. (s. f.-b). OAK-D Pro PoE [Documentación de hardware]. Luxonis Docs. </w:t>
      </w:r>
      <w:hyperlink r:id="rId76">
        <w:r w:rsidDel="00000000" w:rsidR="00000000" w:rsidRPr="00000000">
          <w:rPr>
            <w:rFonts w:ascii="Times New Roman" w:cs="Times New Roman" w:eastAsia="Times New Roman" w:hAnsi="Times New Roman"/>
            <w:color w:val="1155cc"/>
            <w:sz w:val="24"/>
            <w:szCs w:val="24"/>
            <w:u w:val="single"/>
            <w:rtl w:val="0"/>
          </w:rPr>
          <w:t xml:space="preserve">https://docs.luxonis.com/hardware/products/OAK-D%20Pro%20PoE</w:t>
        </w:r>
      </w:hyperlink>
      <w:r w:rsidDel="00000000" w:rsidR="00000000" w:rsidRPr="00000000">
        <w:rPr>
          <w:rtl w:val="0"/>
        </w:rPr>
      </w:r>
    </w:p>
    <w:p w:rsidR="00000000" w:rsidDel="00000000" w:rsidP="00000000" w:rsidRDefault="00000000" w:rsidRPr="00000000" w14:paraId="000003C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 (2017). HTTP Live Streaming (R. Pantos, Ed.; No. RFC8216; p. RFC8216). RFC Editor. </w:t>
      </w:r>
      <w:hyperlink r:id="rId77">
        <w:r w:rsidDel="00000000" w:rsidR="00000000" w:rsidRPr="00000000">
          <w:rPr>
            <w:rFonts w:ascii="Times New Roman" w:cs="Times New Roman" w:eastAsia="Times New Roman" w:hAnsi="Times New Roman"/>
            <w:color w:val="1155cc"/>
            <w:sz w:val="24"/>
            <w:szCs w:val="24"/>
            <w:u w:val="single"/>
            <w:rtl w:val="0"/>
          </w:rPr>
          <w:t xml:space="preserve">https://doi.org/10.17487/RFC8216</w:t>
        </w:r>
      </w:hyperlink>
      <w:r w:rsidDel="00000000" w:rsidR="00000000" w:rsidRPr="00000000">
        <w:rPr>
          <w:rtl w:val="0"/>
        </w:rPr>
      </w:r>
    </w:p>
    <w:p w:rsidR="00000000" w:rsidDel="00000000" w:rsidP="00000000" w:rsidRDefault="00000000" w:rsidRPr="00000000" w14:paraId="000003D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June). Florence-2-large. Hugging Face. </w:t>
      </w:r>
      <w:hyperlink r:id="rId78">
        <w:r w:rsidDel="00000000" w:rsidR="00000000" w:rsidRPr="00000000">
          <w:rPr>
            <w:rFonts w:ascii="Times New Roman" w:cs="Times New Roman" w:eastAsia="Times New Roman" w:hAnsi="Times New Roman"/>
            <w:color w:val="1155cc"/>
            <w:sz w:val="24"/>
            <w:szCs w:val="24"/>
            <w:u w:val="single"/>
            <w:rtl w:val="0"/>
          </w:rPr>
          <w:t xml:space="preserve">https://huggingface.co/microsoft/Florence-2-large</w:t>
        </w:r>
      </w:hyperlink>
      <w:r w:rsidDel="00000000" w:rsidR="00000000" w:rsidRPr="00000000">
        <w:rPr>
          <w:rtl w:val="0"/>
        </w:rPr>
      </w:r>
    </w:p>
    <w:p w:rsidR="00000000" w:rsidDel="00000000" w:rsidP="00000000" w:rsidRDefault="00000000" w:rsidRPr="00000000" w14:paraId="000003D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A., Leal-Taixe, L., Reid, I., Roth, S., &amp; Schindler, K. (2016). MOT16: A Benchmark for Multi-Object Tracking (arXiv:1603.00831). arXiv. </w:t>
      </w:r>
      <w:hyperlink r:id="rId79">
        <w:r w:rsidDel="00000000" w:rsidR="00000000" w:rsidRPr="00000000">
          <w:rPr>
            <w:rFonts w:ascii="Times New Roman" w:cs="Times New Roman" w:eastAsia="Times New Roman" w:hAnsi="Times New Roman"/>
            <w:color w:val="1155cc"/>
            <w:sz w:val="24"/>
            <w:szCs w:val="24"/>
            <w:u w:val="single"/>
            <w:rtl w:val="0"/>
          </w:rPr>
          <w:t xml:space="preserve">https://doi.org/10.48550/arXiv.1603.00831</w:t>
        </w:r>
      </w:hyperlink>
      <w:r w:rsidDel="00000000" w:rsidR="00000000" w:rsidRPr="00000000">
        <w:rPr>
          <w:rtl w:val="0"/>
        </w:rPr>
      </w:r>
    </w:p>
    <w:p w:rsidR="00000000" w:rsidDel="00000000" w:rsidP="00000000" w:rsidRDefault="00000000" w:rsidRPr="00000000" w14:paraId="000003D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&amp; Houlsby, N. (2023). Scaling open-vocabulary object detection (arXiv:2306.09683). arXiv. </w:t>
      </w:r>
      <w:hyperlink r:id="rId80">
        <w:r w:rsidDel="00000000" w:rsidR="00000000" w:rsidRPr="00000000">
          <w:rPr>
            <w:rFonts w:ascii="Times New Roman" w:cs="Times New Roman" w:eastAsia="Times New Roman" w:hAnsi="Times New Roman"/>
            <w:color w:val="1155cc"/>
            <w:sz w:val="24"/>
            <w:szCs w:val="24"/>
            <w:u w:val="single"/>
            <w:rtl w:val="0"/>
          </w:rPr>
          <w:t xml:space="preserve">https://doi.org/10.48550/arXiv.2306.09683</w:t>
        </w:r>
      </w:hyperlink>
      <w:r w:rsidDel="00000000" w:rsidR="00000000" w:rsidRPr="00000000">
        <w:rPr>
          <w:rtl w:val="0"/>
        </w:rPr>
      </w:r>
    </w:p>
    <w:p w:rsidR="00000000" w:rsidDel="00000000" w:rsidP="00000000" w:rsidRDefault="00000000" w:rsidRPr="00000000" w14:paraId="000003D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Stone, A., Neumann, M., Weissenborn, D., Dosovitskiy, A., Mahendran, A., Arnab, A., Dehghani, M., Shen, Z., Wang, X., Zhai, X., Kipf, T., &amp; Houlsby, N. (2022). Simple open-vocabulary object detection with vision transformers. In Computer Vision – ECCV 2022 (pp. 728–755). Springer. </w:t>
      </w:r>
      <w:hyperlink r:id="rId81">
        <w:r w:rsidDel="00000000" w:rsidR="00000000" w:rsidRPr="00000000">
          <w:rPr>
            <w:rFonts w:ascii="Times New Roman" w:cs="Times New Roman" w:eastAsia="Times New Roman" w:hAnsi="Times New Roman"/>
            <w:color w:val="1155cc"/>
            <w:sz w:val="24"/>
            <w:szCs w:val="24"/>
            <w:u w:val="single"/>
            <w:rtl w:val="0"/>
          </w:rPr>
          <w:t xml:space="preserve">https://doi.org/10.1007/978-3-031-20080-9_42</w:t>
        </w:r>
      </w:hyperlink>
      <w:r w:rsidDel="00000000" w:rsidR="00000000" w:rsidRPr="00000000">
        <w:rPr>
          <w:rtl w:val="0"/>
        </w:rPr>
      </w:r>
    </w:p>
    <w:p w:rsidR="00000000" w:rsidDel="00000000" w:rsidP="00000000" w:rsidRDefault="00000000" w:rsidRPr="00000000" w14:paraId="000003D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Nakagawa, K., Tsukada, M., Shima, K., &amp; Esaki, H. (2021). WebRTC-based measurement tool for peer-to-peer applications and preliminary findings with real users. Asian Internet Engineering Conference, 1–8. </w:t>
      </w:r>
      <w:hyperlink r:id="rId82">
        <w:r w:rsidDel="00000000" w:rsidR="00000000" w:rsidRPr="00000000">
          <w:rPr>
            <w:rFonts w:ascii="Times New Roman" w:cs="Times New Roman" w:eastAsia="Times New Roman" w:hAnsi="Times New Roman"/>
            <w:color w:val="1155cc"/>
            <w:sz w:val="24"/>
            <w:szCs w:val="24"/>
            <w:u w:val="single"/>
            <w:rtl w:val="0"/>
          </w:rPr>
          <w:t xml:space="preserve">https://doi.org/10.1145/3497777.3498544</w:t>
        </w:r>
      </w:hyperlink>
      <w:r w:rsidDel="00000000" w:rsidR="00000000" w:rsidRPr="00000000">
        <w:rPr>
          <w:rtl w:val="0"/>
        </w:rPr>
      </w:r>
    </w:p>
    <w:p w:rsidR="00000000" w:rsidDel="00000000" w:rsidP="00000000" w:rsidRDefault="00000000" w:rsidRPr="00000000" w14:paraId="000003D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(2024). DeepStream SDK 8.0 for NVIDIA dGPU/X86 and Jetson—DeepStream documentation. </w:t>
      </w:r>
      <w:hyperlink r:id="rId83">
        <w:r w:rsidDel="00000000" w:rsidR="00000000" w:rsidRPr="00000000">
          <w:rPr>
            <w:rFonts w:ascii="Times New Roman" w:cs="Times New Roman" w:eastAsia="Times New Roman" w:hAnsi="Times New Roman"/>
            <w:color w:val="1155cc"/>
            <w:sz w:val="24"/>
            <w:szCs w:val="24"/>
            <w:u w:val="singl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3D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f.-g). Grounding DINO. NVIDIA TAO Toolkit Documentation. Recuperado el 27 de agosto de 2026, de </w:t>
      </w:r>
      <w:hyperlink r:id="rId84">
        <w:r w:rsidDel="00000000" w:rsidR="00000000" w:rsidRPr="00000000">
          <w:rPr>
            <w:rFonts w:ascii="Times New Roman" w:cs="Times New Roman" w:eastAsia="Times New Roman" w:hAnsi="Times New Roman"/>
            <w:color w:val="1155cc"/>
            <w:sz w:val="24"/>
            <w:szCs w:val="24"/>
            <w:u w:val="singl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3D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f.-h). NVIDIA Triton Inference Server. Recuperado el 27 de agosto de 2026, de </w:t>
      </w:r>
      <w:hyperlink r:id="rId85">
        <w:r w:rsidDel="00000000" w:rsidR="00000000" w:rsidRPr="00000000">
          <w:rPr>
            <w:rFonts w:ascii="Times New Roman" w:cs="Times New Roman" w:eastAsia="Times New Roman" w:hAnsi="Times New Roman"/>
            <w:color w:val="1155cc"/>
            <w:sz w:val="24"/>
            <w:szCs w:val="24"/>
            <w:u w:val="singl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3D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OASIS. (2019). MQTT Version 5.0. OASIS Standard. </w:t>
      </w:r>
      <w:hyperlink r:id="rId86">
        <w:r w:rsidDel="00000000" w:rsidR="00000000" w:rsidRPr="00000000">
          <w:rPr>
            <w:rFonts w:ascii="Times New Roman" w:cs="Times New Roman" w:eastAsia="Times New Roman" w:hAnsi="Times New Roman"/>
            <w:color w:val="1155cc"/>
            <w:sz w:val="24"/>
            <w:szCs w:val="24"/>
            <w:u w:val="singl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3D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ONVIF. (2019). ONVIF Profile S Specification (ONVIF Profile S). ONVIF. </w:t>
      </w:r>
      <w:hyperlink r:id="rId87">
        <w:r w:rsidDel="00000000" w:rsidR="00000000" w:rsidRPr="00000000">
          <w:rPr>
            <w:rFonts w:ascii="Times New Roman" w:cs="Times New Roman" w:eastAsia="Times New Roman" w:hAnsi="Times New Roman"/>
            <w:color w:val="1155cc"/>
            <w:sz w:val="24"/>
            <w:szCs w:val="24"/>
            <w:u w:val="singl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3D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(2019, mayo 1). OECD AI Principles overview. OECD. </w:t>
      </w:r>
      <w:hyperlink r:id="rId88">
        <w:r w:rsidDel="00000000" w:rsidR="00000000" w:rsidRPr="00000000">
          <w:rPr>
            <w:rFonts w:ascii="Times New Roman" w:cs="Times New Roman" w:eastAsia="Times New Roman" w:hAnsi="Times New Roman"/>
            <w:color w:val="1155cc"/>
            <w:sz w:val="24"/>
            <w:szCs w:val="24"/>
            <w:u w:val="single"/>
            <w:rtl w:val="0"/>
          </w:rPr>
          <w:t xml:space="preserve">https://oecd.ai/en/ai-principles</w:t>
        </w:r>
      </w:hyperlink>
      <w:r w:rsidDel="00000000" w:rsidR="00000000" w:rsidRPr="00000000">
        <w:rPr>
          <w:rtl w:val="0"/>
        </w:rPr>
      </w:r>
    </w:p>
    <w:p w:rsidR="00000000" w:rsidDel="00000000" w:rsidP="00000000" w:rsidRDefault="00000000" w:rsidRPr="00000000" w14:paraId="000003D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Otgonbold, M.-E., Gochoo, M., Alnajjar, F. S., Ali, L., Tan, T.-H., Hsieh, J.-W., y Chen, P.-Y. (2022). SHEL5K: An extended dataset and benchmarking for safety helmet detection. Sensors, 22(6), 2315. </w:t>
      </w:r>
      <w:hyperlink r:id="rId89">
        <w:r w:rsidDel="00000000" w:rsidR="00000000" w:rsidRPr="00000000">
          <w:rPr>
            <w:rFonts w:ascii="Times New Roman" w:cs="Times New Roman" w:eastAsia="Times New Roman" w:hAnsi="Times New Roman"/>
            <w:color w:val="1155cc"/>
            <w:sz w:val="24"/>
            <w:szCs w:val="24"/>
            <w:u w:val="single"/>
            <w:rtl w:val="0"/>
          </w:rPr>
          <w:t xml:space="preserve">https://doi.org/10.3390/s22062315</w:t>
        </w:r>
      </w:hyperlink>
      <w:r w:rsidDel="00000000" w:rsidR="00000000" w:rsidRPr="00000000">
        <w:rPr>
          <w:rtl w:val="0"/>
        </w:rPr>
      </w:r>
    </w:p>
    <w:p w:rsidR="00000000" w:rsidDel="00000000" w:rsidP="00000000" w:rsidRDefault="00000000" w:rsidRPr="00000000" w14:paraId="000003D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Pantos, R. (2025). HTTP Live Streaming 2nd Edition (Internet-Draft). Internet Engineering Task Force. </w:t>
      </w:r>
      <w:hyperlink r:id="rId90">
        <w:r w:rsidDel="00000000" w:rsidR="00000000" w:rsidRPr="00000000">
          <w:rPr>
            <w:rFonts w:ascii="Times New Roman" w:cs="Times New Roman" w:eastAsia="Times New Roman" w:hAnsi="Times New Roman"/>
            <w:color w:val="1155cc"/>
            <w:sz w:val="24"/>
            <w:szCs w:val="24"/>
            <w:u w:val="singl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3D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Parmar, H., &amp; Thornburgh, M. (2012). Adobe’s Real Time Messaging Protocol. Adobe. </w:t>
      </w:r>
      <w:hyperlink r:id="rId91">
        <w:r w:rsidDel="00000000" w:rsidR="00000000" w:rsidRPr="00000000">
          <w:rPr>
            <w:rFonts w:ascii="Times New Roman" w:cs="Times New Roman" w:eastAsia="Times New Roman" w:hAnsi="Times New Roman"/>
            <w:color w:val="1155cc"/>
            <w:sz w:val="24"/>
            <w:szCs w:val="24"/>
            <w:u w:val="singl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3D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Radford, A., Kim, J. W., Hallacy, C., Ramesh, A., Goh, G., Agarwal, S., Sastry, G., Askell, A., Mishkin, P., Clark, J., Krueger, G., &amp; Sutskever, I. (2021). Learning Transferable Visual Models From Natural Language Supervision (arXiv:2103.00020). arXiv.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https://doi.org/10.48550/arXiv.2103.00020</w:t>
        </w:r>
      </w:hyperlink>
      <w:r w:rsidDel="00000000" w:rsidR="00000000" w:rsidRPr="00000000">
        <w:rPr>
          <w:rtl w:val="0"/>
        </w:rPr>
      </w:r>
    </w:p>
    <w:p w:rsidR="00000000" w:rsidDel="00000000" w:rsidP="00000000" w:rsidRDefault="00000000" w:rsidRPr="00000000" w14:paraId="000003D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Rasaee, H., Koleilat, T., &amp; Rivaz, H. (2025). Grounding DINO-US-SAM: Text-Prompted Multi-Organ Segmentation in Ultrasound with LoRA-Tuned Vision-Language Models. IEEE Transactions on Ultrasonics, Ferroelectrics, and Frequency Control, 72(10), 1414-1425.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https://doi.org/10.1109/TUFFC.2025.3605285</w:t>
        </w:r>
      </w:hyperlink>
      <w:r w:rsidDel="00000000" w:rsidR="00000000" w:rsidRPr="00000000">
        <w:rPr>
          <w:rtl w:val="0"/>
        </w:rPr>
      </w:r>
    </w:p>
    <w:p w:rsidR="00000000" w:rsidDel="00000000" w:rsidP="00000000" w:rsidRDefault="00000000" w:rsidRPr="00000000" w14:paraId="000003E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Chen, Y., Jiang, Q., Zeng, Z., Xiong, Y., Liu, W., Ma, Z., Shen, J., Gao, Y., Jiang, X., Chen, X., Song, Z., Zhang, Y., Huang, H., Gao, H., Liu, S., Zhang, H., Li, F., Yu, K., &amp; Zhang, L. (2024). DINO-X: A unified vision model for open-world object detection and understanding (arXiv:2411.14347). arXiv. </w:t>
      </w:r>
      <w:hyperlink r:id="rId94">
        <w:r w:rsidDel="00000000" w:rsidR="00000000" w:rsidRPr="00000000">
          <w:rPr>
            <w:rFonts w:ascii="Times New Roman" w:cs="Times New Roman" w:eastAsia="Times New Roman" w:hAnsi="Times New Roman"/>
            <w:color w:val="1155cc"/>
            <w:sz w:val="24"/>
            <w:szCs w:val="24"/>
            <w:u w:val="single"/>
            <w:rtl w:val="0"/>
          </w:rPr>
          <w:t xml:space="preserve">https://doi.org/10.48550/arXiv.2411.14347</w:t>
        </w:r>
      </w:hyperlink>
      <w:r w:rsidDel="00000000" w:rsidR="00000000" w:rsidRPr="00000000">
        <w:rPr>
          <w:rtl w:val="0"/>
        </w:rPr>
      </w:r>
    </w:p>
    <w:p w:rsidR="00000000" w:rsidDel="00000000" w:rsidP="00000000" w:rsidRDefault="00000000" w:rsidRPr="00000000" w14:paraId="000003E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Jiang, Q., Liu, S., Zeng, Z., Liu, W., Gao, H., Huang, H., Ma, Z., Jiang, X., Chen, Y., Xiong, Y., Zhang, H., Li, F., Tang, P., Yu, K., &amp; Zhang, L. (2024). Grounding DINO 1.5: Advance the “Edge” of Open-Set Object Detection (Versión 2). arXiv.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https://doi.org/10.48550/ARXIV.2405.10300</w:t>
        </w:r>
      </w:hyperlink>
      <w:r w:rsidDel="00000000" w:rsidR="00000000" w:rsidRPr="00000000">
        <w:rPr>
          <w:rtl w:val="0"/>
        </w:rPr>
      </w:r>
    </w:p>
    <w:p w:rsidR="00000000" w:rsidDel="00000000" w:rsidP="00000000" w:rsidRDefault="00000000" w:rsidRPr="00000000" w14:paraId="000003E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Liu, S., Zeng, A., Lin, J., Li, K., Cao, H., Chen, J., Huang, X., Chen, Y., Yan, F., Zeng, Z., Zhang, H., Li, F., Yang, J., Li, H., Jiang, Q., &amp; Zhang, L. (2024). Grounded SAM: Assembling Open-World Models for Diverse Visual Tasks (arXiv:2401.14159). arXiv.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https://doi.org/10.48550/arXiv.2401.14159</w:t>
        </w:r>
      </w:hyperlink>
      <w:r w:rsidDel="00000000" w:rsidR="00000000" w:rsidRPr="00000000">
        <w:rPr>
          <w:rtl w:val="0"/>
        </w:rPr>
      </w:r>
    </w:p>
    <w:p w:rsidR="00000000" w:rsidDel="00000000" w:rsidP="00000000" w:rsidRDefault="00000000" w:rsidRPr="00000000" w14:paraId="000003E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Ristani, E., Solera, F., Zou, R., Cucchiara, R., &amp; Tomasi, C. (2016). Performance Measures and a Data Set for Multi-target, Multi-camera Tracking. En G. Hua &amp; H. Jégou (Eds.), Computer Vision – ECCV 2016 Workshops (Vol. 9914, pp. 17–35). Springer International Publishing. </w:t>
      </w:r>
      <w:hyperlink r:id="rId97">
        <w:r w:rsidDel="00000000" w:rsidR="00000000" w:rsidRPr="00000000">
          <w:rPr>
            <w:rFonts w:ascii="Times New Roman" w:cs="Times New Roman" w:eastAsia="Times New Roman" w:hAnsi="Times New Roman"/>
            <w:color w:val="1155cc"/>
            <w:sz w:val="24"/>
            <w:szCs w:val="24"/>
            <w:u w:val="single"/>
            <w:rtl w:val="0"/>
          </w:rPr>
          <w:t xml:space="preserve">https://doi.org/10.1007/978-3-319-48881-3_2</w:t>
        </w:r>
      </w:hyperlink>
      <w:r w:rsidDel="00000000" w:rsidR="00000000" w:rsidRPr="00000000">
        <w:rPr>
          <w:rtl w:val="0"/>
        </w:rPr>
      </w:r>
    </w:p>
    <w:p w:rsidR="00000000" w:rsidDel="00000000" w:rsidP="00000000" w:rsidRDefault="00000000" w:rsidRPr="00000000" w14:paraId="000003E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 (Whalen), S. (2024, julio 18). RTMP vs. RTSP: Which Protocol Should You Choose? (Update). Wowza Media Systems. Wowza Blog. </w:t>
      </w:r>
      <w:hyperlink r:id="rId98">
        <w:r w:rsidDel="00000000" w:rsidR="00000000" w:rsidRPr="00000000">
          <w:rPr>
            <w:rFonts w:ascii="Times New Roman" w:cs="Times New Roman" w:eastAsia="Times New Roman" w:hAnsi="Times New Roman"/>
            <w:color w:val="1155cc"/>
            <w:sz w:val="24"/>
            <w:szCs w:val="24"/>
            <w:u w:val="single"/>
            <w:rtl w:val="0"/>
          </w:rPr>
          <w:t xml:space="preserve">https://www.wowza.com/blog/rtmp-vs-rtsp-which-protocol-should-you-choose</w:t>
        </w:r>
      </w:hyperlink>
      <w:r w:rsidDel="00000000" w:rsidR="00000000" w:rsidRPr="00000000">
        <w:rPr>
          <w:rtl w:val="0"/>
        </w:rPr>
      </w:r>
    </w:p>
    <w:p w:rsidR="00000000" w:rsidDel="00000000" w:rsidP="00000000" w:rsidRDefault="00000000" w:rsidRPr="00000000" w14:paraId="000003E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Satyanarayanan, M. (2017). The Emergence of Edge Computing. Computer, 50(1), 30–39. </w:t>
      </w:r>
      <w:hyperlink r:id="rId99">
        <w:r w:rsidDel="00000000" w:rsidR="00000000" w:rsidRPr="00000000">
          <w:rPr>
            <w:rFonts w:ascii="Times New Roman" w:cs="Times New Roman" w:eastAsia="Times New Roman" w:hAnsi="Times New Roman"/>
            <w:color w:val="1155cc"/>
            <w:sz w:val="24"/>
            <w:szCs w:val="24"/>
            <w:u w:val="single"/>
            <w:rtl w:val="0"/>
          </w:rPr>
          <w:t xml:space="preserve">https://doi.org/10.1109/MC.2017.9</w:t>
        </w:r>
      </w:hyperlink>
      <w:r w:rsidDel="00000000" w:rsidR="00000000" w:rsidRPr="00000000">
        <w:rPr>
          <w:rtl w:val="0"/>
        </w:rPr>
      </w:r>
    </w:p>
    <w:p w:rsidR="00000000" w:rsidDel="00000000" w:rsidP="00000000" w:rsidRDefault="00000000" w:rsidRPr="00000000" w14:paraId="000003E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Casner, S., Frederick, R., &amp; Jacobson, V. (2003). RTP: A Transport Protocol for Real-Time Applications (No. RFC3550; p. RFC3550). RFC Editor. </w:t>
      </w:r>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https://doi.org/10.17487/rfc3550</w:t>
        </w:r>
      </w:hyperlink>
      <w:r w:rsidDel="00000000" w:rsidR="00000000" w:rsidRPr="00000000">
        <w:rPr>
          <w:rtl w:val="0"/>
        </w:rPr>
      </w:r>
    </w:p>
    <w:p w:rsidR="00000000" w:rsidDel="00000000" w:rsidP="00000000" w:rsidRDefault="00000000" w:rsidRPr="00000000" w14:paraId="000003E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&amp; Lanphier, R. (1998). Real Time Streaming Protocol (RTSP) (No. RFC2326; p. RFC2326). RFC Editor. </w:t>
      </w:r>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https://doi.org/10.17487/rfc2326</w:t>
        </w:r>
      </w:hyperlink>
      <w:r w:rsidDel="00000000" w:rsidR="00000000" w:rsidRPr="00000000">
        <w:rPr>
          <w:rtl w:val="0"/>
        </w:rPr>
      </w:r>
    </w:p>
    <w:p w:rsidR="00000000" w:rsidDel="00000000" w:rsidP="00000000" w:rsidRDefault="00000000" w:rsidRPr="00000000" w14:paraId="000003E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Lanphier, R., &amp; Westerlund, M. (2016). Real-Time Streaming Protocol Version 2.0 (M. Stiemerling, Ed.; No. RFC7826; p. RFC7826). RFC Editor.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https://doi.org/10.17487/RFC7826</w:t>
        </w:r>
      </w:hyperlink>
      <w:r w:rsidDel="00000000" w:rsidR="00000000" w:rsidRPr="00000000">
        <w:rPr>
          <w:rtl w:val="0"/>
        </w:rPr>
      </w:r>
    </w:p>
    <w:p w:rsidR="00000000" w:rsidDel="00000000" w:rsidP="00000000" w:rsidRDefault="00000000" w:rsidRPr="00000000" w14:paraId="000003E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Sharabayko, M. P., Sharabayko, M. A., Dube, J., Kim, J., &amp; Kim, J. (2024). The SRT Protocol (Internet-Draft (working copy)). Internet Engineering Task Force. </w:t>
      </w:r>
      <w:hyperlink r:id="rId103">
        <w:r w:rsidDel="00000000" w:rsidR="00000000" w:rsidRPr="00000000">
          <w:rPr>
            <w:rFonts w:ascii="Times New Roman" w:cs="Times New Roman" w:eastAsia="Times New Roman" w:hAnsi="Times New Roman"/>
            <w:color w:val="1155cc"/>
            <w:sz w:val="24"/>
            <w:szCs w:val="24"/>
            <w:u w:val="singl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3E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Y., Fu, C., Chen, P., Zhang, M., Li, K., Sun, X., Wu, Y., Lin, S., &amp; Ji, R. (2023, December 4). Aligning and Prompting Everything All at Once for Universal Visual Perception. arXiv. </w:t>
      </w:r>
      <w:hyperlink r:id="rId104">
        <w:r w:rsidDel="00000000" w:rsidR="00000000" w:rsidRPr="00000000">
          <w:rPr>
            <w:rFonts w:ascii="Times New Roman" w:cs="Times New Roman" w:eastAsia="Times New Roman" w:hAnsi="Times New Roman"/>
            <w:color w:val="1155cc"/>
            <w:sz w:val="24"/>
            <w:szCs w:val="24"/>
            <w:u w:val="single"/>
            <w:rtl w:val="0"/>
          </w:rPr>
          <w:t xml:space="preserve">https://arxiv.org/abs/2312.02153</w:t>
        </w:r>
      </w:hyperlink>
      <w:r w:rsidDel="00000000" w:rsidR="00000000" w:rsidRPr="00000000">
        <w:rPr>
          <w:rtl w:val="0"/>
        </w:rPr>
      </w:r>
    </w:p>
    <w:p w:rsidR="00000000" w:rsidDel="00000000" w:rsidP="00000000" w:rsidRDefault="00000000" w:rsidRPr="00000000" w14:paraId="000003E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W., Cao, J., Zhang, Q., Li, Y., &amp; Xu, L. (2016). Edge Computing: Vision and Challenges. IEEE Internet of Things Journal, 3(5), 637–646.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https://doi.org/10.1109/JIOT.2016.2579198</w:t>
        </w:r>
      </w:hyperlink>
      <w:r w:rsidDel="00000000" w:rsidR="00000000" w:rsidRPr="00000000">
        <w:rPr>
          <w:rtl w:val="0"/>
        </w:rPr>
      </w:r>
    </w:p>
    <w:p w:rsidR="00000000" w:rsidDel="00000000" w:rsidP="00000000" w:rsidRDefault="00000000" w:rsidRPr="00000000" w14:paraId="000003E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Sonono, T. (2019). Interoperable Retransmission Protocols with Low Latency and Constrained Delay: A Performance Evaluation of RIST and SRT [Master’s thesis, KTH Royal Institute of Technology]. </w:t>
      </w:r>
      <w:hyperlink r:id="rId106">
        <w:r w:rsidDel="00000000" w:rsidR="00000000" w:rsidRPr="00000000">
          <w:rPr>
            <w:rFonts w:ascii="Times New Roman" w:cs="Times New Roman" w:eastAsia="Times New Roman" w:hAnsi="Times New Roman"/>
            <w:color w:val="1155cc"/>
            <w:sz w:val="24"/>
            <w:szCs w:val="24"/>
            <w:u w:val="singl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3E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(1997, julio 7). Resolución SRT 51/97 de 1997. Mecanismo Preventivo de Control en Obras de Construcción. Infoleg. </w:t>
      </w:r>
      <w:hyperlink r:id="rId107">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https://servicios.infoleg.gob.ar/infolegInternet/anexos/40000-44999/44588/norma.htm</w:t>
        </w:r>
      </w:hyperlink>
      <w:r w:rsidDel="00000000" w:rsidR="00000000" w:rsidRPr="00000000">
        <w:rPr>
          <w:rtl w:val="0"/>
        </w:rPr>
      </w:r>
    </w:p>
    <w:p w:rsidR="00000000" w:rsidDel="00000000" w:rsidP="00000000" w:rsidRDefault="00000000" w:rsidRPr="00000000" w14:paraId="000003E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(1998, marzo 31). Resolución SRT 35/98 de 1998. Coordinación de Programas de Seguridad en Obras de Construcción. Infoleg. </w:t>
      </w:r>
      <w:hyperlink r:id="rId10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https://servicios.infoleg.gob.ar/infolegInternet/anexos/50000-54999/50188/norma.htm</w:t>
        </w:r>
      </w:hyperlink>
      <w:r w:rsidDel="00000000" w:rsidR="00000000" w:rsidRPr="00000000">
        <w:rPr>
          <w:rtl w:val="0"/>
        </w:rPr>
      </w:r>
    </w:p>
    <w:p w:rsidR="00000000" w:rsidDel="00000000" w:rsidP="00000000" w:rsidRDefault="00000000" w:rsidRPr="00000000" w14:paraId="000003E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(s. f.). Programa de Construcción. Argentina.gob.ar. Recuperado el 12 de enero de 2026, de </w:t>
      </w:r>
      <w:hyperlink r:id="rId109">
        <w:r w:rsidDel="00000000" w:rsidR="00000000" w:rsidRPr="00000000">
          <w:rPr>
            <w:rFonts w:ascii="Times New Roman" w:cs="Times New Roman" w:eastAsia="Times New Roman" w:hAnsi="Times New Roman"/>
            <w:color w:val="1155cc"/>
            <w:sz w:val="24"/>
            <w:szCs w:val="24"/>
            <w:u w:val="single"/>
            <w:rtl w:val="0"/>
          </w:rPr>
          <w:t xml:space="preserve">https://www.argentina.gob.ar/srt/prevencion/programas/construccion</w:t>
        </w:r>
      </w:hyperlink>
      <w:r w:rsidDel="00000000" w:rsidR="00000000" w:rsidRPr="00000000">
        <w:rPr>
          <w:rtl w:val="0"/>
        </w:rPr>
      </w:r>
    </w:p>
    <w:p w:rsidR="00000000" w:rsidDel="00000000" w:rsidP="00000000" w:rsidRDefault="00000000" w:rsidRPr="00000000" w14:paraId="000003F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THU-MIG. (2025). THU-MIG / yoloe: YOLOE: Real-Time Seeing Anything. GitHub. </w:t>
      </w:r>
      <w:hyperlink r:id="rId110">
        <w:r w:rsidDel="00000000" w:rsidR="00000000" w:rsidRPr="00000000">
          <w:rPr>
            <w:rFonts w:ascii="Times New Roman" w:cs="Times New Roman" w:eastAsia="Times New Roman" w:hAnsi="Times New Roman"/>
            <w:color w:val="1155cc"/>
            <w:sz w:val="24"/>
            <w:szCs w:val="24"/>
            <w:u w:val="single"/>
            <w:rtl w:val="0"/>
          </w:rPr>
          <w:t xml:space="preserve">https://github.com/THU-MIG/yoloe</w:t>
        </w:r>
      </w:hyperlink>
      <w:r w:rsidDel="00000000" w:rsidR="00000000" w:rsidRPr="00000000">
        <w:rPr>
          <w:rtl w:val="0"/>
        </w:rPr>
      </w:r>
    </w:p>
    <w:p w:rsidR="00000000" w:rsidDel="00000000" w:rsidP="00000000" w:rsidRDefault="00000000" w:rsidRPr="00000000" w14:paraId="000003F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Thrush, T., Jiang, R., Bartolo, M., Singh, A., Williams, A., Kiela, D., &amp; Ross, C. (2022). Winoground: Probing vision and language models for visio-linguistic compositionality (arXiv:2204.03162). arXiv.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https://doi.org/10.48550/arXiv.2204.03162</w:t>
        </w:r>
      </w:hyperlink>
      <w:r w:rsidDel="00000000" w:rsidR="00000000" w:rsidRPr="00000000">
        <w:rPr>
          <w:rtl w:val="0"/>
        </w:rPr>
      </w:r>
    </w:p>
    <w:p w:rsidR="00000000" w:rsidDel="00000000" w:rsidP="00000000" w:rsidRDefault="00000000" w:rsidRPr="00000000" w14:paraId="000003F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Ucar, A., Ro, S., Satwika, S., Gayathri, P. Y., &amp; Balsha, M. G. (2025). Fine-Tuning Florence2 for Enhanced Object Detection in Un-constructed Environments: Vision-Language Model Approach (arXiv:2503.04918). arXiv. </w:t>
      </w:r>
      <w:hyperlink r:id="rId112">
        <w:r w:rsidDel="00000000" w:rsidR="00000000" w:rsidRPr="00000000">
          <w:rPr>
            <w:rFonts w:ascii="Times New Roman" w:cs="Times New Roman" w:eastAsia="Times New Roman" w:hAnsi="Times New Roman"/>
            <w:color w:val="1155cc"/>
            <w:sz w:val="24"/>
            <w:szCs w:val="24"/>
            <w:u w:val="single"/>
            <w:rtl w:val="0"/>
          </w:rPr>
          <w:t xml:space="preserve">https://doi.org/10.48550/arXiv.2503.04918</w:t>
        </w:r>
      </w:hyperlink>
      <w:r w:rsidDel="00000000" w:rsidR="00000000" w:rsidRPr="00000000">
        <w:rPr>
          <w:rtl w:val="0"/>
        </w:rPr>
      </w:r>
    </w:p>
    <w:p w:rsidR="00000000" w:rsidDel="00000000" w:rsidP="00000000" w:rsidRDefault="00000000" w:rsidRPr="00000000" w14:paraId="000003F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(2026). Ultralytics YOLO26. </w:t>
      </w:r>
      <w:hyperlink r:id="rId113">
        <w:r w:rsidDel="00000000" w:rsidR="00000000" w:rsidRPr="00000000">
          <w:rPr>
            <w:rFonts w:ascii="Times New Roman" w:cs="Times New Roman" w:eastAsia="Times New Roman" w:hAnsi="Times New Roman"/>
            <w:color w:val="1155cc"/>
            <w:sz w:val="24"/>
            <w:szCs w:val="24"/>
            <w:u w:val="single"/>
            <w:rtl w:val="0"/>
          </w:rPr>
          <w:t xml:space="preserve">https://docs.ultralytics.com/models/yolo26/</w:t>
        </w:r>
      </w:hyperlink>
      <w:r w:rsidDel="00000000" w:rsidR="00000000" w:rsidRPr="00000000">
        <w:rPr>
          <w:rtl w:val="0"/>
        </w:rPr>
      </w:r>
    </w:p>
    <w:p w:rsidR="00000000" w:rsidDel="00000000" w:rsidP="00000000" w:rsidRDefault="00000000" w:rsidRPr="00000000" w14:paraId="000003F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(2021). Recommendation on the ethics of artificial intelligence. </w:t>
      </w:r>
      <w:hyperlink r:id="rId114">
        <w:r w:rsidDel="00000000" w:rsidR="00000000" w:rsidRPr="00000000">
          <w:rPr>
            <w:rFonts w:ascii="Times New Roman" w:cs="Times New Roman" w:eastAsia="Times New Roman" w:hAnsi="Times New Roman"/>
            <w:color w:val="1155cc"/>
            <w:sz w:val="24"/>
            <w:szCs w:val="24"/>
            <w:u w:val="single"/>
            <w:rtl w:val="0"/>
          </w:rPr>
          <w:t xml:space="preserve">https://unesdoc.unesco.org/ark:/48223/pf0000380455</w:t>
        </w:r>
      </w:hyperlink>
      <w:r w:rsidDel="00000000" w:rsidR="00000000" w:rsidRPr="00000000">
        <w:rPr>
          <w:rtl w:val="0"/>
        </w:rPr>
      </w:r>
    </w:p>
    <w:p w:rsidR="00000000" w:rsidDel="00000000" w:rsidP="00000000" w:rsidRDefault="00000000" w:rsidRPr="00000000" w14:paraId="000003F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(2020). Reliable Internet Stream Transport (RIST) protocol specification – Simple profile. Video Services Forum. </w:t>
      </w:r>
      <w:hyperlink r:id="rId115">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3F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(2024). Reliable Internet Stream Transport (RIST) Protocol Specification – Main Profile. Video Services Forum. </w:t>
      </w:r>
      <w:hyperlink r:id="rId116">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3F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A., Liu, L., Chen, H., Lin, Z., Han, J., &amp; Ding, G. (2025). YOLOE: Real-Time Seeing Anything (arXiv:2503.07465). arXiv. </w:t>
      </w:r>
      <w:hyperlink r:id="rId117">
        <w:r w:rsidDel="00000000" w:rsidR="00000000" w:rsidRPr="00000000">
          <w:rPr>
            <w:rFonts w:ascii="Times New Roman" w:cs="Times New Roman" w:eastAsia="Times New Roman" w:hAnsi="Times New Roman"/>
            <w:color w:val="1155cc"/>
            <w:sz w:val="24"/>
            <w:szCs w:val="24"/>
            <w:u w:val="single"/>
            <w:rtl w:val="0"/>
          </w:rPr>
          <w:t xml:space="preserve">https://doi.org/10.48550/arXiv.2503.07465</w:t>
        </w:r>
      </w:hyperlink>
      <w:r w:rsidDel="00000000" w:rsidR="00000000" w:rsidRPr="00000000">
        <w:rPr>
          <w:rtl w:val="0"/>
        </w:rPr>
      </w:r>
    </w:p>
    <w:p w:rsidR="00000000" w:rsidDel="00000000" w:rsidP="00000000" w:rsidRDefault="00000000" w:rsidRPr="00000000" w14:paraId="000003F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Ren, P., Jie, Z., Dong, X., Feng, C., Qian, Y., Ma, L., Jiang, D., Wang, Y., Lan, X., &amp; Liang, X. (2024). OV-DINO: Unified open-vocabulary detection with language-aware selective fusion (arXiv:2407.07844). arXiv. </w:t>
      </w:r>
      <w:hyperlink r:id="rId118">
        <w:r w:rsidDel="00000000" w:rsidR="00000000" w:rsidRPr="00000000">
          <w:rPr>
            <w:rFonts w:ascii="Times New Roman" w:cs="Times New Roman" w:eastAsia="Times New Roman" w:hAnsi="Times New Roman"/>
            <w:color w:val="1155cc"/>
            <w:sz w:val="24"/>
            <w:szCs w:val="24"/>
            <w:u w:val="single"/>
            <w:rtl w:val="0"/>
          </w:rPr>
          <w:t xml:space="preserve">https://doi.org/10.48550/arXiv.2407.07844</w:t>
        </w:r>
      </w:hyperlink>
      <w:r w:rsidDel="00000000" w:rsidR="00000000" w:rsidRPr="00000000">
        <w:rPr>
          <w:rtl w:val="0"/>
        </w:rPr>
      </w:r>
    </w:p>
    <w:p w:rsidR="00000000" w:rsidDel="00000000" w:rsidP="00000000" w:rsidRDefault="00000000" w:rsidRPr="00000000" w14:paraId="000003F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Zhang, X., Chen, H., Xu, Y., &amp; Ma, Z. (2022). Inferring End-to-End Latency in Live Videos. IEEE Transactions on Broadcasting, 68(2), 517–529. </w:t>
      </w:r>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https://doi.org/10.1109/TBC.2021.3071060</w:t>
        </w:r>
      </w:hyperlink>
      <w:r w:rsidDel="00000000" w:rsidR="00000000" w:rsidRPr="00000000">
        <w:rPr>
          <w:rtl w:val="0"/>
        </w:rPr>
      </w:r>
    </w:p>
    <w:p w:rsidR="00000000" w:rsidDel="00000000" w:rsidP="00000000" w:rsidRDefault="00000000" w:rsidRPr="00000000" w14:paraId="000003F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Z., Wu, Y., Yang, L., Thirunavukarasu, A., Evison, C., y Zhao, Y. (2021). Fast personal protective equipment detection for real construction sites using deep learning approaches. Sensors, 21(10), 3478. </w:t>
      </w:r>
      <w:hyperlink r:id="rId120">
        <w:r w:rsidDel="00000000" w:rsidR="00000000" w:rsidRPr="00000000">
          <w:rPr>
            <w:rFonts w:ascii="Times New Roman" w:cs="Times New Roman" w:eastAsia="Times New Roman" w:hAnsi="Times New Roman"/>
            <w:color w:val="1155cc"/>
            <w:sz w:val="24"/>
            <w:szCs w:val="24"/>
            <w:u w:val="single"/>
            <w:rtl w:val="0"/>
          </w:rPr>
          <w:t xml:space="preserve">https://doi.org/10.3390/s21103478</w:t>
        </w:r>
      </w:hyperlink>
      <w:r w:rsidDel="00000000" w:rsidR="00000000" w:rsidRPr="00000000">
        <w:rPr>
          <w:rtl w:val="0"/>
        </w:rPr>
      </w:r>
    </w:p>
    <w:p w:rsidR="00000000" w:rsidDel="00000000" w:rsidP="00000000" w:rsidRDefault="00000000" w:rsidRPr="00000000" w14:paraId="000003F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Wojke, N., Bewley, A., &amp; Paulus, D. (2017). Simple online and realtime tracking with a deep association metric. 2017 IEEE International Conference on Image Processing (ICIP), 3645–3649. </w:t>
      </w:r>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https://doi.org/10.1109/ICIP.2017.8296962</w:t>
        </w:r>
      </w:hyperlink>
      <w:r w:rsidDel="00000000" w:rsidR="00000000" w:rsidRPr="00000000">
        <w:rPr>
          <w:rtl w:val="0"/>
        </w:rPr>
      </w:r>
    </w:p>
    <w:p w:rsidR="00000000" w:rsidDel="00000000" w:rsidP="00000000" w:rsidRDefault="00000000" w:rsidRPr="00000000" w14:paraId="000003F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(2025). WebRTC: Real-Time Communication in Browsers (W3C Recommendation). World Wide Web Consortium. </w:t>
      </w:r>
      <w:hyperlink r:id="rId122">
        <w:r w:rsidDel="00000000" w:rsidR="00000000" w:rsidRPr="00000000">
          <w:rPr>
            <w:rFonts w:ascii="Times New Roman" w:cs="Times New Roman" w:eastAsia="Times New Roman" w:hAnsi="Times New Roman"/>
            <w:color w:val="1155cc"/>
            <w:sz w:val="24"/>
            <w:szCs w:val="24"/>
            <w:u w:val="single"/>
            <w:rtl w:val="0"/>
          </w:rPr>
          <w:t xml:space="preserve">https://www.w3.org/TR/webrtc/</w:t>
        </w:r>
      </w:hyperlink>
      <w:r w:rsidDel="00000000" w:rsidR="00000000" w:rsidRPr="00000000">
        <w:rPr>
          <w:rtl w:val="0"/>
        </w:rPr>
      </w:r>
    </w:p>
    <w:p w:rsidR="00000000" w:rsidDel="00000000" w:rsidP="00000000" w:rsidRDefault="00000000" w:rsidRPr="00000000" w14:paraId="000003F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B., Wu, H., Xu, W., Dai, X., Hu, H., Lu, Y., Zeng, M., Liu, C., &amp; Yuan, L. (2024). Florence-2: Advancing a unified representation for a variety of vision tasks. In Proceedings of the IEEE/CVF Conference on Computer Vision and Pattern Recognition (pp. 4818–4829). </w:t>
      </w:r>
      <w:hyperlink r:id="rId123">
        <w:r w:rsidDel="00000000" w:rsidR="00000000" w:rsidRPr="00000000">
          <w:rPr>
            <w:rFonts w:ascii="Times New Roman" w:cs="Times New Roman" w:eastAsia="Times New Roman" w:hAnsi="Times New Roman"/>
            <w:color w:val="1155cc"/>
            <w:sz w:val="24"/>
            <w:szCs w:val="24"/>
            <w:u w:val="single"/>
            <w:rtl w:val="0"/>
          </w:rPr>
          <w:t xml:space="preserve">https://doi.org/10.1109/CVPR52733.2024.00461</w:t>
        </w:r>
      </w:hyperlink>
      <w:r w:rsidDel="00000000" w:rsidR="00000000" w:rsidRPr="00000000">
        <w:rPr>
          <w:rtl w:val="0"/>
        </w:rPr>
      </w:r>
    </w:p>
    <w:p w:rsidR="00000000" w:rsidDel="00000000" w:rsidP="00000000" w:rsidRDefault="00000000" w:rsidRPr="00000000" w14:paraId="000003F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Yao, L., Pi, R., Han, J., Liang, X., Xu, H., Zhang, W., Li, Z., &amp; Xu, D. (2024). DetCLIPv3: Towards versatile generative open-vocabulary object detection (arXiv:2404.09216). arXiv. </w:t>
      </w:r>
      <w:hyperlink r:id="rId124">
        <w:r w:rsidDel="00000000" w:rsidR="00000000" w:rsidRPr="00000000">
          <w:rPr>
            <w:rFonts w:ascii="Times New Roman" w:cs="Times New Roman" w:eastAsia="Times New Roman" w:hAnsi="Times New Roman"/>
            <w:color w:val="1155cc"/>
            <w:sz w:val="24"/>
            <w:szCs w:val="24"/>
            <w:u w:val="single"/>
            <w:rtl w:val="0"/>
          </w:rPr>
          <w:t xml:space="preserve">https://doi.org/10.48550/arXiv.2404.09216</w:t>
        </w:r>
      </w:hyperlink>
      <w:r w:rsidDel="00000000" w:rsidR="00000000" w:rsidRPr="00000000">
        <w:rPr>
          <w:rtl w:val="0"/>
        </w:rPr>
      </w:r>
    </w:p>
    <w:p w:rsidR="00000000" w:rsidDel="00000000" w:rsidP="00000000" w:rsidRDefault="00000000" w:rsidRPr="00000000" w14:paraId="000003F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Yousefpour, A., Fung, C., Nguyen, T., Kadiyala, K., Jalali, F., Niakanlahiji, A., Kong, J., &amp; Jue, J. P. (2019). All one needs to know about fog computing and related edge computing paradigms: A complete survey. Journal of Systems Architecture, 98, 289–330.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https://doi.org/10.1016/j.sysarc.2019.02.009</w:t>
        </w:r>
      </w:hyperlink>
      <w:r w:rsidDel="00000000" w:rsidR="00000000" w:rsidRPr="00000000">
        <w:rPr>
          <w:rtl w:val="0"/>
        </w:rPr>
      </w:r>
    </w:p>
    <w:p w:rsidR="00000000" w:rsidDel="00000000" w:rsidP="00000000" w:rsidRDefault="00000000" w:rsidRPr="00000000" w14:paraId="0000040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M., Bianchi, F., Kalluri, P., Jurafsky, D., &amp; Zou, J. (2023). When and why vision-language models behave like bags-of-words, and what to do about it? International Conference on Learning Representations. </w:t>
      </w:r>
      <w:hyperlink r:id="rId126">
        <w:r w:rsidDel="00000000" w:rsidR="00000000" w:rsidRPr="00000000">
          <w:rPr>
            <w:rFonts w:ascii="Times New Roman" w:cs="Times New Roman" w:eastAsia="Times New Roman" w:hAnsi="Times New Roman"/>
            <w:color w:val="1155cc"/>
            <w:sz w:val="24"/>
            <w:szCs w:val="24"/>
            <w:u w:val="single"/>
            <w:rtl w:val="0"/>
          </w:rPr>
          <w:t xml:space="preserve">https://arxiv.org/abs/2210.01936</w:t>
        </w:r>
      </w:hyperlink>
      <w:r w:rsidDel="00000000" w:rsidR="00000000" w:rsidRPr="00000000">
        <w:rPr>
          <w:rtl w:val="0"/>
        </w:rPr>
      </w:r>
    </w:p>
    <w:p w:rsidR="00000000" w:rsidDel="00000000" w:rsidP="00000000" w:rsidRDefault="00000000" w:rsidRPr="00000000" w14:paraId="0000040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Zang, Y., Li, W., Zhou, K., Huang, C., &amp; Loy, C. C. (2022, March 22). [2203.11876] Open-Vocabulary DETR with Conditional Matching. arXiv. </w:t>
      </w:r>
      <w:hyperlink r:id="rId127">
        <w:r w:rsidDel="00000000" w:rsidR="00000000" w:rsidRPr="00000000">
          <w:rPr>
            <w:rFonts w:ascii="Times New Roman" w:cs="Times New Roman" w:eastAsia="Times New Roman" w:hAnsi="Times New Roman"/>
            <w:color w:val="1155cc"/>
            <w:sz w:val="24"/>
            <w:szCs w:val="24"/>
            <w:u w:val="single"/>
            <w:rtl w:val="0"/>
          </w:rPr>
          <w:t xml:space="preserve">https://arxiv.org/abs/2203.11876</w:t>
        </w:r>
      </w:hyperlink>
      <w:r w:rsidDel="00000000" w:rsidR="00000000" w:rsidRPr="00000000">
        <w:rPr>
          <w:rtl w:val="0"/>
        </w:rPr>
      </w:r>
    </w:p>
    <w:p w:rsidR="00000000" w:rsidDel="00000000" w:rsidP="00000000" w:rsidRDefault="00000000" w:rsidRPr="00000000" w14:paraId="0000040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Zareian, A., Rosa, K. D., Hu, D. H., &amp; Chang, S.-F. (2021). Open-Vocabulary Object Detection Using Captions (arXiv:2011.10678). arXiv. </w:t>
      </w:r>
      <w:hyperlink r:id="rId128">
        <w:r w:rsidDel="00000000" w:rsidR="00000000" w:rsidRPr="00000000">
          <w:rPr>
            <w:rFonts w:ascii="Times New Roman" w:cs="Times New Roman" w:eastAsia="Times New Roman" w:hAnsi="Times New Roman"/>
            <w:color w:val="1155cc"/>
            <w:sz w:val="24"/>
            <w:szCs w:val="24"/>
            <w:u w:val="single"/>
            <w:rtl w:val="0"/>
          </w:rPr>
          <w:t xml:space="preserve">https://doi.org/10.48550/arXiv.2011.10678</w:t>
        </w:r>
      </w:hyperlink>
      <w:r w:rsidDel="00000000" w:rsidR="00000000" w:rsidRPr="00000000">
        <w:rPr>
          <w:rtl w:val="0"/>
        </w:rPr>
      </w:r>
    </w:p>
    <w:p w:rsidR="00000000" w:rsidDel="00000000" w:rsidP="00000000" w:rsidRDefault="00000000" w:rsidRPr="00000000" w14:paraId="0000040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H., Zhang, P., Hu, X., Chen, Y.-C., Li, L. H., Dai, X., Wang, L., Yuan, L., Hwang, J.-N., &amp; Gao, J. (2022). GLIPv2: Unifying Localization and Vision-Language Understanding (arXiv:2206.05836). arXiv. </w:t>
      </w:r>
      <w:hyperlink r:id="rId129">
        <w:r w:rsidDel="00000000" w:rsidR="00000000" w:rsidRPr="00000000">
          <w:rPr>
            <w:rFonts w:ascii="Times New Roman" w:cs="Times New Roman" w:eastAsia="Times New Roman" w:hAnsi="Times New Roman"/>
            <w:color w:val="1155cc"/>
            <w:sz w:val="24"/>
            <w:szCs w:val="24"/>
            <w:u w:val="single"/>
            <w:rtl w:val="0"/>
          </w:rPr>
          <w:t xml:space="preserve">https://doi.org/10.48550/arXiv.2206.05836</w:t>
        </w:r>
      </w:hyperlink>
      <w:r w:rsidDel="00000000" w:rsidR="00000000" w:rsidRPr="00000000">
        <w:rPr>
          <w:rtl w:val="0"/>
        </w:rPr>
      </w:r>
    </w:p>
    <w:p w:rsidR="00000000" w:rsidDel="00000000" w:rsidP="00000000" w:rsidRDefault="00000000" w:rsidRPr="00000000" w14:paraId="0000040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Sun, P., Jiang, Y., Yu, D., Weng, F., Yuan, Z., Luo, P., Liu, W., &amp; Wang, X. (2022). ByteTrack: Multi-object Tracking by Associating Every Detection Box. En S. Avidan, G. Brostow, M. Cissé, G. M. Farinella, &amp; T. Hassner (Eds.), Computer Vision – ECCV 2022 (Vol. 13682, pp. 1–21). Springer Nature Switzerland. </w:t>
      </w:r>
      <w:hyperlink r:id="rId130">
        <w:r w:rsidDel="00000000" w:rsidR="00000000" w:rsidRPr="00000000">
          <w:rPr>
            <w:rFonts w:ascii="Times New Roman" w:cs="Times New Roman" w:eastAsia="Times New Roman" w:hAnsi="Times New Roman"/>
            <w:color w:val="1155cc"/>
            <w:sz w:val="24"/>
            <w:szCs w:val="24"/>
            <w:u w:val="single"/>
            <w:rtl w:val="0"/>
          </w:rPr>
          <w:t xml:space="preserve">https://doi.org/10.1007/978-3-031-20047-2_1</w:t>
        </w:r>
      </w:hyperlink>
      <w:r w:rsidDel="00000000" w:rsidR="00000000" w:rsidRPr="00000000">
        <w:rPr>
          <w:rtl w:val="0"/>
        </w:rPr>
      </w:r>
    </w:p>
    <w:p w:rsidR="00000000" w:rsidDel="00000000" w:rsidP="00000000" w:rsidRDefault="00000000" w:rsidRPr="00000000" w14:paraId="0000040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T., Liu, P., He, X., Zhang, L., &amp; Lee, K. (2024). Real-time Transformer-based Open-Vocabulary Detection with Efficient Fusion Head (arXiv:2403.06892). arXiv. </w:t>
      </w:r>
      <w:hyperlink r:id="rId131">
        <w:r w:rsidDel="00000000" w:rsidR="00000000" w:rsidRPr="00000000">
          <w:rPr>
            <w:rFonts w:ascii="Times New Roman" w:cs="Times New Roman" w:eastAsia="Times New Roman" w:hAnsi="Times New Roman"/>
            <w:color w:val="1155cc"/>
            <w:sz w:val="24"/>
            <w:szCs w:val="24"/>
            <w:u w:val="single"/>
            <w:rtl w:val="0"/>
          </w:rPr>
          <w:t xml:space="preserve">https://doi.org/10.48550/arXiv.2403.06892</w:t>
        </w:r>
      </w:hyperlink>
      <w:r w:rsidDel="00000000" w:rsidR="00000000" w:rsidRPr="00000000">
        <w:rPr>
          <w:rtl w:val="0"/>
        </w:rPr>
      </w:r>
    </w:p>
    <w:p w:rsidR="00000000" w:rsidDel="00000000" w:rsidP="00000000" w:rsidRDefault="00000000" w:rsidRPr="00000000" w14:paraId="0000040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X., Chen, Y., Xu, S., Li, X., Wang, X., Li, Y., &amp; Huang, H. (2024). An Open and Comprehensive Pipeline for Unified Object Grounding and Detection (arXiv:2401.02361). arXiv. </w:t>
      </w:r>
      <w:hyperlink r:id="rId132">
        <w:r w:rsidDel="00000000" w:rsidR="00000000" w:rsidRPr="00000000">
          <w:rPr>
            <w:rFonts w:ascii="Times New Roman" w:cs="Times New Roman" w:eastAsia="Times New Roman" w:hAnsi="Times New Roman"/>
            <w:color w:val="1155cc"/>
            <w:sz w:val="24"/>
            <w:szCs w:val="24"/>
            <w:u w:val="single"/>
            <w:rtl w:val="0"/>
          </w:rPr>
          <w:t xml:space="preserve">https://doi.org/10.48550/arXiv.2401.02361</w:t>
        </w:r>
      </w:hyperlink>
      <w:r w:rsidDel="00000000" w:rsidR="00000000" w:rsidRPr="00000000">
        <w:rPr>
          <w:rtl w:val="0"/>
        </w:rPr>
      </w:r>
    </w:p>
    <w:p w:rsidR="00000000" w:rsidDel="00000000" w:rsidP="00000000" w:rsidRDefault="00000000" w:rsidRPr="00000000" w14:paraId="0000040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K., Yang, J., Loy, C. C., &amp; Liu, Z. (2022b). Learning to Prompt for Vision-Language Models. International Journal of Computer Vision, 130(9), 2337–2348. </w:t>
      </w:r>
      <w:hyperlink r:id="rId133">
        <w:r w:rsidDel="00000000" w:rsidR="00000000" w:rsidRPr="00000000">
          <w:rPr>
            <w:rFonts w:ascii="Times New Roman" w:cs="Times New Roman" w:eastAsia="Times New Roman" w:hAnsi="Times New Roman"/>
            <w:color w:val="1155cc"/>
            <w:sz w:val="24"/>
            <w:szCs w:val="24"/>
            <w:u w:val="single"/>
            <w:rtl w:val="0"/>
          </w:rPr>
          <w:t xml:space="preserve">https://doi.org/10.1007/s11263-022-01653-1</w:t>
        </w:r>
      </w:hyperlink>
      <w:r w:rsidDel="00000000" w:rsidR="00000000" w:rsidRPr="00000000">
        <w:rPr>
          <w:rtl w:val="0"/>
        </w:rPr>
      </w:r>
    </w:p>
    <w:p w:rsidR="00000000" w:rsidDel="00000000" w:rsidP="00000000" w:rsidRDefault="00000000" w:rsidRPr="00000000" w14:paraId="0000040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X., Girdhar, R., Joulin, A., Krähenbühl, P., &amp; Misra, I. (2022). Detecting twenty-thousand classes using image-level supervision (arXiv:2201.02605). arXiv. </w:t>
      </w:r>
      <w:hyperlink r:id="rId134">
        <w:r w:rsidDel="00000000" w:rsidR="00000000" w:rsidRPr="00000000">
          <w:rPr>
            <w:rFonts w:ascii="Times New Roman" w:cs="Times New Roman" w:eastAsia="Times New Roman" w:hAnsi="Times New Roman"/>
            <w:color w:val="1155cc"/>
            <w:sz w:val="24"/>
            <w:szCs w:val="24"/>
            <w:u w:val="single"/>
            <w:rtl w:val="0"/>
          </w:rPr>
          <w:t xml:space="preserve">https://doi.org/10.48550/arXiv.2201.02605</w:t>
        </w:r>
      </w:hyperlink>
      <w:r w:rsidDel="00000000" w:rsidR="00000000" w:rsidRPr="00000000">
        <w:rPr>
          <w:rtl w:val="0"/>
        </w:rPr>
      </w:r>
    </w:p>
    <w:p w:rsidR="00000000" w:rsidDel="00000000" w:rsidP="00000000" w:rsidRDefault="00000000" w:rsidRPr="00000000" w14:paraId="00000409">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