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6BB7" w14:textId="77777777" w:rsidR="00A369A4" w:rsidRPr="00A369A4" w:rsidRDefault="00A369A4" w:rsidP="00A369A4">
      <w:pPr>
        <w:rPr>
          <w:b/>
          <w:bCs/>
          <w:lang w:val="en-CO"/>
        </w:rPr>
      </w:pPr>
      <w:r w:rsidRPr="00A369A4">
        <w:rPr>
          <w:b/>
          <w:bCs/>
          <w:lang w:val="en-CO"/>
        </w:rPr>
        <w:t>Governance Memo</w:t>
      </w:r>
    </w:p>
    <w:p w14:paraId="576128FD" w14:textId="77777777" w:rsidR="00A369A4" w:rsidRPr="00A369A4" w:rsidRDefault="00A369A4" w:rsidP="00A369A4">
      <w:pPr>
        <w:rPr>
          <w:lang w:val="en-CO"/>
        </w:rPr>
      </w:pPr>
    </w:p>
    <w:p w14:paraId="456E6620" w14:textId="77777777" w:rsidR="00A369A4" w:rsidRPr="00A369A4" w:rsidRDefault="00A369A4" w:rsidP="00A369A4">
      <w:pPr>
        <w:rPr>
          <w:lang w:val="en-CO"/>
        </w:rPr>
      </w:pPr>
      <w:r w:rsidRPr="00A369A4">
        <w:rPr>
          <w:lang w:val="en-CO"/>
        </w:rPr>
        <w:t>To the court auditor,</w:t>
      </w:r>
    </w:p>
    <w:p w14:paraId="3750A8E6" w14:textId="77777777" w:rsidR="00A369A4" w:rsidRPr="00A369A4" w:rsidRDefault="00A369A4" w:rsidP="00A369A4">
      <w:pPr>
        <w:rPr>
          <w:lang w:val="en-CO"/>
        </w:rPr>
      </w:pPr>
    </w:p>
    <w:p w14:paraId="2C6C6024" w14:textId="70187931" w:rsidR="00A369A4" w:rsidRPr="00A369A4" w:rsidRDefault="00A369A4" w:rsidP="00A369A4">
      <w:pPr>
        <w:rPr>
          <w:lang w:val="en-CO"/>
        </w:rPr>
      </w:pPr>
      <w:r w:rsidRPr="00A369A4">
        <w:rPr>
          <w:lang w:val="en-CO"/>
        </w:rPr>
        <w:t xml:space="preserve">For this assignment, I used SHAP, LIME, and DiCE to better understand how the COMPAS replacement model was making its predictions. I followed the same workflow we used in class and then checked a few individual defendants more closely. What stood out to me was that the model could give the same final prediction, but each explanation method highlighted it </w:t>
      </w:r>
      <w:r>
        <w:rPr>
          <w:lang w:val="en-CO"/>
        </w:rPr>
        <w:t>differentl</w:t>
      </w:r>
      <w:r w:rsidRPr="00A369A4">
        <w:rPr>
          <w:lang w:val="en-CO"/>
        </w:rPr>
        <w:t>y. That made the exercise useful, because it showed that interpretation depends on the tool and not only on the model itself.</w:t>
      </w:r>
    </w:p>
    <w:p w14:paraId="54B0FDB9" w14:textId="77777777" w:rsidR="00A369A4" w:rsidRPr="00A369A4" w:rsidRDefault="00A369A4" w:rsidP="00A369A4">
      <w:pPr>
        <w:rPr>
          <w:lang w:val="en-CO"/>
        </w:rPr>
      </w:pPr>
    </w:p>
    <w:p w14:paraId="25028856" w14:textId="77777777" w:rsidR="00A369A4" w:rsidRPr="00A369A4" w:rsidRDefault="00A369A4" w:rsidP="00A369A4">
      <w:pPr>
        <w:rPr>
          <w:lang w:val="en-CO"/>
        </w:rPr>
      </w:pPr>
      <w:r w:rsidRPr="00A369A4">
        <w:rPr>
          <w:lang w:val="en-CO"/>
        </w:rPr>
        <w:t>From my results, SHAP was the most helpful for seeing which features pushed the prediction up or down. LIME was easier to read at first, but it felt more limited because it only explains one local case at a time. DiCE was interesting because it showed the kinds of changes that might flip a prediction, so it made me think more about recourse and whether those changes are realistic in practice. Even so, I do not think these methods prove the model is fair. They help us inspect the model, but fairness still needs to be checked with outcome measures like false positives, false negatives, and differences across racial groups.</w:t>
      </w:r>
    </w:p>
    <w:p w14:paraId="6D3514D2" w14:textId="77777777" w:rsidR="00A369A4" w:rsidRPr="00A369A4" w:rsidRDefault="00A369A4" w:rsidP="00A369A4">
      <w:pPr>
        <w:rPr>
          <w:lang w:val="en-CO"/>
        </w:rPr>
      </w:pPr>
    </w:p>
    <w:p w14:paraId="286CA45E" w14:textId="77777777" w:rsidR="00A369A4" w:rsidRPr="00A369A4" w:rsidRDefault="00A369A4" w:rsidP="00A369A4">
      <w:pPr>
        <w:rPr>
          <w:lang w:val="en-CO"/>
        </w:rPr>
      </w:pPr>
      <w:r w:rsidRPr="00A369A4">
        <w:rPr>
          <w:lang w:val="en-CO"/>
        </w:rPr>
        <w:t>My recommendation would be to keep auditing the model over time instead of treating explanations as enough on their own. I would look at error rates by racial group, track which variables appear most often in explanations, and watch for features that may act as proxies for race. I would also keep checking whether the counterfactual examples from DiCE actually make sense in real life. Overall, these tools were helpful for understanding the model better, but they should be used as part of a broader governance process and not as the only evidence that the system is trustworthy.</w:t>
      </w:r>
    </w:p>
    <w:p w14:paraId="1918E9ED" w14:textId="77777777" w:rsidR="0057292C" w:rsidRPr="00A369A4" w:rsidRDefault="0057292C">
      <w:pPr>
        <w:rPr>
          <w:lang w:val="en-CO"/>
        </w:rPr>
      </w:pPr>
    </w:p>
    <w:sectPr w:rsidR="0057292C" w:rsidRPr="00A369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9A4"/>
    <w:rsid w:val="003A5A8F"/>
    <w:rsid w:val="005358E7"/>
    <w:rsid w:val="0057292C"/>
    <w:rsid w:val="00612C5D"/>
    <w:rsid w:val="00774262"/>
    <w:rsid w:val="00A369A4"/>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52544ADE"/>
  <w15:chartTrackingRefBased/>
  <w15:docId w15:val="{817DC644-9D63-0647-8184-F0176219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36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9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9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9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9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9A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369A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369A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369A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369A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369A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369A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369A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369A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369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9A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369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9A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369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9A4"/>
    <w:rPr>
      <w:i/>
      <w:iCs/>
      <w:color w:val="404040" w:themeColor="text1" w:themeTint="BF"/>
      <w:lang w:val="en-US"/>
    </w:rPr>
  </w:style>
  <w:style w:type="paragraph" w:styleId="ListParagraph">
    <w:name w:val="List Paragraph"/>
    <w:basedOn w:val="Normal"/>
    <w:uiPriority w:val="34"/>
    <w:qFormat/>
    <w:rsid w:val="00A369A4"/>
    <w:pPr>
      <w:ind w:left="720"/>
      <w:contextualSpacing/>
    </w:pPr>
  </w:style>
  <w:style w:type="character" w:styleId="IntenseEmphasis">
    <w:name w:val="Intense Emphasis"/>
    <w:basedOn w:val="DefaultParagraphFont"/>
    <w:uiPriority w:val="21"/>
    <w:qFormat/>
    <w:rsid w:val="00A369A4"/>
    <w:rPr>
      <w:i/>
      <w:iCs/>
      <w:color w:val="0F4761" w:themeColor="accent1" w:themeShade="BF"/>
    </w:rPr>
  </w:style>
  <w:style w:type="paragraph" w:styleId="IntenseQuote">
    <w:name w:val="Intense Quote"/>
    <w:basedOn w:val="Normal"/>
    <w:next w:val="Normal"/>
    <w:link w:val="IntenseQuoteChar"/>
    <w:uiPriority w:val="30"/>
    <w:qFormat/>
    <w:rsid w:val="00A36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9A4"/>
    <w:rPr>
      <w:i/>
      <w:iCs/>
      <w:color w:val="0F4761" w:themeColor="accent1" w:themeShade="BF"/>
      <w:lang w:val="en-US"/>
    </w:rPr>
  </w:style>
  <w:style w:type="character" w:styleId="IntenseReference">
    <w:name w:val="Intense Reference"/>
    <w:basedOn w:val="DefaultParagraphFont"/>
    <w:uiPriority w:val="32"/>
    <w:qFormat/>
    <w:rsid w:val="00A369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Simmonds, Simon</dc:creator>
  <cp:keywords/>
  <dc:description/>
  <cp:lastModifiedBy>Lopez Simmonds, Simon</cp:lastModifiedBy>
  <cp:revision>1</cp:revision>
  <dcterms:created xsi:type="dcterms:W3CDTF">2026-03-30T22:12:00Z</dcterms:created>
  <dcterms:modified xsi:type="dcterms:W3CDTF">2026-03-30T22:13:00Z</dcterms:modified>
</cp:coreProperties>
</file>