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1C173AAF"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2003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35D23672" w14:textId="28A38F42" w:rsidR="00564CAE"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6677E4" w:rsidRDefault="00C30065" w:rsidP="003D1361">
      <w:pPr>
        <w:spacing w:line="360" w:lineRule="auto"/>
        <w:rPr>
          <w:highlight w:val="yellow"/>
        </w:rPr>
      </w:pPr>
      <w:r w:rsidRPr="006677E4">
        <w:rPr>
          <w:highlight w:val="yellow"/>
        </w:rPr>
        <w:t xml:space="preserve">In the later years there has been a large amount of literature towards the effects of unemployment benefits. Mostly focusing on the link between the compensation rate and employment. </w:t>
      </w:r>
      <w:r w:rsidR="002F5C40" w:rsidRPr="006677E4">
        <w:rPr>
          <w:highlight w:val="yellow"/>
        </w:rPr>
        <w:t xml:space="preserve">A large part of the literature investigating the incentive to </w:t>
      </w:r>
      <w:r w:rsidR="008C679E" w:rsidRPr="006677E4">
        <w:rPr>
          <w:highlight w:val="yellow"/>
        </w:rPr>
        <w:t>work,</w:t>
      </w:r>
      <w:r w:rsidR="002F5C40" w:rsidRPr="006677E4">
        <w:rPr>
          <w:highlight w:val="yellow"/>
        </w:rPr>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6677E4">
        <w:rPr>
          <w:highlight w:val="yellow"/>
        </w:rPr>
        <w:t>The two main effects discussed</w:t>
      </w:r>
      <w:r w:rsidR="0006552D" w:rsidRPr="006677E4">
        <w:rPr>
          <w:highlight w:val="yellow"/>
        </w:rPr>
        <w:t xml:space="preserve"> for the exit-rate</w:t>
      </w:r>
      <w:r w:rsidR="008C679E" w:rsidRPr="006677E4">
        <w:rPr>
          <w:highlight w:val="yellow"/>
        </w:rPr>
        <w:t xml:space="preserve"> are the</w:t>
      </w:r>
      <w:r w:rsidR="00DA7D8B">
        <w:rPr>
          <w:highlight w:val="yellow"/>
        </w:rPr>
        <w:t xml:space="preserve"> micro founded effects of</w:t>
      </w:r>
      <w:r w:rsidR="008C679E" w:rsidRPr="006677E4">
        <w:rPr>
          <w:highlight w:val="yellow"/>
        </w:rPr>
        <w:t xml:space="preserve"> Moral Hazard and Liquidity. (Chetty, 2008) finds that the liquidity effects </w:t>
      </w:r>
      <w:r w:rsidR="0006552D" w:rsidRPr="006677E4">
        <w:rPr>
          <w:highlight w:val="yellow"/>
        </w:rPr>
        <w:t>explain</w:t>
      </w:r>
      <w:r w:rsidR="008C679E" w:rsidRPr="006677E4">
        <w:rPr>
          <w:highlight w:val="yellow"/>
        </w:rPr>
        <w:t xml:space="preserve"> 60% of the effect on the </w:t>
      </w:r>
      <w:r w:rsidR="008C679E" w:rsidRPr="006677E4">
        <w:rPr>
          <w:highlight w:val="yellow"/>
        </w:rPr>
        <w:lastRenderedPageBreak/>
        <w:t xml:space="preserve">unemployment period when changing the level of income insurance. </w:t>
      </w:r>
      <w:r w:rsidR="00917541" w:rsidRPr="006677E4">
        <w:rPr>
          <w:highlight w:val="yellow"/>
        </w:rPr>
        <w:t xml:space="preserve"> In contrast to these effects a</w:t>
      </w:r>
      <w:r w:rsidR="0006552D" w:rsidRPr="006677E4">
        <w:rPr>
          <w:highlight w:val="yellow"/>
        </w:rPr>
        <w:t>nother</w:t>
      </w:r>
      <w:r w:rsidR="00DA7D8B">
        <w:rPr>
          <w:highlight w:val="yellow"/>
        </w:rPr>
        <w:t xml:space="preserve"> micro founded</w:t>
      </w:r>
      <w:r w:rsidR="008C679E" w:rsidRPr="006677E4">
        <w:rPr>
          <w:highlight w:val="yellow"/>
        </w:rPr>
        <w:t xml:space="preserve"> link between unemployment benefits and work incentives is also discussed in (Howell/</w:t>
      </w:r>
      <w:proofErr w:type="spellStart"/>
      <w:r w:rsidR="008C679E" w:rsidRPr="006677E4">
        <w:rPr>
          <w:highlight w:val="yellow"/>
        </w:rPr>
        <w:t>Azizoglu</w:t>
      </w:r>
      <w:proofErr w:type="spellEnd"/>
      <w:r w:rsidR="008C679E" w:rsidRPr="006677E4">
        <w:rPr>
          <w:highlight w:val="yellow"/>
        </w:rPr>
        <w:t>, 2011a)</w:t>
      </w:r>
      <w:r w:rsidR="00B60855" w:rsidRPr="006677E4">
        <w:rPr>
          <w:highlight w:val="yellow"/>
        </w:rPr>
        <w:t xml:space="preserve"> finding a positive relationship between working and happiness, independently of income insurance. </w:t>
      </w:r>
    </w:p>
    <w:p w14:paraId="36E25689" w14:textId="157E7BAE" w:rsidR="00623D36" w:rsidRPr="006677E4" w:rsidRDefault="00623D36" w:rsidP="003D1361">
      <w:pPr>
        <w:spacing w:line="360" w:lineRule="auto"/>
        <w:rPr>
          <w:highlight w:val="yellow"/>
        </w:rPr>
      </w:pPr>
      <w:r w:rsidRPr="006677E4">
        <w:rPr>
          <w:highlight w:val="yellow"/>
        </w:rPr>
        <w:t>(Andersen 2015) addresses another micro founded effect</w:t>
      </w:r>
      <w:r w:rsidR="0006552D" w:rsidRPr="006677E4">
        <w:rPr>
          <w:highlight w:val="yellow"/>
        </w:rPr>
        <w:t xml:space="preserve"> called the approach effect, this</w:t>
      </w:r>
      <w:r w:rsidRPr="006677E4">
        <w:rPr>
          <w:highlight w:val="yellow"/>
        </w:rPr>
        <w:t xml:space="preserve"> </w:t>
      </w:r>
      <w:r w:rsidR="0006552D" w:rsidRPr="006677E4">
        <w:rPr>
          <w:highlight w:val="yellow"/>
        </w:rPr>
        <w:t>shows a</w:t>
      </w:r>
      <w:r w:rsidRPr="006677E4">
        <w:rPr>
          <w:highlight w:val="yellow"/>
        </w:rPr>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11"/>
      <w:r w:rsidRPr="006677E4">
        <w:rPr>
          <w:highlight w:val="yellow"/>
        </w:rPr>
        <w:t>Newer literature presented in (</w:t>
      </w:r>
      <w:proofErr w:type="spellStart"/>
      <w:r w:rsidRPr="006677E4">
        <w:rPr>
          <w:highlight w:val="yellow"/>
        </w:rPr>
        <w:t>Dørs</w:t>
      </w:r>
      <w:proofErr w:type="spellEnd"/>
      <w:r w:rsidRPr="006677E4">
        <w:rPr>
          <w:highlight w:val="yellow"/>
        </w:rPr>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6677E4">
        <w:rPr>
          <w:rStyle w:val="Kommentarhenvisning"/>
          <w:highlight w:val="yellow"/>
        </w:rPr>
        <w:commentReference w:id="11"/>
      </w:r>
      <w:r w:rsidR="00917541" w:rsidRPr="006677E4">
        <w:rPr>
          <w:highlight w:val="yellow"/>
        </w:rPr>
        <w:t xml:space="preserve">. </w:t>
      </w:r>
    </w:p>
    <w:p w14:paraId="5DD5CD4D" w14:textId="2DA0A68E" w:rsidR="004F0914" w:rsidRPr="006677E4" w:rsidRDefault="00C9325D" w:rsidP="003D1361">
      <w:pPr>
        <w:spacing w:line="360" w:lineRule="auto"/>
        <w:rPr>
          <w:highlight w:val="yellow"/>
        </w:rPr>
      </w:pPr>
      <w:r w:rsidRPr="006677E4">
        <w:rPr>
          <w:highlight w:val="yellow"/>
        </w:rPr>
        <w:t>(</w:t>
      </w:r>
      <w:proofErr w:type="spellStart"/>
      <w:r w:rsidRPr="006677E4">
        <w:rPr>
          <w:highlight w:val="yellow"/>
        </w:rPr>
        <w:t>Dørs</w:t>
      </w:r>
      <w:proofErr w:type="spellEnd"/>
      <w:r w:rsidRPr="006677E4">
        <w:rPr>
          <w:highlight w:val="yellow"/>
        </w:rPr>
        <w:t xml:space="preserve"> 2022) points out the newer literature is moving away from the narrow point of</w:t>
      </w:r>
      <w:r w:rsidR="0006552D" w:rsidRPr="006677E4">
        <w:rPr>
          <w:highlight w:val="yellow"/>
        </w:rPr>
        <w:t xml:space="preserve"> only</w:t>
      </w:r>
      <w:r w:rsidRPr="006677E4">
        <w:rPr>
          <w:highlight w:val="yellow"/>
        </w:rPr>
        <w:t xml:space="preserve"> looking at the effects on the behavior of unemployed</w:t>
      </w:r>
      <w:r w:rsidR="00DA7D8B">
        <w:rPr>
          <w:highlight w:val="yellow"/>
        </w:rPr>
        <w:t xml:space="preserve"> and employed which is empirically found using more micro founded methods</w:t>
      </w:r>
      <w:r w:rsidR="003D1361" w:rsidRPr="006677E4">
        <w:rPr>
          <w:highlight w:val="yellow"/>
        </w:rPr>
        <w:t xml:space="preserve">, </w:t>
      </w:r>
      <w:r w:rsidR="0006552D" w:rsidRPr="006677E4">
        <w:rPr>
          <w:highlight w:val="yellow"/>
        </w:rPr>
        <w:t>and instead having a</w:t>
      </w:r>
      <w:r w:rsidR="003D1361" w:rsidRPr="006677E4">
        <w:rPr>
          <w:highlight w:val="yellow"/>
        </w:rPr>
        <w:t xml:space="preserve"> larger focus on aggregated effects of changes in the unemployment benefits</w:t>
      </w:r>
      <w:r w:rsidR="00DA7D8B">
        <w:rPr>
          <w:highlight w:val="yellow"/>
        </w:rPr>
        <w:t>, and thereby including the macroeconomic effects</w:t>
      </w:r>
      <w:r w:rsidR="003D1361" w:rsidRPr="006677E4">
        <w:rPr>
          <w:highlight w:val="yellow"/>
        </w:rPr>
        <w:t xml:space="preserve">. </w:t>
      </w:r>
      <w:r w:rsidR="0006552D" w:rsidRPr="006677E4">
        <w:rPr>
          <w:highlight w:val="yellow"/>
        </w:rPr>
        <w:t xml:space="preserve"> (</w:t>
      </w:r>
      <w:r w:rsidR="004F0914" w:rsidRPr="006677E4">
        <w:rPr>
          <w:highlight w:val="yellow"/>
        </w:rPr>
        <w:t>Fredriksson</w:t>
      </w:r>
      <w:r w:rsidR="0006552D" w:rsidRPr="006677E4">
        <w:rPr>
          <w:highlight w:val="yellow"/>
        </w:rPr>
        <w:t>,</w:t>
      </w:r>
      <w:r w:rsidR="004F0914" w:rsidRPr="006677E4">
        <w:rPr>
          <w:highlight w:val="yellow"/>
        </w:rPr>
        <w:t xml:space="preserve"> Söderström 2020)</w:t>
      </w:r>
      <w:r w:rsidR="003D1361" w:rsidRPr="006677E4">
        <w:rPr>
          <w:highlight w:val="yellow"/>
        </w:rPr>
        <w:t xml:space="preserve"> looks at the aggregated effects of a reform in Sweden and finds that the number of unemployed increases by 3% when increasing the compensation rate by 1%. </w:t>
      </w:r>
      <w:commentRangeStart w:id="12"/>
      <w:r w:rsidR="003D1361" w:rsidRPr="006677E4">
        <w:rPr>
          <w:highlight w:val="yellow"/>
        </w:rPr>
        <w:t xml:space="preserve">They find that this effect is twice as large as the effect coming from the </w:t>
      </w:r>
      <w:r w:rsidR="00DA7D8B">
        <w:rPr>
          <w:highlight w:val="yellow"/>
        </w:rPr>
        <w:t>micro founded effects of changing behavior of</w:t>
      </w:r>
      <w:r w:rsidR="003D1361" w:rsidRPr="006677E4">
        <w:rPr>
          <w:highlight w:val="yellow"/>
        </w:rPr>
        <w:t xml:space="preserve"> unemployed. On the other </w:t>
      </w:r>
      <w:r w:rsidR="009C72AF" w:rsidRPr="006677E4">
        <w:rPr>
          <w:highlight w:val="yellow"/>
        </w:rPr>
        <w:t>hand,</w:t>
      </w:r>
      <w:r w:rsidR="003D1361" w:rsidRPr="006677E4">
        <w:rPr>
          <w:highlight w:val="yellow"/>
        </w:rPr>
        <w:t xml:space="preserve"> a study by (Boone </w:t>
      </w:r>
      <w:proofErr w:type="spellStart"/>
      <w:r w:rsidR="003D1361" w:rsidRPr="006677E4">
        <w:rPr>
          <w:highlight w:val="yellow"/>
        </w:rPr>
        <w:t>mfl</w:t>
      </w:r>
      <w:proofErr w:type="spellEnd"/>
      <w:r w:rsidR="003D1361" w:rsidRPr="006677E4">
        <w:rPr>
          <w:highlight w:val="yellow"/>
        </w:rPr>
        <w:t xml:space="preserve"> 2021) finds that the aggregated effect is lower than the effect of the changing behavior</w:t>
      </w:r>
      <w:r w:rsidR="006677E4" w:rsidRPr="006677E4">
        <w:rPr>
          <w:highlight w:val="yellow"/>
        </w:rPr>
        <w:t>.</w:t>
      </w:r>
      <w:r w:rsidR="00917541" w:rsidRPr="006677E4">
        <w:rPr>
          <w:highlight w:val="yellow"/>
        </w:rPr>
        <w:t xml:space="preserve"> </w:t>
      </w:r>
      <w:r w:rsidR="006677E4" w:rsidRPr="006677E4">
        <w:rPr>
          <w:highlight w:val="yellow"/>
        </w:rPr>
        <w:t>T</w:t>
      </w:r>
      <w:r w:rsidR="00917541" w:rsidRPr="006677E4">
        <w:rPr>
          <w:highlight w:val="yellow"/>
        </w:rPr>
        <w:t xml:space="preserve">he </w:t>
      </w:r>
      <w:r w:rsidR="006677E4" w:rsidRPr="006677E4">
        <w:rPr>
          <w:highlight w:val="yellow"/>
        </w:rPr>
        <w:t xml:space="preserve">empirical </w:t>
      </w:r>
      <w:proofErr w:type="gramStart"/>
      <w:r w:rsidR="00DA7D8B" w:rsidRPr="006677E4">
        <w:rPr>
          <w:highlight w:val="yellow"/>
        </w:rPr>
        <w:t>result</w:t>
      </w:r>
      <w:r w:rsidR="00DA7D8B">
        <w:rPr>
          <w:highlight w:val="yellow"/>
        </w:rPr>
        <w:t>s</w:t>
      </w:r>
      <w:proofErr w:type="gramEnd"/>
      <w:r w:rsidR="006677E4" w:rsidRPr="006677E4">
        <w:rPr>
          <w:highlight w:val="yellow"/>
        </w:rPr>
        <w:t xml:space="preserve"> at this point therefore seems</w:t>
      </w:r>
      <w:r w:rsidR="00917541" w:rsidRPr="006677E4">
        <w:rPr>
          <w:highlight w:val="yellow"/>
        </w:rPr>
        <w:t xml:space="preserve"> inconclusive regarding</w:t>
      </w:r>
      <w:r w:rsidR="00DA7D8B">
        <w:rPr>
          <w:highlight w:val="yellow"/>
        </w:rPr>
        <w:t xml:space="preserve"> adding more macroeconomic</w:t>
      </w:r>
      <w:r w:rsidR="00917541" w:rsidRPr="006677E4">
        <w:rPr>
          <w:highlight w:val="yellow"/>
        </w:rPr>
        <w:t xml:space="preserve"> </w:t>
      </w:r>
      <w:r w:rsidR="00DA7D8B">
        <w:rPr>
          <w:highlight w:val="yellow"/>
        </w:rPr>
        <w:t xml:space="preserve">effects when looking at </w:t>
      </w:r>
      <w:r w:rsidR="00917541" w:rsidRPr="006677E4">
        <w:rPr>
          <w:highlight w:val="yellow"/>
        </w:rPr>
        <w:t xml:space="preserve">the </w:t>
      </w:r>
      <w:r w:rsidR="006677E4" w:rsidRPr="006677E4">
        <w:rPr>
          <w:highlight w:val="yellow"/>
        </w:rPr>
        <w:t xml:space="preserve">aggregated effects of unemployment </w:t>
      </w:r>
      <w:r w:rsidR="00DA7D8B" w:rsidRPr="006677E4">
        <w:rPr>
          <w:highlight w:val="yellow"/>
        </w:rPr>
        <w:t>benefits</w:t>
      </w:r>
      <w:r w:rsidR="003D1361" w:rsidRPr="006677E4">
        <w:rPr>
          <w:highlight w:val="yellow"/>
        </w:rPr>
        <w:t>.</w:t>
      </w:r>
      <w:commentRangeEnd w:id="12"/>
      <w:r w:rsidR="0006552D" w:rsidRPr="006677E4">
        <w:rPr>
          <w:rStyle w:val="Kommentarhenvisning"/>
          <w:highlight w:val="yellow"/>
        </w:rPr>
        <w:commentReference w:id="12"/>
      </w:r>
    </w:p>
    <w:p w14:paraId="0B389A7F" w14:textId="3529204E" w:rsidR="004F0914" w:rsidRPr="006677E4" w:rsidRDefault="00F649F4" w:rsidP="0006552D">
      <w:pPr>
        <w:spacing w:line="360" w:lineRule="auto"/>
        <w:rPr>
          <w:highlight w:val="yellow"/>
        </w:rPr>
      </w:pPr>
      <w:r w:rsidRPr="006677E4">
        <w:rPr>
          <w:highlight w:val="yellow"/>
        </w:rPr>
        <w:t>In contrast to mainstream theory</w:t>
      </w:r>
      <w:r w:rsidR="009462C2" w:rsidRPr="006677E4">
        <w:rPr>
          <w:highlight w:val="yellow"/>
        </w:rPr>
        <w:t>,</w:t>
      </w:r>
      <w:r w:rsidRPr="006677E4">
        <w:rPr>
          <w:highlight w:val="yellow"/>
        </w:rPr>
        <w:t xml:space="preserve"> post</w:t>
      </w:r>
      <w:r w:rsidR="009462C2" w:rsidRPr="006677E4">
        <w:rPr>
          <w:highlight w:val="yellow"/>
        </w:rPr>
        <w:t>-Keynesian</w:t>
      </w:r>
      <w:r w:rsidRPr="006677E4">
        <w:rPr>
          <w:highlight w:val="yellow"/>
        </w:rPr>
        <w:t xml:space="preserve"> </w:t>
      </w:r>
      <w:r w:rsidR="009462C2" w:rsidRPr="006677E4">
        <w:rPr>
          <w:highlight w:val="yellow"/>
        </w:rPr>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6677E4" w:rsidRDefault="009462C2" w:rsidP="0006552D">
      <w:pPr>
        <w:spacing w:line="360" w:lineRule="auto"/>
        <w:rPr>
          <w:highlight w:val="yellow"/>
        </w:rPr>
      </w:pPr>
      <w:commentRangeStart w:id="13"/>
      <w:commentRangeStart w:id="14"/>
      <w:r w:rsidRPr="006677E4">
        <w:rPr>
          <w:highlight w:val="yellow"/>
        </w:rPr>
        <w:t xml:space="preserve">Looking at the unemployment benefits </w:t>
      </w:r>
      <w:r w:rsidR="00CA2502" w:rsidRPr="006677E4">
        <w:rPr>
          <w:highlight w:val="yellow"/>
        </w:rPr>
        <w:t xml:space="preserve">post-Keynesian theory suggests that through the demand channel a higher level of income insurance should lower the unemployment.  Regarding the supply of </w:t>
      </w:r>
      <w:r w:rsidR="00251120" w:rsidRPr="006677E4">
        <w:rPr>
          <w:highlight w:val="yellow"/>
        </w:rPr>
        <w:t>labor</w:t>
      </w:r>
      <w:r w:rsidR="00CA2502" w:rsidRPr="006677E4">
        <w:rPr>
          <w:highlight w:val="yellow"/>
        </w:rPr>
        <w:t xml:space="preserve">, it has been argued that the decision to work along with conventional variables – such as wage rates – also depends on </w:t>
      </w:r>
      <w:r w:rsidR="0006552D" w:rsidRPr="006677E4">
        <w:rPr>
          <w:highlight w:val="yellow"/>
        </w:rPr>
        <w:t>several factors</w:t>
      </w:r>
      <w:r w:rsidR="00CA2502" w:rsidRPr="006677E4">
        <w:rPr>
          <w:highlight w:val="yellow"/>
        </w:rPr>
        <w:t xml:space="preserve">, including norms, wages relative to other workers, consumption levels, and the </w:t>
      </w:r>
      <w:r w:rsidR="00CA2502" w:rsidRPr="006677E4">
        <w:rPr>
          <w:highlight w:val="yellow"/>
        </w:rPr>
        <w:lastRenderedPageBreak/>
        <w:t>standard of living. This implies that an increase in unemployment benefits may not force people to leave their jobs or stay unemployed for longer periods.</w:t>
      </w:r>
      <w:commentRangeEnd w:id="13"/>
      <w:r w:rsidR="00251120" w:rsidRPr="006677E4">
        <w:rPr>
          <w:rStyle w:val="Kommentarhenvisning"/>
          <w:highlight w:val="yellow"/>
        </w:rPr>
        <w:commentReference w:id="13"/>
      </w:r>
      <w:commentRangeEnd w:id="14"/>
      <w:r w:rsidR="00AB1C9F">
        <w:rPr>
          <w:rStyle w:val="Kommentarhenvisning"/>
        </w:rPr>
        <w:commentReference w:id="14"/>
      </w:r>
      <w:r w:rsidR="002D4028">
        <w:rPr>
          <w:highlight w:val="yellow"/>
        </w:rPr>
        <w:t xml:space="preserve"> (Mikael, Hamid)</w:t>
      </w:r>
    </w:p>
    <w:p w14:paraId="7DF3FA07" w14:textId="66A22D52" w:rsidR="00C34CD1" w:rsidRDefault="00CA2502" w:rsidP="0006552D">
      <w:pPr>
        <w:spacing w:line="360" w:lineRule="auto"/>
      </w:pPr>
      <w:commentRangeStart w:id="15"/>
      <w:commentRangeStart w:id="16"/>
      <w:r w:rsidRPr="006677E4">
        <w:rPr>
          <w:highlight w:val="yellow"/>
        </w:rPr>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6677E4">
        <w:rPr>
          <w:highlight w:val="yellow"/>
        </w:rPr>
        <w:t>labour</w:t>
      </w:r>
      <w:proofErr w:type="spellEnd"/>
      <w:r w:rsidRPr="006677E4">
        <w:rPr>
          <w:highlight w:val="yellow"/>
        </w:rPr>
        <w:t xml:space="preserve"> and pro-capital – are described by Lavoie/</w:t>
      </w:r>
      <w:proofErr w:type="spellStart"/>
      <w:r w:rsidRPr="006677E4">
        <w:rPr>
          <w:highlight w:val="yellow"/>
        </w:rPr>
        <w:t>Stockhammer</w:t>
      </w:r>
      <w:proofErr w:type="spellEnd"/>
      <w:r w:rsidRPr="006677E4">
        <w:rPr>
          <w:highlight w:val="yellow"/>
        </w:rPr>
        <w:t xml:space="preserve"> (2013)</w:t>
      </w:r>
      <w:r w:rsidR="00637774" w:rsidRPr="006677E4">
        <w:rPr>
          <w:highlight w:val="yellow"/>
        </w:rPr>
        <w:t xml:space="preserve"> </w:t>
      </w:r>
      <w:commentRangeEnd w:id="15"/>
      <w:r w:rsidR="00251120" w:rsidRPr="006677E4">
        <w:rPr>
          <w:rStyle w:val="Kommentarhenvisning"/>
          <w:highlight w:val="yellow"/>
        </w:rPr>
        <w:commentReference w:id="15"/>
      </w:r>
      <w:commentRangeEnd w:id="16"/>
      <w:r w:rsidR="00AB1C9F">
        <w:rPr>
          <w:rStyle w:val="Kommentarhenvisning"/>
        </w:rPr>
        <w:commentReference w:id="16"/>
      </w:r>
      <w:r w:rsidR="00637774" w:rsidRPr="006677E4">
        <w:rPr>
          <w:highlight w:val="yellow"/>
        </w:rPr>
        <w:t>pro-labor distributional policies are those increasing the wage-share. Pro-capital distributional policies usually claim to promote ‘</w:t>
      </w:r>
      <w:proofErr w:type="spellStart"/>
      <w:r w:rsidR="00637774" w:rsidRPr="006677E4">
        <w:rPr>
          <w:highlight w:val="yellow"/>
        </w:rPr>
        <w:t>labour</w:t>
      </w:r>
      <w:proofErr w:type="spellEnd"/>
      <w:r w:rsidR="00637774" w:rsidRPr="006677E4">
        <w:rPr>
          <w:highlight w:val="yellow"/>
        </w:rPr>
        <w:t xml:space="preserve"> market flexibility’ or wage flexibility, rather than increasing capital income. Increases in the unemployment benefit is therefore seen as a pro-labor policy, if this expands the economy th</w:t>
      </w:r>
      <w:r w:rsidR="006677E4" w:rsidRPr="006677E4">
        <w:rPr>
          <w:highlight w:val="yellow"/>
        </w:rPr>
        <w:t xml:space="preserve">is </w:t>
      </w:r>
      <w:r w:rsidR="00637774" w:rsidRPr="006677E4">
        <w:rPr>
          <w:highlight w:val="yellow"/>
        </w:rPr>
        <w:t>is</w:t>
      </w:r>
      <w:r w:rsidR="006677E4" w:rsidRPr="006677E4">
        <w:rPr>
          <w:highlight w:val="yellow"/>
        </w:rPr>
        <w:t xml:space="preserve"> called a</w:t>
      </w:r>
      <w:r w:rsidR="00637774" w:rsidRPr="006677E4">
        <w:rPr>
          <w:highlight w:val="yellow"/>
        </w:rPr>
        <w:t xml:space="preserve"> wage-led</w:t>
      </w:r>
      <w:r w:rsidR="006677E4" w:rsidRPr="006677E4">
        <w:rPr>
          <w:highlight w:val="yellow"/>
        </w:rPr>
        <w:t xml:space="preserve"> regime</w:t>
      </w:r>
      <w:r w:rsidR="00637774" w:rsidRPr="006677E4">
        <w:rPr>
          <w:highlight w:val="yellow"/>
        </w:rPr>
        <w:t>, on the other hand if this contracts the economy</w:t>
      </w:r>
      <w:r w:rsidR="0006552D" w:rsidRPr="006677E4">
        <w:rPr>
          <w:highlight w:val="yellow"/>
        </w:rPr>
        <w:t xml:space="preserve"> it indicates a profit-led regime.</w:t>
      </w:r>
      <w:r w:rsidR="0006552D">
        <w:t xml:space="preserve"> </w:t>
      </w:r>
    </w:p>
    <w:p w14:paraId="2E2F5D66" w14:textId="77777777" w:rsidR="009462C2" w:rsidRPr="00DB5A7D" w:rsidRDefault="009462C2" w:rsidP="00DB5A7D"/>
    <w:p w14:paraId="39E9AD9C" w14:textId="74064A28" w:rsidR="00BA35A4" w:rsidRDefault="00CC1AB0" w:rsidP="00884655">
      <w:pPr>
        <w:spacing w:line="360" w:lineRule="auto"/>
      </w:pPr>
      <w:commentRangeStart w:id="17"/>
      <w:commentRangeStart w:id="18"/>
      <w:r>
        <w:t>In the years leading to the Danish election</w:t>
      </w:r>
      <w:r w:rsidR="00887198">
        <w:t xml:space="preserve"> in 2015</w:t>
      </w:r>
      <w:r>
        <w:t xml:space="preserve"> the discussion of unemployment benefits was a key topic, especially the income insurance. On the one hand literature published by</w:t>
      </w:r>
      <w:r w:rsidR="00C16738">
        <w:t xml:space="preserve"> the</w:t>
      </w:r>
      <w:r w:rsidR="008B316D">
        <w:t xml:space="preserve"> commission of income insurance ordered by the</w:t>
      </w:r>
      <w:r w:rsidR="00C16738">
        <w:t xml:space="preserve"> Danish</w:t>
      </w:r>
      <w:r>
        <w:t xml:space="preserve"> </w:t>
      </w:r>
      <w:r w:rsidR="00C16738">
        <w:t>Ministry of employment</w:t>
      </w:r>
      <w:r>
        <w:t xml:space="preserve"> </w:t>
      </w:r>
      <w:r w:rsidR="002E48B7">
        <w:t>find</w:t>
      </w:r>
      <w:r w:rsidR="00C16738">
        <w:t>s</w:t>
      </w:r>
      <w:r w:rsidR="002E48B7">
        <w:t xml:space="preserve"> that the</w:t>
      </w:r>
      <w:r w:rsidR="00884655">
        <w:t xml:space="preserve"> gross</w:t>
      </w:r>
      <w:r w:rsidR="002E48B7">
        <w:t xml:space="preserve"> compensation rate has been almost fixed since the 1990 (</w:t>
      </w:r>
      <w:proofErr w:type="spellStart"/>
      <w:r w:rsidR="002E48B7">
        <w:t>xyz</w:t>
      </w:r>
      <w:proofErr w:type="spellEnd"/>
      <w:r w:rsidR="002E48B7">
        <w:t>). On the other hand,</w:t>
      </w:r>
      <w:r w:rsidR="008B316D">
        <w:t xml:space="preserve"> worker unions and</w:t>
      </w:r>
      <w:r w:rsidR="002E48B7">
        <w:t xml:space="preserve"> unemployment insurance companies in Denmark</w:t>
      </w:r>
      <w:r w:rsidR="00C16738">
        <w:t>,</w:t>
      </w:r>
      <w:r w:rsidR="002E48B7">
        <w:t xml:space="preserve"> </w:t>
      </w:r>
      <w:r w:rsidR="00887198">
        <w:t>claim</w:t>
      </w:r>
      <w:r w:rsidR="002E48B7">
        <w:t xml:space="preserve"> that the compensation rate has been falling constantly since the 1990 (</w:t>
      </w:r>
      <w:proofErr w:type="spellStart"/>
      <w:r w:rsidR="002E48B7">
        <w:t>xyz</w:t>
      </w:r>
      <w:proofErr w:type="spellEnd"/>
      <w:r w:rsidR="002E48B7">
        <w:t xml:space="preserve">). </w:t>
      </w:r>
      <w:r w:rsidR="00FE7531">
        <w:t xml:space="preserve">In addition to this the view of </w:t>
      </w:r>
      <w:r w:rsidR="00810B0B">
        <w:t>which effects and the size of these effects</w:t>
      </w:r>
      <w:r w:rsidR="00FE7531">
        <w:t xml:space="preserve"> </w:t>
      </w:r>
      <w:r w:rsidR="00810B0B">
        <w:t>coming from a change in the</w:t>
      </w:r>
      <w:r w:rsidR="00FE7531">
        <w:t xml:space="preserve"> compensation rate </w:t>
      </w:r>
      <w:r w:rsidR="00810B0B">
        <w:t>on</w:t>
      </w:r>
      <w:r w:rsidR="00FE7531">
        <w:t xml:space="preserve"> the economy is also looked upon very differently</w:t>
      </w:r>
      <w:r w:rsidR="00884655">
        <w:t xml:space="preserve">, resulting </w:t>
      </w:r>
      <w:r w:rsidR="00993688">
        <w:t>in</w:t>
      </w:r>
      <w:r w:rsidR="00884655">
        <w:t xml:space="preserve"> different </w:t>
      </w:r>
      <w:r w:rsidR="00F279C2">
        <w:t>levels</w:t>
      </w:r>
      <w:r w:rsidR="00884655">
        <w:t xml:space="preserve"> </w:t>
      </w:r>
      <w:r w:rsidR="00F279C2">
        <w:t>of</w:t>
      </w:r>
      <w:r w:rsidR="00884655">
        <w:t xml:space="preserve"> government expenses</w:t>
      </w:r>
      <w:r w:rsidR="00F279C2">
        <w:t xml:space="preserve"> and employment</w:t>
      </w:r>
      <w:r w:rsidR="00884655">
        <w:t xml:space="preserve"> </w:t>
      </w:r>
      <w:r w:rsidR="00F279C2">
        <w:t>when</w:t>
      </w:r>
      <w:r w:rsidR="00884655">
        <w:t xml:space="preserve"> increasing the level of income insurance</w:t>
      </w:r>
      <w:r w:rsidR="00FE7531">
        <w:t xml:space="preserve">.  </w:t>
      </w:r>
      <w:commentRangeEnd w:id="17"/>
      <w:r w:rsidR="008B316D">
        <w:rPr>
          <w:rStyle w:val="Kommentarhenvisning"/>
        </w:rPr>
        <w:commentReference w:id="17"/>
      </w:r>
      <w:commentRangeEnd w:id="18"/>
      <w:r w:rsidR="00AB1C9F">
        <w:rPr>
          <w:rStyle w:val="Kommentarhenvisning"/>
        </w:rPr>
        <w:commentReference w:id="18"/>
      </w:r>
    </w:p>
    <w:p w14:paraId="3057E083" w14:textId="364CBE5C" w:rsidR="001929B5" w:rsidRDefault="001929B5" w:rsidP="00884655">
      <w:pPr>
        <w:spacing w:line="360" w:lineRule="auto"/>
      </w:pPr>
    </w:p>
    <w:p w14:paraId="392F8ED0" w14:textId="15739A8A" w:rsidR="001929B5" w:rsidRDefault="001929B5" w:rsidP="00884655">
      <w:pPr>
        <w:spacing w:line="360" w:lineRule="auto"/>
      </w:pPr>
      <w:r w:rsidRPr="001929B5">
        <w:rPr>
          <w:highlight w:val="yellow"/>
        </w:rPr>
        <w:t xml:space="preserve">Fandt </w:t>
      </w:r>
      <w:proofErr w:type="spellStart"/>
      <w:r w:rsidRPr="001929B5">
        <w:rPr>
          <w:highlight w:val="yellow"/>
        </w:rPr>
        <w:t>en</w:t>
      </w:r>
      <w:proofErr w:type="spellEnd"/>
      <w:r w:rsidRPr="001929B5">
        <w:rPr>
          <w:highlight w:val="yellow"/>
        </w:rPr>
        <w:t xml:space="preserve"> </w:t>
      </w:r>
      <w:proofErr w:type="spellStart"/>
      <w:r w:rsidRPr="001929B5">
        <w:rPr>
          <w:highlight w:val="yellow"/>
        </w:rPr>
        <w:t>artikel</w:t>
      </w:r>
      <w:proofErr w:type="spellEnd"/>
      <w:r w:rsidRPr="001929B5">
        <w:rPr>
          <w:highlight w:val="yellow"/>
        </w:rPr>
        <w:t xml:space="preserve"> </w:t>
      </w:r>
      <w:proofErr w:type="spellStart"/>
      <w:r w:rsidRPr="001929B5">
        <w:rPr>
          <w:highlight w:val="yellow"/>
        </w:rPr>
        <w:t>fra</w:t>
      </w:r>
      <w:proofErr w:type="spellEnd"/>
      <w:r w:rsidRPr="001929B5">
        <w:rPr>
          <w:highlight w:val="yellow"/>
        </w:rPr>
        <w:t xml:space="preserve"> Cepos 2018 der </w:t>
      </w:r>
      <w:proofErr w:type="spellStart"/>
      <w:r w:rsidRPr="001929B5">
        <w:rPr>
          <w:highlight w:val="yellow"/>
        </w:rPr>
        <w:t>fortæller</w:t>
      </w:r>
      <w:proofErr w:type="spellEnd"/>
      <w:r w:rsidRPr="001929B5">
        <w:rPr>
          <w:highlight w:val="yellow"/>
        </w:rPr>
        <w:t xml:space="preserve"> </w:t>
      </w:r>
      <w:proofErr w:type="spellStart"/>
      <w:r w:rsidRPr="001929B5">
        <w:rPr>
          <w:highlight w:val="yellow"/>
        </w:rPr>
        <w:t>effekterne</w:t>
      </w:r>
      <w:proofErr w:type="spellEnd"/>
      <w:r w:rsidRPr="001929B5">
        <w:rPr>
          <w:highlight w:val="yellow"/>
        </w:rPr>
        <w:t xml:space="preserve"> </w:t>
      </w:r>
      <w:proofErr w:type="spellStart"/>
      <w:r w:rsidRPr="001929B5">
        <w:rPr>
          <w:highlight w:val="yellow"/>
        </w:rPr>
        <w:t>af</w:t>
      </w:r>
      <w:proofErr w:type="spellEnd"/>
      <w:r w:rsidRPr="001929B5">
        <w:rPr>
          <w:highlight w:val="yellow"/>
        </w:rPr>
        <w:t xml:space="preserve"> at </w:t>
      </w:r>
      <w:proofErr w:type="spellStart"/>
      <w:r w:rsidRPr="001929B5">
        <w:rPr>
          <w:highlight w:val="yellow"/>
        </w:rPr>
        <w:t>fjerne</w:t>
      </w:r>
      <w:proofErr w:type="spellEnd"/>
      <w:r w:rsidRPr="001929B5">
        <w:rPr>
          <w:highlight w:val="yellow"/>
        </w:rPr>
        <w:t xml:space="preserve"> </w:t>
      </w:r>
      <w:proofErr w:type="spellStart"/>
      <w:r w:rsidRPr="001929B5">
        <w:rPr>
          <w:highlight w:val="yellow"/>
        </w:rPr>
        <w:t>midnre</w:t>
      </w:r>
      <w:proofErr w:type="spellEnd"/>
      <w:r w:rsidRPr="001929B5">
        <w:rPr>
          <w:highlight w:val="yellow"/>
        </w:rPr>
        <w:t xml:space="preserve"> </w:t>
      </w:r>
      <w:proofErr w:type="spellStart"/>
      <w:r w:rsidRPr="001929B5">
        <w:rPr>
          <w:highlight w:val="yellow"/>
        </w:rPr>
        <w:t>regulering</w:t>
      </w:r>
      <w:proofErr w:type="spellEnd"/>
      <w:r w:rsidRPr="001929B5">
        <w:rPr>
          <w:highlight w:val="yellow"/>
        </w:rPr>
        <w:t xml:space="preserve"> </w:t>
      </w:r>
      <w:proofErr w:type="spellStart"/>
      <w:r w:rsidRPr="001929B5">
        <w:rPr>
          <w:highlight w:val="yellow"/>
        </w:rPr>
        <w:t>samt</w:t>
      </w:r>
      <w:proofErr w:type="spellEnd"/>
      <w:r w:rsidRPr="001929B5">
        <w:rPr>
          <w:highlight w:val="yellow"/>
        </w:rPr>
        <w:t xml:space="preserve"> den </w:t>
      </w:r>
      <w:proofErr w:type="spellStart"/>
      <w:r w:rsidRPr="001929B5">
        <w:rPr>
          <w:highlight w:val="yellow"/>
        </w:rPr>
        <w:t>mindre</w:t>
      </w:r>
      <w:proofErr w:type="spellEnd"/>
      <w:r w:rsidRPr="001929B5">
        <w:rPr>
          <w:highlight w:val="yellow"/>
        </w:rPr>
        <w:t xml:space="preserve"> </w:t>
      </w:r>
      <w:proofErr w:type="spellStart"/>
      <w:r w:rsidRPr="001929B5">
        <w:rPr>
          <w:highlight w:val="yellow"/>
        </w:rPr>
        <w:t>løn</w:t>
      </w:r>
      <w:proofErr w:type="spellEnd"/>
      <w:r w:rsidRPr="001929B5">
        <w:rPr>
          <w:highlight w:val="yellow"/>
        </w:rPr>
        <w:t xml:space="preserve"> </w:t>
      </w:r>
      <w:proofErr w:type="spellStart"/>
      <w:r w:rsidRPr="001929B5">
        <w:rPr>
          <w:highlight w:val="yellow"/>
        </w:rPr>
        <w:t>regulering</w:t>
      </w:r>
      <w:proofErr w:type="spellEnd"/>
      <w:r w:rsidRPr="001929B5">
        <w:rPr>
          <w:highlight w:val="yellow"/>
        </w:rPr>
        <w:t>.</w:t>
      </w:r>
      <w:r>
        <w:t xml:space="preserve"> </w:t>
      </w:r>
    </w:p>
    <w:p w14:paraId="751BE613" w14:textId="4A564A55" w:rsidR="001929B5" w:rsidRDefault="001929B5" w:rsidP="00884655">
      <w:pPr>
        <w:spacing w:line="360" w:lineRule="auto"/>
      </w:pPr>
    </w:p>
    <w:p w14:paraId="6B6E7A37" w14:textId="77777777" w:rsidR="001929B5" w:rsidRDefault="001929B5" w:rsidP="00884655">
      <w:pPr>
        <w:spacing w:line="360" w:lineRule="auto"/>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w:t>
      </w:r>
      <w:r w:rsidR="004355A7">
        <w:lastRenderedPageBreak/>
        <w:t xml:space="preserve">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lastRenderedPageBreak/>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 xml:space="preserve">They split up the analysis into three scenarios one being a change in the level of income </w:t>
      </w:r>
      <w:r w:rsidR="000F1AED">
        <w:lastRenderedPageBreak/>
        <w:t>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w:t>
      </w:r>
      <w:r w:rsidR="00F90BD8">
        <w:lastRenderedPageBreak/>
        <w:t xml:space="preserve">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3FFC23A0"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proofErr w:type="gramStart"/>
      <w:r w:rsidR="005F09CB">
        <w:t>Similarly</w:t>
      </w:r>
      <w:proofErr w:type="gramEnd"/>
      <w:r w:rsidR="005F09CB">
        <w:t xml:space="preserve"> the effect on </w:t>
      </w:r>
      <w:proofErr w:type="spellStart"/>
      <w:r w:rsidR="005F09CB">
        <w:t>kontanthjælp</w:t>
      </w:r>
      <w:proofErr w:type="spellEnd"/>
      <w:r w:rsidR="005F09CB">
        <w:t xml:space="preserve"> is calculated using the </w:t>
      </w:r>
      <w:r w:rsidR="005F09CB">
        <w:t>static model for “</w:t>
      </w:r>
      <w:commentRangeStart w:id="28"/>
      <w:proofErr w:type="spellStart"/>
      <w:r w:rsidR="005F09CB">
        <w:t>kontanthjælp</w:t>
      </w:r>
      <w:proofErr w:type="spellEnd"/>
      <w:r w:rsidR="005F09CB">
        <w:t>”</w:t>
      </w:r>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 xml:space="preserve">Indicating that a change in the level of income insurance changes the departure from </w:t>
      </w:r>
      <w:r w:rsidR="0099039F">
        <w:lastRenderedPageBreak/>
        <w:t>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B8003C7"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salary and hiring </w:t>
      </w:r>
      <w:commentRangeStart w:id="39"/>
      <w:r w:rsidR="00906730">
        <w:t>period</w:t>
      </w:r>
      <w:r w:rsidR="005E1037">
        <w:t xml:space="preserve">. </w:t>
      </w:r>
      <w:commentRangeEnd w:id="39"/>
      <w:r w:rsidR="009820B4">
        <w:rPr>
          <w:rStyle w:val="Kommentarhenvisning"/>
        </w:rPr>
        <w:commentReference w:id="39"/>
      </w:r>
    </w:p>
    <w:p w14:paraId="38AB2E46" w14:textId="22405A0C"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w:t>
      </w:r>
      <w:r w:rsidR="00D2398E">
        <w:lastRenderedPageBreak/>
        <w:t>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17387C8"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argues is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not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w:t>
      </w:r>
      <w:r w:rsidR="004E4CC5">
        <w:lastRenderedPageBreak/>
        <w:t xml:space="preserve">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504BB3E1"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763BD8">
        <w:t xml:space="preserve">therefor </w:t>
      </w:r>
      <w:r>
        <w:t>the variable will only change in the 1. Quarter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43E2036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omparing with the results of (DØRS 2015) the development fits very well, they as well use a macro-based calculation of the compensation rate. Still, we see a falling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575595DA" w:rsidR="004878A3" w:rsidRDefault="004878A3"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lastRenderedPageBreak/>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4D22D515" w14:textId="4512724B"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One of the most central estimates when analyzing the demand channel is the one</w:t>
      </w:r>
      <w:r w:rsidR="00E427BB">
        <w:t xml:space="preserv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w:t>
      </w:r>
      <w:r w:rsidR="00E427BB">
        <w:t xml:space="preserve"> Testing the sensitivity of this estimate using the two extremes in 0.85 and 1 we get a span in employment of </w:t>
      </w:r>
      <w:proofErr w:type="gramStart"/>
      <w:r w:rsidR="00CA2488">
        <w:t xml:space="preserve">???????? </w:t>
      </w:r>
      <w:r w:rsidR="00E427BB">
        <w:t>.</w:t>
      </w:r>
      <w:proofErr w:type="gramEnd"/>
      <w:r w:rsidR="00E427BB">
        <w:t xml:space="preserve"> </w:t>
      </w:r>
      <w:commentRangeEnd w:id="47"/>
      <w:r w:rsidR="00CA2488">
        <w:rPr>
          <w:rStyle w:val="Kommentarhenvisning"/>
        </w:rPr>
        <w:commentReference w:id="47"/>
      </w:r>
    </w:p>
    <w:p w14:paraId="4250052F" w14:textId="12E3AD00" w:rsidR="00E427BB" w:rsidRDefault="00E427BB" w:rsidP="0078484D">
      <w:pPr>
        <w:spacing w:line="360" w:lineRule="auto"/>
      </w:pPr>
    </w:p>
    <w:p w14:paraId="43709312" w14:textId="77777777" w:rsidR="00E427BB" w:rsidRDefault="00E427BB" w:rsidP="0078484D">
      <w:pPr>
        <w:spacing w:line="360" w:lineRule="auto"/>
      </w:pPr>
    </w:p>
    <w:p w14:paraId="00C4BFE5" w14:textId="77777777" w:rsidR="00E427BB" w:rsidRDefault="00E427BB" w:rsidP="0078484D">
      <w:pPr>
        <w:spacing w:line="360" w:lineRule="auto"/>
      </w:pP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074DF6BB" w14:textId="4779D404" w:rsidR="00DC2929" w:rsidRDefault="00DC2929" w:rsidP="00DC2929">
      <w:pPr>
        <w:pStyle w:val="Overskrift2"/>
      </w:pPr>
      <w:r>
        <w:t>Scenario 2 Including income insurance in the wage negotiations</w:t>
      </w:r>
    </w:p>
    <w:p w14:paraId="6C8D12CA" w14:textId="7B16C192" w:rsidR="006078BF" w:rsidRDefault="006078BF" w:rsidP="00DC2929"/>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24F78A29" w:rsidR="006078BF" w:rsidRDefault="006078BF" w:rsidP="0078484D">
      <w:pPr>
        <w:spacing w:line="360" w:lineRule="auto"/>
      </w:pPr>
      <w:r>
        <w:t xml:space="preserve">As the wages increase, so does the wage-share in the model. </w:t>
      </w:r>
      <w:r>
        <w:t>(</w:t>
      </w:r>
      <w:proofErr w:type="spellStart"/>
      <w:r>
        <w:t>Onaran</w:t>
      </w:r>
      <w:proofErr w:type="spellEnd"/>
      <w:r>
        <w:t xml:space="preserve"> Galanis 2013)</w:t>
      </w:r>
      <w:r>
        <w:t xml:space="preserve"> argues that</w:t>
      </w:r>
      <w:r>
        <w:t xml:space="preserve"> </w:t>
      </w:r>
      <w:r w:rsidR="00447F28">
        <w:t>if</w:t>
      </w:r>
      <w:r>
        <w:t xml:space="preserve"> the total effect</w:t>
      </w:r>
      <w:r>
        <w:t xml:space="preserve"> of an increasing wage-share</w:t>
      </w:r>
      <w:r>
        <w:t xml:space="preserve"> is </w:t>
      </w:r>
      <w:r>
        <w:t>positive</w:t>
      </w:r>
      <w:r>
        <w:t>, the demand regime is called wage-led; otherwise, the regime is labeled profit-led.</w:t>
      </w:r>
      <w:r>
        <w:t xml:space="preserve"> They also argue that small open economies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61832929" w:rsidR="003856B0" w:rsidRDefault="005A17E0" w:rsidP="003856B0">
      <w:pPr>
        <w:spacing w:line="360" w:lineRule="auto"/>
      </w:pPr>
      <w:r>
        <w:lastRenderedPageBreak/>
        <w:t xml:space="preserve">As the government spendings are exogenous in the model this has no effect in the model. Therefor we can conclude that the fall in investments is larger than the increase in consumption and trade balance therefor decreasing </w:t>
      </w:r>
      <w:r w:rsidR="0027521C">
        <w:t>GDP</w:t>
      </w:r>
      <w:r>
        <w:t xml:space="preserve"> and employment. </w:t>
      </w:r>
      <w:r w:rsidR="00BF1897">
        <w:t xml:space="preserve">The fall in employment as a result of </w:t>
      </w:r>
      <w:r w:rsidR="003856B0">
        <w:t>removing the suppressing of the rate regulation rate is a fall of approximately 100 people in 2020.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BE14E20" w:rsidR="00CD2B12" w:rsidRDefault="00BD7A2E" w:rsidP="0078484D">
      <w:pPr>
        <w:spacing w:line="360" w:lineRule="auto"/>
      </w:pPr>
      <w:r>
        <w:t xml:space="preserve">In the baseline model the insurance rate is set exogenous, but as many of the critics of the income insurance model argue the compensation rate should impact </w:t>
      </w:r>
      <w:r w:rsidR="00DC2C78">
        <w:t>people’s</w:t>
      </w:r>
      <w:r>
        <w:t xml:space="preserve"> choice to join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lastRenderedPageBreak/>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12D212F0"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r w:rsidR="003856B0">
        <w:t xml:space="preserve">We find a positive long-run relationship between the compensation rate and the insurance </w:t>
      </w:r>
      <w:proofErr w:type="gramStart"/>
      <w:r w:rsidR="003856B0">
        <w:t>rate,</w:t>
      </w:r>
      <w:proofErr w:type="gramEnd"/>
      <w:r w:rsidR="003856B0">
        <w:t xml:space="preserve"> the results are significant at a 10% significant-level. </w:t>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18687999" w:rsidR="00ED0C06" w:rsidRDefault="00ED0C06" w:rsidP="0078484D">
      <w:pPr>
        <w:spacing w:line="360" w:lineRule="auto"/>
      </w:pPr>
      <w:r>
        <w:t>Comparing the effect of the shock from scenario 1</w:t>
      </w:r>
      <w:r w:rsidR="00656813">
        <w:t xml:space="preserve"> and </w:t>
      </w:r>
      <w:r w:rsidR="003856B0">
        <w:t>3</w:t>
      </w:r>
      <w:r>
        <w:t xml:space="preserve"> we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3E5BF595" w14:textId="5FE2C65F" w:rsidR="00DC2C78" w:rsidRDefault="000A3027" w:rsidP="0078484D">
      <w:pPr>
        <w:spacing w:line="360" w:lineRule="auto"/>
      </w:pPr>
      <w:r>
        <w:t xml:space="preserve">It shows that endogenizing the insurance rate, increases the demand effect an increase in the level of income insurance has, as well as in scenario 1 we see an increase in the level of GDP comparing with the shock in scenario 2 in the plot below. </w:t>
      </w:r>
    </w:p>
    <w:p w14:paraId="19E11211" w14:textId="4CB3F677" w:rsidR="00F6501F" w:rsidRDefault="00F6501F" w:rsidP="0078484D">
      <w:pPr>
        <w:spacing w:line="360" w:lineRule="auto"/>
      </w:pPr>
    </w:p>
    <w:p w14:paraId="1165D65A" w14:textId="6E825720" w:rsidR="00E43D4F" w:rsidRDefault="00F6501F" w:rsidP="00E43D4F">
      <w:pPr>
        <w:spacing w:line="360" w:lineRule="auto"/>
      </w:pPr>
      <w:r w:rsidRPr="00F6501F">
        <w:rPr>
          <w:noProof/>
        </w:rPr>
        <w:lastRenderedPageBreak/>
        <w:drawing>
          <wp:inline distT="0" distB="0" distL="0" distR="0" wp14:anchorId="0D3DD0D9" wp14:editId="4BDFEB7A">
            <wp:extent cx="6120130" cy="377698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r w:rsidR="000A3027">
        <w:t xml:space="preserve">Lastly, we can look at the effect of employment and the unemployment rate where we can see that the effect increases the employment and lowers the employment rate.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r>
        <w:t xml:space="preserve">Scenario </w:t>
      </w:r>
      <w:r w:rsidR="008F54CE">
        <w:t>4</w:t>
      </w:r>
      <w:r>
        <w:t xml:space="preserve"> effect of maximum level of income insurance on participation</w:t>
      </w:r>
    </w:p>
    <w:p w14:paraId="07237105" w14:textId="77777777" w:rsidR="008C02FE" w:rsidRDefault="008C02FE" w:rsidP="008C02FE"/>
    <w:p w14:paraId="75B38E27" w14:textId="77777777" w:rsidR="008C02FE" w:rsidRDefault="008C02FE" w:rsidP="008C02FE">
      <w:pPr>
        <w:spacing w:line="360" w:lineRule="auto"/>
      </w:pPr>
      <w:r>
        <w:lastRenderedPageBreak/>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r>
        <w:t xml:space="preserve">As mentioned in section 2 and 3, the income insurance model </w:t>
      </w:r>
      <w:r w:rsidR="0039626A">
        <w:t>considers</w:t>
      </w:r>
      <w:r>
        <w:t xml:space="preserve"> the relationship between “</w:t>
      </w:r>
      <w:proofErr w:type="spellStart"/>
      <w:r>
        <w:t>kontanthjælp</w:t>
      </w:r>
      <w:proofErr w:type="spellEnd"/>
      <w:r>
        <w:t>” and income insurance when determining whether to stay at the labor market. The same type of argument is used here where we include the ratio between “</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lastRenderedPageBreak/>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2"/>
      <w:r>
        <w:t xml:space="preserve">We observe that the participation rate increases, as more people are actively searching for jobs when the level of income insurance is larger. </w:t>
      </w:r>
      <w:commentRangeEnd w:id="52"/>
      <w:r>
        <w:rPr>
          <w:rStyle w:val="Kommentarhenvisning"/>
        </w:rPr>
        <w:commentReference w:id="52"/>
      </w:r>
    </w:p>
    <w:p w14:paraId="18ED8A8A" w14:textId="77777777" w:rsidR="008C02FE" w:rsidRDefault="008C02FE" w:rsidP="008C02FE"/>
    <w:p w14:paraId="6BE888C7" w14:textId="77777777" w:rsidR="008C02FE" w:rsidRPr="00823A0C" w:rsidRDefault="008C02FE" w:rsidP="008C02FE">
      <w:r w:rsidRPr="00CA076F">
        <w:rPr>
          <w:noProof/>
        </w:rPr>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lastRenderedPageBreak/>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lastRenderedPageBreak/>
        <w:t>Scenario 4 Including the matching effect</w:t>
      </w:r>
    </w:p>
    <w:p w14:paraId="66D5587C" w14:textId="3E5333EB" w:rsidR="00F6501F" w:rsidRDefault="00F6501F" w:rsidP="00F6501F"/>
    <w:p w14:paraId="04AB0DC4" w14:textId="78E7E774" w:rsidR="00AE0EB7" w:rsidRDefault="00CA2488" w:rsidP="00B9534B">
      <w:pPr>
        <w:spacing w:line="360" w:lineRule="auto"/>
      </w:pPr>
      <w:r>
        <w:t>As argued by (Chetty, 2008) 60% of the change in the unemployment period duo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this channel. The effect is included in the model by endogenizing the productivity function, making it a function of household savings and average amount of income </w:t>
      </w:r>
      <w:commentRangeStart w:id="53"/>
      <w:r w:rsidR="00AE0EB7">
        <w:t>insurance per person</w:t>
      </w:r>
      <w:commentRangeEnd w:id="53"/>
      <w:r w:rsidR="003931E7">
        <w:rPr>
          <w:rStyle w:val="Kommentarhenvisning"/>
        </w:rPr>
        <w:commentReference w:id="53"/>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lastRenderedPageBreak/>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drawing>
          <wp:inline distT="0" distB="0" distL="0" distR="0" wp14:anchorId="381A91AF" wp14:editId="76794E9F">
            <wp:extent cx="6120130" cy="377698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776980"/>
                    </a:xfrm>
                    <a:prstGeom prst="rect">
                      <a:avLst/>
                    </a:prstGeom>
                  </pic:spPr>
                </pic:pic>
              </a:graphicData>
            </a:graphic>
          </wp:inline>
        </w:drawing>
      </w:r>
    </w:p>
    <w:p w14:paraId="44BE33C1" w14:textId="77777777" w:rsidR="008C04DB" w:rsidRDefault="008C04DB" w:rsidP="00F6501F"/>
    <w:p w14:paraId="1C9D4A7F" w14:textId="77777777" w:rsidR="008C04DB" w:rsidRDefault="008C04DB" w:rsidP="00B9534B">
      <w:pPr>
        <w:spacing w:line="360" w:lineRule="auto"/>
      </w:pPr>
      <w:r>
        <w:t>As the economy in a post-Keynesian SFC model is demand driven this goes for the labor market as well, therefor when increasing the productivity with the same demand, firms will need a lower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lastRenderedPageBreak/>
        <w:t xml:space="preserve"> </w:t>
      </w:r>
      <w:r w:rsidRPr="008C04DB">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p>
    <w:p w14:paraId="601DE762" w14:textId="04869B59" w:rsidR="009D1295" w:rsidRDefault="009D1295" w:rsidP="00142E91">
      <w:pPr>
        <w:spacing w:line="360" w:lineRule="auto"/>
      </w:pPr>
      <w:r w:rsidRPr="009D1295">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1BA95849" w:rsidR="009954FC" w:rsidRDefault="009954FC" w:rsidP="009954FC">
      <w:pPr>
        <w:pStyle w:val="Overskrift2"/>
      </w:pPr>
      <w:r>
        <w:t xml:space="preserve">Scenario </w:t>
      </w:r>
      <w:r w:rsidR="003150F0">
        <w:t>5</w:t>
      </w:r>
      <w:r>
        <w:t xml:space="preserve"> </w:t>
      </w:r>
      <w:r w:rsidR="00F010F8">
        <w:t>Wage adjustment in maximum level of income insurance</w:t>
      </w:r>
    </w:p>
    <w:p w14:paraId="5905E5E8" w14:textId="0ED90EF9" w:rsidR="00A87C53" w:rsidRDefault="00A87C53" w:rsidP="00721922"/>
    <w:p w14:paraId="38201FDA" w14:textId="254AED3F" w:rsidR="008A7460" w:rsidRDefault="008A7460" w:rsidP="008A7460">
      <w:pPr>
        <w:spacing w:line="360" w:lineRule="auto"/>
      </w:pPr>
      <w:r>
        <w:t xml:space="preserve">We </w:t>
      </w:r>
      <w:r w:rsidR="001061B2">
        <w:t>can see</w:t>
      </w:r>
      <w:r>
        <w:t xml:space="preserve"> from the </w:t>
      </w:r>
      <w:r w:rsidR="001061B2">
        <w:t>previous scenarios</w:t>
      </w:r>
      <w:r>
        <w:t xml:space="preserve"> that including the additional effects doesn’t create large changes in the economy, therefor we will now introduce an additional shock together with adding all the channels in the economy discussed so far. </w:t>
      </w:r>
    </w:p>
    <w:p w14:paraId="2A36EED1" w14:textId="7D96F659" w:rsidR="0095297C" w:rsidRDefault="00F010F8" w:rsidP="00F010F8">
      <w:pPr>
        <w:spacing w:line="360" w:lineRule="auto"/>
      </w:pPr>
      <w:r>
        <w:lastRenderedPageBreak/>
        <w:t xml:space="preserve">In this scenario we change the equation for the maximum level of income insurance, so that it follows the growth in wages from two years before the financial year. Therefore, this scenario will show the counterfactual situation in which the regulation from </w:t>
      </w:r>
      <w:commentRangeStart w:id="54"/>
      <w:r>
        <w:t>2003</w:t>
      </w:r>
      <w:r w:rsidR="00077A49">
        <w:t xml:space="preserve"> </w:t>
      </w:r>
      <w:commentRangeEnd w:id="54"/>
      <w:r w:rsidR="008A7460">
        <w:rPr>
          <w:rStyle w:val="Kommentarhenvisning"/>
        </w:rPr>
        <w:commentReference w:id="54"/>
      </w:r>
      <w:r w:rsidR="00077A49">
        <w:t>doesn’t appear</w:t>
      </w:r>
      <w:r>
        <w:t>,</w:t>
      </w:r>
      <w:r w:rsidR="00077A49">
        <w:t xml:space="preserve"> </w:t>
      </w:r>
      <w:r>
        <w:t>which</w:t>
      </w:r>
      <w:r w:rsidR="00077A49">
        <w:t xml:space="preserve"> means</w:t>
      </w:r>
      <w:r>
        <w:t xml:space="preserve"> increases in the </w:t>
      </w:r>
      <w:r w:rsidR="00877DE3">
        <w:t>maximum level of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549275"/>
                    </a:xfrm>
                    <a:prstGeom prst="rect">
                      <a:avLst/>
                    </a:prstGeom>
                  </pic:spPr>
                </pic:pic>
              </a:graphicData>
            </a:graphic>
          </wp:inline>
        </w:drawing>
      </w:r>
    </w:p>
    <w:p w14:paraId="0C029AED" w14:textId="7315EEEE" w:rsidR="0005620B" w:rsidRDefault="00F010F8" w:rsidP="00F010F8">
      <w:pPr>
        <w:spacing w:line="360" w:lineRule="auto"/>
      </w:pPr>
      <w:r>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 We see that it is mostly coming of the removal of the suppressed adjustments in the unemployment benefits</w:t>
      </w:r>
      <w:r w:rsidR="000804A7">
        <w:t>, isolating this effect can be observed from the last figure.</w:t>
      </w:r>
    </w:p>
    <w:p w14:paraId="62152F04" w14:textId="7652C32C" w:rsidR="0005620B" w:rsidRDefault="0005620B" w:rsidP="00F010F8">
      <w:pPr>
        <w:spacing w:line="360" w:lineRule="auto"/>
      </w:pPr>
      <w:r w:rsidRPr="0005620B">
        <w:rPr>
          <w:noProof/>
        </w:rPr>
        <w:drawing>
          <wp:inline distT="0" distB="0" distL="0" distR="0" wp14:anchorId="60166991" wp14:editId="0B9AE576">
            <wp:extent cx="5257800" cy="3244802"/>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114" cy="3254870"/>
                    </a:xfrm>
                    <a:prstGeom prst="rect">
                      <a:avLst/>
                    </a:prstGeom>
                  </pic:spPr>
                </pic:pic>
              </a:graphicData>
            </a:graphic>
          </wp:inline>
        </w:drawing>
      </w:r>
    </w:p>
    <w:p w14:paraId="46EC7A63" w14:textId="5A727DD6" w:rsidR="00F266DA" w:rsidRPr="007539B0" w:rsidRDefault="000804A7" w:rsidP="007539B0">
      <w:r w:rsidRPr="000804A7">
        <w:rPr>
          <w:noProof/>
        </w:rPr>
        <w:lastRenderedPageBreak/>
        <w:drawing>
          <wp:inline distT="0" distB="0" distL="0" distR="0" wp14:anchorId="755264FD" wp14:editId="241179C3">
            <wp:extent cx="5619750" cy="346817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2593" cy="3469929"/>
                    </a:xfrm>
                    <a:prstGeom prst="rect">
                      <a:avLst/>
                    </a:prstGeom>
                  </pic:spPr>
                </pic:pic>
              </a:graphicData>
            </a:graphic>
          </wp:inline>
        </w:drawing>
      </w:r>
    </w:p>
    <w:p w14:paraId="056E8AC3" w14:textId="2DC60688" w:rsidR="00A87C53" w:rsidRDefault="00A87C53" w:rsidP="00A87C53"/>
    <w:p w14:paraId="708377F2" w14:textId="4913FCAC" w:rsidR="00D83617" w:rsidRDefault="000804A7" w:rsidP="00823A0C">
      <w:pPr>
        <w:spacing w:line="360" w:lineRule="auto"/>
      </w:pPr>
      <w:r>
        <w:t xml:space="preserve">We can see that the increase in the maximum level of income insurance </w:t>
      </w:r>
      <w:r w:rsidR="0071348A">
        <w:t>is now two percent points above scenario 1</w:t>
      </w:r>
      <w:r w:rsidR="006C68C1">
        <w:t xml:space="preserve">. </w:t>
      </w:r>
      <w:r w:rsidR="0071348A">
        <w:t xml:space="preserve">We will now look at the difference in the macroeconomic effects of the larger increase. </w:t>
      </w:r>
    </w:p>
    <w:p w14:paraId="592C3BF4" w14:textId="1104E698" w:rsidR="00FA2E34" w:rsidRDefault="00FA2E34" w:rsidP="00A426F5"/>
    <w:p w14:paraId="0582C7EE" w14:textId="17B91B6E" w:rsidR="00FA2E34" w:rsidRDefault="001D5D5B" w:rsidP="00A426F5">
      <w:pPr>
        <w:rPr>
          <w:lang w:val="da-DK"/>
        </w:rPr>
      </w:pPr>
      <w:r w:rsidRPr="001D5D5B">
        <w:rPr>
          <w:noProof/>
        </w:rPr>
        <w:drawing>
          <wp:inline distT="0" distB="0" distL="0" distR="0" wp14:anchorId="20B22374" wp14:editId="013311CF">
            <wp:extent cx="4610100" cy="2845079"/>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3892" cy="2847419"/>
                    </a:xfrm>
                    <a:prstGeom prst="rect">
                      <a:avLst/>
                    </a:prstGeom>
                  </pic:spPr>
                </pic:pic>
              </a:graphicData>
            </a:graphic>
          </wp:inline>
        </w:drawing>
      </w:r>
    </w:p>
    <w:p w14:paraId="335E166A" w14:textId="6F5D59F7" w:rsidR="001D5D5B" w:rsidRDefault="001D5D5B" w:rsidP="00A426F5">
      <w:pPr>
        <w:rPr>
          <w:lang w:val="da-DK"/>
        </w:rPr>
      </w:pPr>
      <w:r w:rsidRPr="001D5D5B">
        <w:rPr>
          <w:noProof/>
        </w:rPr>
        <w:lastRenderedPageBreak/>
        <w:drawing>
          <wp:inline distT="0" distB="0" distL="0" distR="0" wp14:anchorId="6B514D17" wp14:editId="4092334C">
            <wp:extent cx="4943475" cy="3050819"/>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8701" cy="3054044"/>
                    </a:xfrm>
                    <a:prstGeom prst="rect">
                      <a:avLst/>
                    </a:prstGeom>
                  </pic:spPr>
                </pic:pic>
              </a:graphicData>
            </a:graphic>
          </wp:inline>
        </w:drawing>
      </w:r>
    </w:p>
    <w:p w14:paraId="42D0719E" w14:textId="1F2CBEF6" w:rsidR="00EB504E" w:rsidRPr="001061B2" w:rsidRDefault="001D5D5B" w:rsidP="00834D3C">
      <w:pPr>
        <w:spacing w:line="360" w:lineRule="auto"/>
      </w:pPr>
      <w:r w:rsidRPr="001061B2">
        <w:t xml:space="preserve">From the two plots we can see that the effects are slightly higher when letting the maximum level of income insurance follow the wage growth. But the overall effects turn out to be the same. </w:t>
      </w:r>
    </w:p>
    <w:p w14:paraId="12A69AF8" w14:textId="1C93C708" w:rsidR="001D5D5B" w:rsidRPr="00637774" w:rsidRDefault="001D5D5B" w:rsidP="00A426F5"/>
    <w:p w14:paraId="6C473474" w14:textId="02B428FA" w:rsidR="001D5D5B" w:rsidRPr="00637774" w:rsidRDefault="001D5D5B" w:rsidP="00A426F5"/>
    <w:p w14:paraId="5494A269" w14:textId="33E25ACF" w:rsidR="001D5D5B" w:rsidRPr="00637774" w:rsidRDefault="001D5D5B" w:rsidP="00A426F5"/>
    <w:p w14:paraId="0DC28F3E" w14:textId="7BFE0168" w:rsidR="0095038F" w:rsidRPr="00637774" w:rsidRDefault="0095038F" w:rsidP="00A426F5"/>
    <w:p w14:paraId="5A88E259" w14:textId="77777777" w:rsidR="0095038F" w:rsidRPr="00637774" w:rsidRDefault="0095038F" w:rsidP="00A426F5"/>
    <w:p w14:paraId="3E2D6A92" w14:textId="6F5E31DC" w:rsidR="00745A47" w:rsidRDefault="00745A47"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lastRenderedPageBreak/>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6546" cy="2775001"/>
                    </a:xfrm>
                    <a:prstGeom prst="rect">
                      <a:avLst/>
                    </a:prstGeom>
                  </pic:spPr>
                </pic:pic>
              </a:graphicData>
            </a:graphic>
          </wp:inline>
        </w:drawing>
      </w:r>
    </w:p>
    <w:p w14:paraId="7738060E" w14:textId="25EC8D34" w:rsidR="00745A47" w:rsidRDefault="00471CBD" w:rsidP="00175E58">
      <w:r>
        <w:t>Seems like the magnitude of the shock is the same in the two scenarios which makes since I guess, as the baseline should be lower to start with?</w:t>
      </w:r>
    </w:p>
    <w:p w14:paraId="4C2C5C0B" w14:textId="5CD3F31A" w:rsidR="00471CBD" w:rsidRDefault="00471CBD" w:rsidP="00175E58"/>
    <w:p w14:paraId="4A2215DE" w14:textId="001D184B" w:rsidR="00471CBD" w:rsidRDefault="003438B4" w:rsidP="00175E58">
      <w:r w:rsidRPr="003438B4">
        <w:rPr>
          <w:noProof/>
        </w:rPr>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1527" cy="2975559"/>
                    </a:xfrm>
                    <a:prstGeom prst="rect">
                      <a:avLst/>
                    </a:prstGeom>
                  </pic:spPr>
                </pic:pic>
              </a:graphicData>
            </a:graphic>
          </wp:inline>
        </w:drawing>
      </w:r>
    </w:p>
    <w:p w14:paraId="7739B3BC" w14:textId="43DFC57D" w:rsidR="003438B4" w:rsidRDefault="003438B4" w:rsidP="00175E58">
      <w:r>
        <w:t xml:space="preserve">I think the increase in demand is lower because of its an increase in the </w:t>
      </w:r>
      <w:proofErr w:type="spellStart"/>
      <w:r>
        <w:t>dp_person</w:t>
      </w:r>
      <w:proofErr w:type="spellEnd"/>
      <w:r>
        <w:t xml:space="preserve"> of the same magnitude, but a lower number?</w:t>
      </w:r>
    </w:p>
    <w:p w14:paraId="7AA813E3" w14:textId="1D0FF69C" w:rsidR="00F23405" w:rsidRDefault="00F23405" w:rsidP="00175E58"/>
    <w:p w14:paraId="08747DFD" w14:textId="67EFF25C" w:rsidR="00F23405" w:rsidRDefault="00F23405" w:rsidP="00175E58">
      <w:r>
        <w:t xml:space="preserve">We can see that the effect of the demand channel on employment now is lower adding 220 to the employed. </w:t>
      </w:r>
    </w:p>
    <w:p w14:paraId="23C8F01B" w14:textId="6EAFFDAB" w:rsidR="003438B4" w:rsidRDefault="003438B4" w:rsidP="00175E58"/>
    <w:p w14:paraId="70A37C5C" w14:textId="6BBD5C6F" w:rsidR="003438B4" w:rsidRDefault="003438B4" w:rsidP="003438B4">
      <w:pPr>
        <w:pStyle w:val="Overskrift3"/>
      </w:pPr>
      <w:r>
        <w:lastRenderedPageBreak/>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32D65368" w14:textId="4D31E950" w:rsidR="00F23405" w:rsidRPr="003438B4" w:rsidRDefault="00F23405" w:rsidP="003438B4">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7064" cy="2344988"/>
                    </a:xfrm>
                    <a:prstGeom prst="rect">
                      <a:avLst/>
                    </a:prstGeom>
                  </pic:spPr>
                </pic:pic>
              </a:graphicData>
            </a:graphic>
          </wp:inline>
        </w:drawing>
      </w:r>
    </w:p>
    <w:p w14:paraId="1ED17257" w14:textId="18CC148B" w:rsidR="00745A47" w:rsidRDefault="00745A47" w:rsidP="00175E58"/>
    <w:p w14:paraId="683CCC45" w14:textId="586B6F99" w:rsidR="001074B3" w:rsidRDefault="001047AB" w:rsidP="00175E58">
      <w:r>
        <w:t xml:space="preserve">The effect of the demand channel is almost the same again contributing with 254 people now. </w:t>
      </w:r>
    </w:p>
    <w:p w14:paraId="2CA53300" w14:textId="03497A8A" w:rsidR="001047AB" w:rsidRDefault="001047AB" w:rsidP="00175E58">
      <w:r>
        <w:t xml:space="preserve">Conclusion is that changes in this parameter doesn’t change the results of the shock. </w:t>
      </w:r>
    </w:p>
    <w:p w14:paraId="55082FF0" w14:textId="2E874326" w:rsidR="001074B3" w:rsidRDefault="00F23405" w:rsidP="00F23405">
      <w:pPr>
        <w:pStyle w:val="Overskrift2"/>
      </w:pPr>
      <w:r>
        <w:t xml:space="preserve">Wage channel </w:t>
      </w:r>
    </w:p>
    <w:p w14:paraId="1627E45F" w14:textId="1370C2A4" w:rsidR="00F23405" w:rsidRDefault="00F23405" w:rsidP="00F23405"/>
    <w:p w14:paraId="67E7D4E8" w14:textId="03CA1299" w:rsidR="00F23405"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fining the parameter is tough, much literature presented in section three confirms that the maximum level of income insurance should affect the wage negotiations. In this model assumed through the limits of the wage gap. We will therefor now test how changes to the limit away from 40% affect the results of the model. </w:t>
      </w:r>
    </w:p>
    <w:p w14:paraId="7A3824D6" w14:textId="56EA1ADB" w:rsidR="00A31433" w:rsidRDefault="00A31433" w:rsidP="00F23405"/>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2654EFD0" w:rsidR="001047AB" w:rsidRDefault="000924AE" w:rsidP="00F23405">
      <w:r>
        <w:t xml:space="preserve">There will be no effect on the wage gap. </w:t>
      </w:r>
    </w:p>
    <w:p w14:paraId="1CF73530" w14:textId="52C03DBD" w:rsidR="000924AE" w:rsidRDefault="000924AE" w:rsidP="00F23405"/>
    <w:p w14:paraId="332A19E4" w14:textId="54EEED44" w:rsidR="000924AE" w:rsidRDefault="000924AE" w:rsidP="000924AE">
      <w:pPr>
        <w:pStyle w:val="Overskrift3"/>
      </w:pPr>
      <w:r>
        <w:t>Wage gap limit of 42%</w:t>
      </w:r>
    </w:p>
    <w:p w14:paraId="340D6A8E" w14:textId="6D112BEF" w:rsidR="000924AE" w:rsidRDefault="000924AE" w:rsidP="00F23405"/>
    <w:p w14:paraId="46CF4EAF" w14:textId="6AA35663" w:rsidR="000924AE" w:rsidRDefault="000924AE" w:rsidP="00F23405">
      <w:r w:rsidRPr="000924AE">
        <w:rPr>
          <w:noProof/>
        </w:rPr>
        <w:lastRenderedPageBreak/>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8100" cy="2188452"/>
                    </a:xfrm>
                    <a:prstGeom prst="rect">
                      <a:avLst/>
                    </a:prstGeom>
                  </pic:spPr>
                </pic:pic>
              </a:graphicData>
            </a:graphic>
          </wp:inline>
        </w:drawing>
      </w:r>
    </w:p>
    <w:p w14:paraId="1C415BC5" w14:textId="77777777" w:rsidR="000924AE" w:rsidRDefault="000924AE" w:rsidP="00F23405"/>
    <w:p w14:paraId="6EA800B0" w14:textId="3E509A67" w:rsidR="001047AB" w:rsidRDefault="000924AE" w:rsidP="00F23405">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2357" cy="2122426"/>
                    </a:xfrm>
                    <a:prstGeom prst="rect">
                      <a:avLst/>
                    </a:prstGeom>
                  </pic:spPr>
                </pic:pic>
              </a:graphicData>
            </a:graphic>
          </wp:inline>
        </w:drawing>
      </w:r>
    </w:p>
    <w:p w14:paraId="3AA7B57A" w14:textId="77777777" w:rsidR="001047AB" w:rsidRPr="00F23405" w:rsidRDefault="001047AB" w:rsidP="00F23405"/>
    <w:p w14:paraId="1E2E4155" w14:textId="46D1F9C5" w:rsidR="001074B3" w:rsidRDefault="000924AE" w:rsidP="00175E58">
      <w:r w:rsidRPr="000924AE">
        <w:rPr>
          <w:noProof/>
        </w:rPr>
        <w:drawing>
          <wp:inline distT="0" distB="0" distL="0" distR="0" wp14:anchorId="0067E591" wp14:editId="1ADBA079">
            <wp:extent cx="6120130" cy="2210463"/>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991" cy="2212941"/>
                    </a:xfrm>
                    <a:prstGeom prst="rect">
                      <a:avLst/>
                    </a:prstGeom>
                  </pic:spPr>
                </pic:pic>
              </a:graphicData>
            </a:graphic>
          </wp:inline>
        </w:drawing>
      </w:r>
    </w:p>
    <w:p w14:paraId="13799463" w14:textId="3A3E4B0B" w:rsidR="001074B3" w:rsidRDefault="001074B3" w:rsidP="00175E58"/>
    <w:p w14:paraId="02D1BDDD" w14:textId="1018F63E" w:rsidR="001074B3" w:rsidRDefault="000924AE" w:rsidP="00175E58">
      <w:r w:rsidRPr="000924AE">
        <w:rPr>
          <w:noProof/>
        </w:rPr>
        <w:lastRenderedPageBreak/>
        <w:drawing>
          <wp:inline distT="0" distB="0" distL="0" distR="0" wp14:anchorId="28AB64D8" wp14:editId="11B50AA8">
            <wp:extent cx="6119804" cy="234563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37665" cy="2352481"/>
                    </a:xfrm>
                    <a:prstGeom prst="rect">
                      <a:avLst/>
                    </a:prstGeom>
                  </pic:spPr>
                </pic:pic>
              </a:graphicData>
            </a:graphic>
          </wp:inline>
        </w:drawing>
      </w:r>
    </w:p>
    <w:p w14:paraId="5C7E0052" w14:textId="68DF2A25" w:rsidR="001074B3" w:rsidRDefault="001074B3"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942A068" w:rsidR="001074B3" w:rsidRDefault="001074B3" w:rsidP="00175E58"/>
    <w:p w14:paraId="6C108CEC" w14:textId="51FB1D17" w:rsidR="001074B3" w:rsidRDefault="001074B3" w:rsidP="00175E58"/>
    <w:p w14:paraId="2997CFCD" w14:textId="400BBA26" w:rsidR="001074B3" w:rsidRDefault="001074B3" w:rsidP="00175E58"/>
    <w:p w14:paraId="1CF11302" w14:textId="69668E91" w:rsidR="001074B3" w:rsidRDefault="001074B3" w:rsidP="00175E58"/>
    <w:p w14:paraId="1E785214" w14:textId="57EE9B3D" w:rsidR="000924AE" w:rsidRDefault="000924AE" w:rsidP="00175E58"/>
    <w:p w14:paraId="77C6534A" w14:textId="77777777" w:rsidR="000924AE" w:rsidRPr="00823A0C" w:rsidRDefault="000924AE" w:rsidP="00175E58"/>
    <w:p w14:paraId="6FDF99D5" w14:textId="7851F271" w:rsidR="00C12A03" w:rsidRPr="00C12A03" w:rsidRDefault="00C12A03" w:rsidP="00AA2F82">
      <w:pPr>
        <w:pStyle w:val="Overskrift1"/>
      </w:pPr>
      <w:r>
        <w:t>Behavioral equations estimated</w:t>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0AB7AF51">
            <wp:extent cx="4572000" cy="5426657"/>
            <wp:effectExtent l="0" t="0" r="0" b="3175"/>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62"/>
                    <a:stretch>
                      <a:fillRect/>
                    </a:stretch>
                  </pic:blipFill>
                  <pic:spPr>
                    <a:xfrm>
                      <a:off x="0" y="0"/>
                      <a:ext cx="4576447" cy="5431936"/>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63"/>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64"/>
      <w:headerReference w:type="default" r:id="rId65"/>
      <w:footerReference w:type="even" r:id="rId66"/>
      <w:footerReference w:type="default" r:id="rId67"/>
      <w:headerReference w:type="first" r:id="rId68"/>
      <w:footerReference w:type="first" r:id="rId6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981A4E2" w:rsidR="00205146" w:rsidRDefault="00205146" w:rsidP="00C32ECB">
      <w:pPr>
        <w:pStyle w:val="Kommentartekst"/>
      </w:pPr>
      <w:r>
        <w:rPr>
          <w:rStyle w:val="Kommentarhenvisning"/>
        </w:rPr>
        <w:annotationRef/>
      </w:r>
      <w:r>
        <w:t>Wage negotiation kilder</w:t>
      </w:r>
    </w:p>
  </w:comment>
  <w:comment w:id="43" w:author="Simon Thomsen" w:date="2022-09-15T19:28:00Z" w:initials="ST">
    <w:p w14:paraId="27535667" w14:textId="7777777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09-14T19:48:00Z" w:initials="SFT">
    <w:p w14:paraId="25C23D0B" w14:textId="77777777"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3"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4" w:author="Simon Thomsen" w:date="2022-10-06T19:43:00Z" w:initials="ST">
    <w:p w14:paraId="529DF025" w14:textId="024682BC" w:rsidR="008A7460" w:rsidRDefault="008A7460" w:rsidP="003C03D6">
      <w:pPr>
        <w:pStyle w:val="Kommentartekst"/>
      </w:pPr>
      <w:r>
        <w:rPr>
          <w:rStyle w:val="Kommentarhenvisning"/>
        </w:rPr>
        <w:annotationRef/>
      </w:r>
      <w:r>
        <w:t>Tror før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0"/>
  <w15:commentEx w15:paraId="15B554BF" w15:done="0"/>
  <w15:commentEx w15:paraId="6D116417" w15:paraIdParent="15B554BF" w15:done="0"/>
  <w15:commentEx w15:paraId="3AA542C2" w15:done="0"/>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529DF0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E9AE48" w16cex:dateUtc="2022-10-06T1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529DF025" w16cid:durableId="26E9AE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8DC6A" w14:textId="77777777" w:rsidR="0059745C" w:rsidRDefault="0059745C" w:rsidP="005F6ED0">
      <w:pPr>
        <w:spacing w:after="0" w:line="240" w:lineRule="auto"/>
      </w:pPr>
      <w:r>
        <w:separator/>
      </w:r>
    </w:p>
  </w:endnote>
  <w:endnote w:type="continuationSeparator" w:id="0">
    <w:p w14:paraId="3797F6FD" w14:textId="77777777" w:rsidR="0059745C" w:rsidRDefault="0059745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D604D" w14:textId="77777777" w:rsidR="0059745C" w:rsidRDefault="0059745C" w:rsidP="005F6ED0">
      <w:pPr>
        <w:spacing w:after="0" w:line="240" w:lineRule="auto"/>
      </w:pPr>
      <w:r>
        <w:separator/>
      </w:r>
    </w:p>
  </w:footnote>
  <w:footnote w:type="continuationSeparator" w:id="0">
    <w:p w14:paraId="41B79FE0" w14:textId="77777777" w:rsidR="0059745C" w:rsidRDefault="0059745C"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1"/>
  </w:num>
  <w:num w:numId="2" w16cid:durableId="2054495687">
    <w:abstractNumId w:val="0"/>
  </w:num>
  <w:num w:numId="3" w16cid:durableId="19003141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123BC"/>
    <w:rsid w:val="00026AE3"/>
    <w:rsid w:val="00030420"/>
    <w:rsid w:val="00033142"/>
    <w:rsid w:val="000360BB"/>
    <w:rsid w:val="00043224"/>
    <w:rsid w:val="00045701"/>
    <w:rsid w:val="00046BAD"/>
    <w:rsid w:val="00047A84"/>
    <w:rsid w:val="00054260"/>
    <w:rsid w:val="0005620B"/>
    <w:rsid w:val="00056B79"/>
    <w:rsid w:val="000627D0"/>
    <w:rsid w:val="0006288F"/>
    <w:rsid w:val="0006552D"/>
    <w:rsid w:val="00073F08"/>
    <w:rsid w:val="00077A49"/>
    <w:rsid w:val="000804A7"/>
    <w:rsid w:val="00082E46"/>
    <w:rsid w:val="000914E4"/>
    <w:rsid w:val="000924AE"/>
    <w:rsid w:val="00093676"/>
    <w:rsid w:val="000A3027"/>
    <w:rsid w:val="000A6093"/>
    <w:rsid w:val="000B3321"/>
    <w:rsid w:val="000B6CD9"/>
    <w:rsid w:val="000C24CF"/>
    <w:rsid w:val="000C6735"/>
    <w:rsid w:val="000D5AB6"/>
    <w:rsid w:val="000F0B47"/>
    <w:rsid w:val="000F1AED"/>
    <w:rsid w:val="000F317D"/>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5BA3"/>
    <w:rsid w:val="00150DB5"/>
    <w:rsid w:val="00160AA0"/>
    <w:rsid w:val="00162CBB"/>
    <w:rsid w:val="00162CD9"/>
    <w:rsid w:val="00174C5E"/>
    <w:rsid w:val="00175E58"/>
    <w:rsid w:val="00184D12"/>
    <w:rsid w:val="001929B5"/>
    <w:rsid w:val="001A7CBA"/>
    <w:rsid w:val="001B3107"/>
    <w:rsid w:val="001B37D9"/>
    <w:rsid w:val="001B630A"/>
    <w:rsid w:val="001C1D6F"/>
    <w:rsid w:val="001C4C18"/>
    <w:rsid w:val="001D0A2F"/>
    <w:rsid w:val="001D5D5B"/>
    <w:rsid w:val="001E3AAB"/>
    <w:rsid w:val="001E5F77"/>
    <w:rsid w:val="001E73A2"/>
    <w:rsid w:val="001F087E"/>
    <w:rsid w:val="001F2583"/>
    <w:rsid w:val="001F320D"/>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92F95"/>
    <w:rsid w:val="00297E5E"/>
    <w:rsid w:val="002A139F"/>
    <w:rsid w:val="002A41BF"/>
    <w:rsid w:val="002B4A4C"/>
    <w:rsid w:val="002B7326"/>
    <w:rsid w:val="002B7C95"/>
    <w:rsid w:val="002C04F2"/>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90BFE"/>
    <w:rsid w:val="003931E7"/>
    <w:rsid w:val="0039626A"/>
    <w:rsid w:val="003A012E"/>
    <w:rsid w:val="003A113B"/>
    <w:rsid w:val="003B01A3"/>
    <w:rsid w:val="003B0D43"/>
    <w:rsid w:val="003B1255"/>
    <w:rsid w:val="003B5240"/>
    <w:rsid w:val="003B61CA"/>
    <w:rsid w:val="003C249F"/>
    <w:rsid w:val="003D0CEF"/>
    <w:rsid w:val="003D1361"/>
    <w:rsid w:val="003D314F"/>
    <w:rsid w:val="003D4B98"/>
    <w:rsid w:val="003D574E"/>
    <w:rsid w:val="003E28E7"/>
    <w:rsid w:val="003F066C"/>
    <w:rsid w:val="00421DBA"/>
    <w:rsid w:val="00425D00"/>
    <w:rsid w:val="004260CF"/>
    <w:rsid w:val="00434265"/>
    <w:rsid w:val="004355A7"/>
    <w:rsid w:val="00440727"/>
    <w:rsid w:val="00445BFF"/>
    <w:rsid w:val="00447F28"/>
    <w:rsid w:val="0045136C"/>
    <w:rsid w:val="00457851"/>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7A09"/>
    <w:rsid w:val="005607CC"/>
    <w:rsid w:val="00564CAE"/>
    <w:rsid w:val="00565802"/>
    <w:rsid w:val="00570056"/>
    <w:rsid w:val="00572A34"/>
    <w:rsid w:val="00573D4F"/>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F034B"/>
    <w:rsid w:val="005F09CB"/>
    <w:rsid w:val="005F2A9D"/>
    <w:rsid w:val="005F5CFA"/>
    <w:rsid w:val="005F6ED0"/>
    <w:rsid w:val="005F74C9"/>
    <w:rsid w:val="00604AA6"/>
    <w:rsid w:val="006078BF"/>
    <w:rsid w:val="006129D8"/>
    <w:rsid w:val="00616FAC"/>
    <w:rsid w:val="00617AB9"/>
    <w:rsid w:val="00620D69"/>
    <w:rsid w:val="006220BD"/>
    <w:rsid w:val="00623D36"/>
    <w:rsid w:val="00623E6C"/>
    <w:rsid w:val="00630334"/>
    <w:rsid w:val="00631720"/>
    <w:rsid w:val="00634972"/>
    <w:rsid w:val="00635057"/>
    <w:rsid w:val="00636A70"/>
    <w:rsid w:val="00637370"/>
    <w:rsid w:val="00637774"/>
    <w:rsid w:val="00656813"/>
    <w:rsid w:val="00661FFD"/>
    <w:rsid w:val="00662F9B"/>
    <w:rsid w:val="00663217"/>
    <w:rsid w:val="006677E4"/>
    <w:rsid w:val="00667CCA"/>
    <w:rsid w:val="00670703"/>
    <w:rsid w:val="0067474C"/>
    <w:rsid w:val="00674D5C"/>
    <w:rsid w:val="0067517D"/>
    <w:rsid w:val="00677830"/>
    <w:rsid w:val="0068423F"/>
    <w:rsid w:val="006909D0"/>
    <w:rsid w:val="00691825"/>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6B70"/>
    <w:rsid w:val="00776DA3"/>
    <w:rsid w:val="0078484D"/>
    <w:rsid w:val="007853D4"/>
    <w:rsid w:val="007868D7"/>
    <w:rsid w:val="00786CB2"/>
    <w:rsid w:val="007932B5"/>
    <w:rsid w:val="00794ED8"/>
    <w:rsid w:val="007969EC"/>
    <w:rsid w:val="007A1018"/>
    <w:rsid w:val="007A368B"/>
    <w:rsid w:val="007A3DA7"/>
    <w:rsid w:val="007B3DB0"/>
    <w:rsid w:val="007C3869"/>
    <w:rsid w:val="007C7EE5"/>
    <w:rsid w:val="007D0CB8"/>
    <w:rsid w:val="007F31FE"/>
    <w:rsid w:val="008054B1"/>
    <w:rsid w:val="00810B0B"/>
    <w:rsid w:val="00816EA0"/>
    <w:rsid w:val="008202D6"/>
    <w:rsid w:val="00823A0C"/>
    <w:rsid w:val="00834D3C"/>
    <w:rsid w:val="008401CE"/>
    <w:rsid w:val="008406D1"/>
    <w:rsid w:val="00843391"/>
    <w:rsid w:val="00856060"/>
    <w:rsid w:val="00863342"/>
    <w:rsid w:val="008639FA"/>
    <w:rsid w:val="00863BC8"/>
    <w:rsid w:val="00877DE3"/>
    <w:rsid w:val="00881864"/>
    <w:rsid w:val="00884655"/>
    <w:rsid w:val="00887198"/>
    <w:rsid w:val="008942B0"/>
    <w:rsid w:val="0089435C"/>
    <w:rsid w:val="008A0CA9"/>
    <w:rsid w:val="008A606E"/>
    <w:rsid w:val="008A7460"/>
    <w:rsid w:val="008B316D"/>
    <w:rsid w:val="008B486B"/>
    <w:rsid w:val="008B6507"/>
    <w:rsid w:val="008B6674"/>
    <w:rsid w:val="008C02FE"/>
    <w:rsid w:val="008C04DB"/>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17541"/>
    <w:rsid w:val="0091768F"/>
    <w:rsid w:val="00922D7E"/>
    <w:rsid w:val="00933239"/>
    <w:rsid w:val="009457AA"/>
    <w:rsid w:val="00945EB8"/>
    <w:rsid w:val="009462C2"/>
    <w:rsid w:val="00947449"/>
    <w:rsid w:val="0095038F"/>
    <w:rsid w:val="0095297C"/>
    <w:rsid w:val="00956BF1"/>
    <w:rsid w:val="009652E4"/>
    <w:rsid w:val="009706FE"/>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610D"/>
    <w:rsid w:val="00A1110D"/>
    <w:rsid w:val="00A12CDC"/>
    <w:rsid w:val="00A21C17"/>
    <w:rsid w:val="00A2572B"/>
    <w:rsid w:val="00A25DAD"/>
    <w:rsid w:val="00A31433"/>
    <w:rsid w:val="00A31D25"/>
    <w:rsid w:val="00A32407"/>
    <w:rsid w:val="00A33F6E"/>
    <w:rsid w:val="00A426F5"/>
    <w:rsid w:val="00A42D17"/>
    <w:rsid w:val="00A517BE"/>
    <w:rsid w:val="00A54398"/>
    <w:rsid w:val="00A56D55"/>
    <w:rsid w:val="00A61B04"/>
    <w:rsid w:val="00A62685"/>
    <w:rsid w:val="00A65072"/>
    <w:rsid w:val="00A7403F"/>
    <w:rsid w:val="00A75B84"/>
    <w:rsid w:val="00A76DD3"/>
    <w:rsid w:val="00A85823"/>
    <w:rsid w:val="00A87C53"/>
    <w:rsid w:val="00AA2F82"/>
    <w:rsid w:val="00AA5429"/>
    <w:rsid w:val="00AB1C9F"/>
    <w:rsid w:val="00AB36A2"/>
    <w:rsid w:val="00AC3265"/>
    <w:rsid w:val="00AC33B8"/>
    <w:rsid w:val="00AC4737"/>
    <w:rsid w:val="00AE0EB7"/>
    <w:rsid w:val="00AE2326"/>
    <w:rsid w:val="00AF5632"/>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389E"/>
    <w:rsid w:val="00BB6B8C"/>
    <w:rsid w:val="00BC1E01"/>
    <w:rsid w:val="00BC22EB"/>
    <w:rsid w:val="00BC4458"/>
    <w:rsid w:val="00BC4A00"/>
    <w:rsid w:val="00BD2562"/>
    <w:rsid w:val="00BD5669"/>
    <w:rsid w:val="00BD7A2E"/>
    <w:rsid w:val="00BE6053"/>
    <w:rsid w:val="00BE6902"/>
    <w:rsid w:val="00BE7695"/>
    <w:rsid w:val="00BF1897"/>
    <w:rsid w:val="00BF5C5C"/>
    <w:rsid w:val="00BF5E9C"/>
    <w:rsid w:val="00C0235F"/>
    <w:rsid w:val="00C04215"/>
    <w:rsid w:val="00C04F99"/>
    <w:rsid w:val="00C11286"/>
    <w:rsid w:val="00C12A03"/>
    <w:rsid w:val="00C13BE7"/>
    <w:rsid w:val="00C155F4"/>
    <w:rsid w:val="00C16738"/>
    <w:rsid w:val="00C21116"/>
    <w:rsid w:val="00C21C3D"/>
    <w:rsid w:val="00C24122"/>
    <w:rsid w:val="00C30065"/>
    <w:rsid w:val="00C34CD1"/>
    <w:rsid w:val="00C376AB"/>
    <w:rsid w:val="00C5121C"/>
    <w:rsid w:val="00C55C6D"/>
    <w:rsid w:val="00C56F57"/>
    <w:rsid w:val="00C63E25"/>
    <w:rsid w:val="00C6598F"/>
    <w:rsid w:val="00C6733C"/>
    <w:rsid w:val="00C83D12"/>
    <w:rsid w:val="00C858DE"/>
    <w:rsid w:val="00C913D8"/>
    <w:rsid w:val="00C92956"/>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380D"/>
    <w:rsid w:val="00D06507"/>
    <w:rsid w:val="00D15FB3"/>
    <w:rsid w:val="00D22845"/>
    <w:rsid w:val="00D23556"/>
    <w:rsid w:val="00D2398E"/>
    <w:rsid w:val="00D27422"/>
    <w:rsid w:val="00D35E1E"/>
    <w:rsid w:val="00D43152"/>
    <w:rsid w:val="00D468B5"/>
    <w:rsid w:val="00D539ED"/>
    <w:rsid w:val="00D543CE"/>
    <w:rsid w:val="00D572C2"/>
    <w:rsid w:val="00D61B0A"/>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A455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90BD8"/>
    <w:rsid w:val="00F92F65"/>
    <w:rsid w:val="00F93B35"/>
    <w:rsid w:val="00FA1197"/>
    <w:rsid w:val="00FA2E34"/>
    <w:rsid w:val="00FA7F17"/>
    <w:rsid w:val="00FC29A1"/>
    <w:rsid w:val="00FC2EF0"/>
    <w:rsid w:val="00FD0A2B"/>
    <w:rsid w:val="00FD3ACC"/>
    <w:rsid w:val="00FE7531"/>
    <w:rsid w:val="00FF0793"/>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3.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47</Pages>
  <Words>9350</Words>
  <Characters>53301</Characters>
  <Application>Microsoft Office Word</Application>
  <DocSecurity>0</DocSecurity>
  <Lines>444</Lines>
  <Paragraphs>125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5</cp:revision>
  <dcterms:created xsi:type="dcterms:W3CDTF">2022-10-14T07:54:00Z</dcterms:created>
  <dcterms:modified xsi:type="dcterms:W3CDTF">2022-10-14T12:43:00Z</dcterms:modified>
</cp:coreProperties>
</file>