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EastAsia" w:cstheme="minorHAnsi"/>
          <w:sz w:val="24"/>
          <w:szCs w:val="24"/>
        </w:rPr>
        <w:id w:val="814613927"/>
        <w:docPartObj>
          <w:docPartGallery w:val="Cover Pages"/>
          <w:docPartUnique/>
        </w:docPartObj>
      </w:sdtPr>
      <w:sdtContent>
        <w:p w14:paraId="08EFB32D" w14:textId="0F6561B7" w:rsidR="00D0045A" w:rsidRDefault="002A1F1D">
          <w:pPr>
            <w:rPr>
              <w:rFonts w:eastAsiaTheme="minorEastAsia" w:cstheme="minorHAnsi"/>
              <w:sz w:val="24"/>
              <w:szCs w:val="24"/>
            </w:rPr>
          </w:pPr>
          <w:r>
            <w:rPr>
              <w:rFonts w:eastAsiaTheme="minorEastAsia" w:cstheme="minorHAnsi"/>
              <w:noProof/>
              <w:sz w:val="24"/>
              <w:szCs w:val="24"/>
            </w:rPr>
            <mc:AlternateContent>
              <mc:Choice Requires="wps">
                <w:drawing>
                  <wp:anchor distT="0" distB="0" distL="114300" distR="114300" simplePos="0" relativeHeight="251660288" behindDoc="0" locked="0" layoutInCell="1" allowOverlap="1" wp14:anchorId="3F625876" wp14:editId="6779A992">
                    <wp:simplePos x="0" y="0"/>
                    <wp:positionH relativeFrom="column">
                      <wp:posOffset>-43815</wp:posOffset>
                    </wp:positionH>
                    <wp:positionV relativeFrom="paragraph">
                      <wp:posOffset>6835140</wp:posOffset>
                    </wp:positionV>
                    <wp:extent cx="2952750" cy="1476375"/>
                    <wp:effectExtent l="0" t="0" r="19050" b="28575"/>
                    <wp:wrapNone/>
                    <wp:docPr id="8" name="Tekstfelt 8"/>
                    <wp:cNvGraphicFramePr/>
                    <a:graphic xmlns:a="http://schemas.openxmlformats.org/drawingml/2006/main">
                      <a:graphicData uri="http://schemas.microsoft.com/office/word/2010/wordprocessingShape">
                        <wps:wsp>
                          <wps:cNvSpPr txBox="1"/>
                          <wps:spPr>
                            <a:xfrm>
                              <a:off x="0" y="0"/>
                              <a:ext cx="2952750" cy="1476375"/>
                            </a:xfrm>
                            <a:prstGeom prst="rect">
                              <a:avLst/>
                            </a:prstGeom>
                            <a:solidFill>
                              <a:schemeClr val="lt1"/>
                            </a:solidFill>
                            <a:ln w="6350">
                              <a:solidFill>
                                <a:prstClr val="black"/>
                              </a:solidFill>
                            </a:ln>
                          </wps:spPr>
                          <wps:txbx>
                            <w:txbxContent>
                              <w:p w14:paraId="5D955BBD" w14:textId="77A1B549" w:rsidR="00A634D0" w:rsidRDefault="002A1F1D">
                                <w:pP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w:t>
                                </w:r>
                                <w:proofErr w:type="spellStart"/>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Oecon</w:t>
                                </w:r>
                                <w:proofErr w:type="spellEnd"/>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Semester: 9</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Simon Fløj Thomsen </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Superviser: Mikael Byrialsen </w:t>
                                </w:r>
                              </w:p>
                              <w:p w14:paraId="3880B5A4" w14:textId="351F3299" w:rsidR="00A634D0" w:rsidRPr="002A1F1D" w:rsidRDefault="00A634D0">
                                <w:pP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 </w:t>
                                </w:r>
                                <w:proofErr w:type="spellStart"/>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proofErr w:type="gramStart"/>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625876" id="_x0000_t202" coordsize="21600,21600" o:spt="202" path="m,l,21600r21600,l21600,xe">
                    <v:stroke joinstyle="miter"/>
                    <v:path gradientshapeok="t" o:connecttype="rect"/>
                  </v:shapetype>
                  <v:shape id="Tekstfelt 8" o:spid="_x0000_s1026" type="#_x0000_t202" style="position:absolute;margin-left:-3.45pt;margin-top:538.2pt;width:232.5pt;height:11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" fillcolor="white [3201]" strokeweight=".5pt">
                    <v:textbox>
                      <w:txbxContent>
                        <w:p w14:paraId="5D955BBD" w14:textId="77A1B549" w:rsidR="00A634D0" w:rsidRDefault="002A1F1D">
                          <w:pP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w:t>
                          </w:r>
                          <w:proofErr w:type="spellStart"/>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Oecon</w:t>
                          </w:r>
                          <w:proofErr w:type="spellEnd"/>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Semester: 9</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00A634D0">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Simon Fløj Thomsen </w:t>
                          </w: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Superviser: Mikael Byrialsen </w:t>
                          </w:r>
                        </w:p>
                        <w:p w14:paraId="3880B5A4" w14:textId="351F3299" w:rsidR="00A634D0" w:rsidRPr="002A1F1D" w:rsidRDefault="00A634D0">
                          <w:pP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Word </w:t>
                          </w:r>
                          <w:proofErr w:type="spellStart"/>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proofErr w:type="gramStart"/>
                          <w: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txbxContent>
                    </v:textbox>
                  </v:shape>
                </w:pict>
              </mc:Fallback>
            </mc:AlternateContent>
          </w:r>
          <w:r w:rsidR="00D0045A" w:rsidRPr="00D0045A">
            <w:rPr>
              <w:rFonts w:eastAsiaTheme="minorEastAsia" w:cstheme="minorHAnsi"/>
              <w:noProof/>
              <w:sz w:val="24"/>
              <w:szCs w:val="24"/>
            </w:rPr>
            <mc:AlternateContent>
              <mc:Choice Requires="wps">
                <w:drawing>
                  <wp:anchor distT="0" distB="0" distL="114300" distR="114300" simplePos="0" relativeHeight="251659264" behindDoc="0" locked="0" layoutInCell="1" allowOverlap="1" wp14:anchorId="5F4C1C00" wp14:editId="3A18D519">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25"/>
                                  <w:gridCol w:w="1815"/>
                                </w:tblGrid>
                                <w:tr w:rsidR="00D0045A" w14:paraId="3373EFB2" w14:textId="77777777" w:rsidTr="00A634D0">
                                  <w:trPr>
                                    <w:trHeight w:val="10193"/>
                                    <w:jc w:val="center"/>
                                  </w:trPr>
                                  <w:tc>
                                    <w:tcPr>
                                      <w:tcW w:w="2568" w:type="pct"/>
                                      <w:vAlign w:val="center"/>
                                    </w:tcPr>
                                    <w:p w14:paraId="5D8DBA9D" w14:textId="40C52EDA" w:rsidR="00D0045A" w:rsidRDefault="002A1F1D">
                                      <w:pPr>
                                        <w:jc w:val="right"/>
                                      </w:pPr>
                                      <w:r>
                                        <w:rPr>
                                          <w:noProof/>
                                        </w:rPr>
                                        <w:drawing>
                                          <wp:inline distT="0" distB="0" distL="0" distR="0" wp14:anchorId="4ACEA5FA" wp14:editId="288BB29A">
                                            <wp:extent cx="2924175" cy="26765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76525"/>
                                                    </a:xfrm>
                                                    <a:prstGeom prst="rect">
                                                      <a:avLst/>
                                                    </a:prstGeom>
                                                    <a:noFill/>
                                                    <a:ln>
                                                      <a:noFill/>
                                                    </a:ln>
                                                  </pic:spPr>
                                                </pic:pic>
                                              </a:graphicData>
                                            </a:graphic>
                                          </wp:inline>
                                        </w:drawing>
                                      </w:r>
                                    </w:p>
                                    <w:sdt>
                                      <w:sdtPr>
                                        <w:rPr>
                                          <w:caps/>
                                          <w:color w:val="191919" w:themeColor="text1" w:themeTint="E6"/>
                                          <w:sz w:val="30"/>
                                          <w:szCs w:val="3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13D09F4" w14:textId="05D99727" w:rsidR="00D0045A" w:rsidRDefault="00D0045A">
                                          <w:pPr>
                                            <w:pStyle w:val="Ingenafstand"/>
                                            <w:spacing w:line="312" w:lineRule="auto"/>
                                            <w:jc w:val="right"/>
                                            <w:rPr>
                                              <w:caps/>
                                              <w:color w:val="191919" w:themeColor="text1" w:themeTint="E6"/>
                                              <w:sz w:val="72"/>
                                              <w:szCs w:val="72"/>
                                            </w:rPr>
                                          </w:pPr>
                                          <w:r w:rsidRPr="00D0045A">
                                            <w:rPr>
                                              <w:caps/>
                                              <w:color w:val="191919" w:themeColor="text1" w:themeTint="E6"/>
                                              <w:sz w:val="30"/>
                                              <w:szCs w:val="30"/>
                                            </w:rPr>
                                            <w:t>A counterfactual analysis of the falling compensation rate</w:t>
                                          </w:r>
                                          <w:r>
                                            <w:rPr>
                                              <w:caps/>
                                              <w:color w:val="191919" w:themeColor="text1" w:themeTint="E6"/>
                                              <w:sz w:val="30"/>
                                              <w:szCs w:val="30"/>
                                            </w:rPr>
                                            <w:t xml:space="preserve"> in a Danish context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DB3A537" w14:textId="77777777" w:rsidR="00D0045A" w:rsidRDefault="00D0045A">
                                          <w:pPr>
                                            <w:jc w:val="right"/>
                                            <w:rPr>
                                              <w:sz w:val="24"/>
                                              <w:szCs w:val="24"/>
                                            </w:rPr>
                                          </w:pPr>
                                          <w:r>
                                            <w:rPr>
                                              <w:color w:val="000000" w:themeColor="text1"/>
                                              <w:sz w:val="24"/>
                                              <w:szCs w:val="24"/>
                                            </w:rPr>
                                            <w:t>[Document subtitle]</w:t>
                                          </w:r>
                                        </w:p>
                                      </w:sdtContent>
                                    </w:sdt>
                                  </w:tc>
                                  <w:tc>
                                    <w:tcPr>
                                      <w:tcW w:w="2432" w:type="pct"/>
                                      <w:vAlign w:val="center"/>
                                    </w:tcPr>
                                    <w:p w14:paraId="2FD60513" w14:textId="77777777" w:rsidR="00D0045A" w:rsidRDefault="00D0045A">
                                      <w:pPr>
                                        <w:pStyle w:val="Ingenafstand"/>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08D786D" w14:textId="77777777" w:rsidR="00D0045A" w:rsidRDefault="00D0045A">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E51D53A" w14:textId="7CC28AFD" w:rsidR="00D0045A" w:rsidRDefault="00D0045A">
                                          <w:pPr>
                                            <w:pStyle w:val="Ingenafstand"/>
                                            <w:rPr>
                                              <w:color w:val="ED7D31" w:themeColor="accent2"/>
                                              <w:sz w:val="26"/>
                                              <w:szCs w:val="26"/>
                                            </w:rPr>
                                          </w:pPr>
                                          <w:r>
                                            <w:rPr>
                                              <w:color w:val="ED7D31" w:themeColor="accent2"/>
                                              <w:sz w:val="26"/>
                                              <w:szCs w:val="26"/>
                                            </w:rPr>
                                            <w:t>Simon Thomsen</w:t>
                                          </w:r>
                                        </w:p>
                                      </w:sdtContent>
                                    </w:sdt>
                                    <w:p w14:paraId="746DCD8F" w14:textId="77777777" w:rsidR="00D0045A" w:rsidRDefault="00D0045A">
                                      <w:pPr>
                                        <w:pStyle w:val="Ingenafstand"/>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01BF462D" w14:textId="77777777" w:rsidR="00D0045A" w:rsidRDefault="00D0045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5F4C1C00"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325"/>
                            <w:gridCol w:w="1815"/>
                          </w:tblGrid>
                          <w:tr w:rsidR="00D0045A" w14:paraId="3373EFB2" w14:textId="77777777" w:rsidTr="00A634D0">
                            <w:trPr>
                              <w:trHeight w:val="10193"/>
                              <w:jc w:val="center"/>
                            </w:trPr>
                            <w:tc>
                              <w:tcPr>
                                <w:tcW w:w="2568" w:type="pct"/>
                                <w:vAlign w:val="center"/>
                              </w:tcPr>
                              <w:p w14:paraId="5D8DBA9D" w14:textId="40C52EDA" w:rsidR="00D0045A" w:rsidRDefault="002A1F1D">
                                <w:pPr>
                                  <w:jc w:val="right"/>
                                </w:pPr>
                                <w:r>
                                  <w:rPr>
                                    <w:noProof/>
                                  </w:rPr>
                                  <w:drawing>
                                    <wp:inline distT="0" distB="0" distL="0" distR="0" wp14:anchorId="4ACEA5FA" wp14:editId="288BB29A">
                                      <wp:extent cx="2924175" cy="26765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76525"/>
                                              </a:xfrm>
                                              <a:prstGeom prst="rect">
                                                <a:avLst/>
                                              </a:prstGeom>
                                              <a:noFill/>
                                              <a:ln>
                                                <a:noFill/>
                                              </a:ln>
                                            </pic:spPr>
                                          </pic:pic>
                                        </a:graphicData>
                                      </a:graphic>
                                    </wp:inline>
                                  </w:drawing>
                                </w:r>
                              </w:p>
                              <w:sdt>
                                <w:sdtPr>
                                  <w:rPr>
                                    <w:caps/>
                                    <w:color w:val="191919" w:themeColor="text1" w:themeTint="E6"/>
                                    <w:sz w:val="30"/>
                                    <w:szCs w:val="3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13D09F4" w14:textId="05D99727" w:rsidR="00D0045A" w:rsidRDefault="00D0045A">
                                    <w:pPr>
                                      <w:pStyle w:val="Ingenafstand"/>
                                      <w:spacing w:line="312" w:lineRule="auto"/>
                                      <w:jc w:val="right"/>
                                      <w:rPr>
                                        <w:caps/>
                                        <w:color w:val="191919" w:themeColor="text1" w:themeTint="E6"/>
                                        <w:sz w:val="72"/>
                                        <w:szCs w:val="72"/>
                                      </w:rPr>
                                    </w:pPr>
                                    <w:r w:rsidRPr="00D0045A">
                                      <w:rPr>
                                        <w:caps/>
                                        <w:color w:val="191919" w:themeColor="text1" w:themeTint="E6"/>
                                        <w:sz w:val="30"/>
                                        <w:szCs w:val="30"/>
                                      </w:rPr>
                                      <w:t>A counterfactual analysis of the falling compensation rate</w:t>
                                    </w:r>
                                    <w:r>
                                      <w:rPr>
                                        <w:caps/>
                                        <w:color w:val="191919" w:themeColor="text1" w:themeTint="E6"/>
                                        <w:sz w:val="30"/>
                                        <w:szCs w:val="30"/>
                                      </w:rPr>
                                      <w:t xml:space="preserve"> in a Danish context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DB3A537" w14:textId="77777777" w:rsidR="00D0045A" w:rsidRDefault="00D0045A">
                                    <w:pPr>
                                      <w:jc w:val="right"/>
                                      <w:rPr>
                                        <w:sz w:val="24"/>
                                        <w:szCs w:val="24"/>
                                      </w:rPr>
                                    </w:pPr>
                                    <w:r>
                                      <w:rPr>
                                        <w:color w:val="000000" w:themeColor="text1"/>
                                        <w:sz w:val="24"/>
                                        <w:szCs w:val="24"/>
                                      </w:rPr>
                                      <w:t>[Document subtitle]</w:t>
                                    </w:r>
                                  </w:p>
                                </w:sdtContent>
                              </w:sdt>
                            </w:tc>
                            <w:tc>
                              <w:tcPr>
                                <w:tcW w:w="2432" w:type="pct"/>
                                <w:vAlign w:val="center"/>
                              </w:tcPr>
                              <w:p w14:paraId="2FD60513" w14:textId="77777777" w:rsidR="00D0045A" w:rsidRDefault="00D0045A">
                                <w:pPr>
                                  <w:pStyle w:val="Ingenafstand"/>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08D786D" w14:textId="77777777" w:rsidR="00D0045A" w:rsidRDefault="00D0045A">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E51D53A" w14:textId="7CC28AFD" w:rsidR="00D0045A" w:rsidRDefault="00D0045A">
                                    <w:pPr>
                                      <w:pStyle w:val="Ingenafstand"/>
                                      <w:rPr>
                                        <w:color w:val="ED7D31" w:themeColor="accent2"/>
                                        <w:sz w:val="26"/>
                                        <w:szCs w:val="26"/>
                                      </w:rPr>
                                    </w:pPr>
                                    <w:r>
                                      <w:rPr>
                                        <w:color w:val="ED7D31" w:themeColor="accent2"/>
                                        <w:sz w:val="26"/>
                                        <w:szCs w:val="26"/>
                                      </w:rPr>
                                      <w:t>Simon Thomsen</w:t>
                                    </w:r>
                                  </w:p>
                                </w:sdtContent>
                              </w:sdt>
                              <w:p w14:paraId="746DCD8F" w14:textId="77777777" w:rsidR="00D0045A" w:rsidRDefault="00D0045A">
                                <w:pPr>
                                  <w:pStyle w:val="Ingenafstand"/>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[Course title]</w:t>
                                    </w:r>
                                  </w:sdtContent>
                                </w:sdt>
                              </w:p>
                            </w:tc>
                          </w:tr>
                        </w:tbl>
                        <w:p w14:paraId="01BF462D" w14:textId="77777777" w:rsidR="00D0045A" w:rsidRDefault="00D0045A"/>
                      </w:txbxContent>
                    </v:textbox>
                    <w10:wrap anchorx="page" anchory="page"/>
                  </v:shape>
                </w:pict>
              </mc:Fallback>
            </mc:AlternateContent>
          </w:r>
          <w:r w:rsidR="00D0045A">
            <w:rPr>
              <w:rFonts w:eastAsiaTheme="minorEastAsia" w:cstheme="minorHAnsi"/>
              <w:sz w:val="24"/>
              <w:szCs w:val="24"/>
            </w:rPr>
            <w:br w:type="page"/>
          </w:r>
        </w:p>
      </w:sdtContent>
    </w:sdt>
    <w:p w14:paraId="3E8FEA58" w14:textId="1AA6B80E" w:rsidR="003C249F" w:rsidRDefault="00766C31" w:rsidP="0019115C">
      <w:pPr>
        <w:pStyle w:val="Overskrift1"/>
      </w:pPr>
      <w:r>
        <w:lastRenderedPageBreak/>
        <w:t xml:space="preserve">Section 1: </w:t>
      </w:r>
      <w:r w:rsidR="003C249F" w:rsidRPr="0075752D">
        <w:t>Introdu</w:t>
      </w:r>
      <w:r w:rsidR="007C7EE5">
        <w:t>c</w:t>
      </w:r>
      <w:r w:rsidR="003C249F" w:rsidRPr="0075752D">
        <w:t>tion</w:t>
      </w:r>
    </w:p>
    <w:p w14:paraId="74714E2F" w14:textId="77777777" w:rsidR="00D77EFC" w:rsidRPr="0075752D" w:rsidRDefault="00D77EFC" w:rsidP="003C249F"/>
    <w:p w14:paraId="2302B3C4" w14:textId="6D3B9580"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w:t>
      </w:r>
      <w:r w:rsidR="002B1E0C">
        <w:rPr>
          <w:sz w:val="24"/>
          <w:szCs w:val="24"/>
        </w:rPr>
        <w:t>,</w:t>
      </w:r>
      <w:r w:rsidR="004A21DF" w:rsidRPr="00AB3D2F">
        <w:rPr>
          <w:sz w:val="24"/>
          <w:szCs w:val="24"/>
        </w:rPr>
        <w:t xml:space="preserve">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take</w:t>
      </w:r>
      <w:r w:rsidR="003E1EBB">
        <w:rPr>
          <w:sz w:val="24"/>
          <w:szCs w:val="24"/>
        </w:rPr>
        <w:t>s</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589A542F"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3A3E3B">
        <w:rPr>
          <w:sz w:val="24"/>
          <w:szCs w:val="24"/>
        </w:rPr>
        <w:t xml:space="preserve">, as observed </w:t>
      </w:r>
      <w:r w:rsidR="003A3E3B">
        <w:rPr>
          <w:sz w:val="24"/>
          <w:szCs w:val="24"/>
        </w:rPr>
        <w:fldChar w:fldCharType="begin"/>
      </w:r>
      <w:r w:rsidR="003A3E3B">
        <w:rPr>
          <w:sz w:val="24"/>
          <w:szCs w:val="24"/>
        </w:rPr>
        <w:instrText xml:space="preserve"> REF _Ref119755985 \p \h </w:instrText>
      </w:r>
      <w:r w:rsidR="003A3E3B">
        <w:rPr>
          <w:sz w:val="24"/>
          <w:szCs w:val="24"/>
        </w:rPr>
      </w:r>
      <w:r w:rsidR="003A3E3B">
        <w:rPr>
          <w:sz w:val="24"/>
          <w:szCs w:val="24"/>
        </w:rPr>
        <w:fldChar w:fldCharType="separate"/>
      </w:r>
      <w:r w:rsidR="007C0476">
        <w:rPr>
          <w:sz w:val="24"/>
          <w:szCs w:val="24"/>
        </w:rPr>
        <w:t>below</w:t>
      </w:r>
      <w:r w:rsidR="003A3E3B">
        <w:rPr>
          <w:sz w:val="24"/>
          <w:szCs w:val="24"/>
        </w:rPr>
        <w:fldChar w:fldCharType="end"/>
      </w:r>
      <w:r w:rsidR="00FC2EF0" w:rsidRPr="00AB3D2F">
        <w:rPr>
          <w:sz w:val="24"/>
          <w:szCs w:val="24"/>
        </w:rPr>
        <w:t>:</w:t>
      </w:r>
    </w:p>
    <w:p w14:paraId="5F22FAE5" w14:textId="7EB0EF46" w:rsidR="003A3E3B" w:rsidRDefault="003A3E3B" w:rsidP="003A3E3B">
      <w:pPr>
        <w:pStyle w:val="Billedtekst"/>
        <w:keepNext/>
      </w:pPr>
      <w:bookmarkStart w:id="0" w:name="_Ref119755985"/>
      <w:r>
        <w:lastRenderedPageBreak/>
        <w:t xml:space="preserve">Figure </w:t>
      </w:r>
      <w:fldSimple w:instr=" SEQ Figure \* ARABIC ">
        <w:r w:rsidR="007C0476">
          <w:rPr>
            <w:noProof/>
          </w:rPr>
          <w:t>1</w:t>
        </w:r>
      </w:fldSimple>
      <w:r>
        <w:t xml:space="preserve"> </w:t>
      </w:r>
      <w:bookmarkEnd w:id="0"/>
    </w:p>
    <w:p w14:paraId="751F04DE" w14:textId="77777777" w:rsidR="00794ED8" w:rsidRPr="00AB3D2F" w:rsidRDefault="00F548BE" w:rsidP="00EA455C">
      <w:pPr>
        <w:rPr>
          <w:sz w:val="24"/>
          <w:szCs w:val="24"/>
        </w:rPr>
      </w:pPr>
      <w:r w:rsidRPr="00AB3D2F">
        <w:rPr>
          <w:noProof/>
          <w:sz w:val="24"/>
          <w:szCs w:val="24"/>
        </w:rPr>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48C58140" w14:textId="3F6CC9B0"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w:t>
      </w:r>
      <w:r w:rsidR="003A3E3B">
        <w:rPr>
          <w:sz w:val="24"/>
          <w:szCs w:val="24"/>
        </w:rPr>
        <w:t>figure</w:t>
      </w:r>
      <w:r w:rsidR="003107E3" w:rsidRPr="00AB3D2F">
        <w:rPr>
          <w:sz w:val="24"/>
          <w:szCs w:val="24"/>
        </w:rPr>
        <w:t xml:space="preserve"> </w:t>
      </w:r>
      <w:r w:rsidR="003A3E3B">
        <w:rPr>
          <w:sz w:val="24"/>
          <w:szCs w:val="24"/>
        </w:rPr>
        <w:fldChar w:fldCharType="begin"/>
      </w:r>
      <w:r w:rsidR="003A3E3B">
        <w:rPr>
          <w:sz w:val="24"/>
          <w:szCs w:val="24"/>
        </w:rPr>
        <w:instrText xml:space="preserve"> REF _Ref119756084 \p \h </w:instrText>
      </w:r>
      <w:r w:rsidR="003A3E3B">
        <w:rPr>
          <w:sz w:val="24"/>
          <w:szCs w:val="24"/>
        </w:rPr>
      </w:r>
      <w:r w:rsidR="003A3E3B">
        <w:rPr>
          <w:sz w:val="24"/>
          <w:szCs w:val="24"/>
        </w:rPr>
        <w:fldChar w:fldCharType="separate"/>
      </w:r>
      <w:r w:rsidR="007C0476">
        <w:rPr>
          <w:sz w:val="24"/>
          <w:szCs w:val="24"/>
        </w:rPr>
        <w:t>below</w:t>
      </w:r>
      <w:r w:rsidR="003A3E3B">
        <w:rPr>
          <w:sz w:val="24"/>
          <w:szCs w:val="24"/>
        </w:rPr>
        <w:fldChar w:fldCharType="end"/>
      </w:r>
      <w:r w:rsidR="003A3E3B">
        <w:rPr>
          <w:sz w:val="24"/>
          <w:szCs w:val="24"/>
        </w:rPr>
        <w:t xml:space="preserve"> </w:t>
      </w:r>
      <w:r w:rsidR="003107E3" w:rsidRPr="00AB3D2F">
        <w:rPr>
          <w:sz w:val="24"/>
          <w:szCs w:val="24"/>
        </w:rPr>
        <w:t xml:space="preserve">gives an idea of how often the wage has increased by more than two percent. </w:t>
      </w:r>
    </w:p>
    <w:p w14:paraId="48A3F18E" w14:textId="17639911" w:rsidR="003A3E3B" w:rsidRDefault="003A3E3B" w:rsidP="003A3E3B">
      <w:pPr>
        <w:pStyle w:val="Billedtekst"/>
        <w:keepNext/>
      </w:pPr>
      <w:bookmarkStart w:id="1" w:name="_Ref119756084"/>
      <w:r>
        <w:lastRenderedPageBreak/>
        <w:t xml:space="preserve">Figure </w:t>
      </w:r>
      <w:fldSimple w:instr=" SEQ Figure \* ARABIC ">
        <w:r w:rsidR="007C0476">
          <w:rPr>
            <w:noProof/>
          </w:rPr>
          <w:t>2</w:t>
        </w:r>
      </w:fldSimple>
      <w:bookmarkEnd w:id="1"/>
    </w:p>
    <w:p w14:paraId="72CEA693" w14:textId="735020DC" w:rsidR="003107E3" w:rsidRPr="00AB3D2F" w:rsidRDefault="008D60D9" w:rsidP="00A85823">
      <w:pPr>
        <w:spacing w:line="360" w:lineRule="auto"/>
        <w:rPr>
          <w:sz w:val="24"/>
          <w:szCs w:val="24"/>
        </w:rPr>
      </w:pPr>
      <w:r w:rsidRPr="00AB3D2F">
        <w:rPr>
          <w:noProof/>
          <w:sz w:val="24"/>
          <w:szCs w:val="24"/>
        </w:rPr>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 xml:space="preserve">and thereby make the fall in the compensation rate even </w:t>
      </w:r>
      <w:r w:rsidR="00564CAE" w:rsidRPr="00AB3D2F">
        <w:rPr>
          <w:sz w:val="24"/>
          <w:szCs w:val="24"/>
        </w:rPr>
        <w:lastRenderedPageBreak/>
        <w:t>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9F88D4E"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to the</w:t>
      </w:r>
      <w:r w:rsidR="00AE3C66">
        <w:rPr>
          <w:sz w:val="24"/>
          <w:szCs w:val="24"/>
        </w:rPr>
        <w:t xml:space="preserve">se effects </w:t>
      </w:r>
      <w:r w:rsidR="00791AAF">
        <w:rPr>
          <w:sz w:val="24"/>
          <w:szCs w:val="24"/>
        </w:rPr>
        <w:t xml:space="preserve"> </w:t>
      </w:r>
      <w:r w:rsidR="00AE3C66">
        <w:rPr>
          <w:sz w:val="24"/>
          <w:szCs w:val="24"/>
        </w:rPr>
        <w:t>where</w:t>
      </w:r>
      <w:r w:rsidR="00791AAF">
        <w:rPr>
          <w:sz w:val="24"/>
          <w:szCs w:val="24"/>
        </w:rPr>
        <w:t xml:space="preserve"> </w:t>
      </w:r>
      <w:r w:rsidR="00AE3C66">
        <w:rPr>
          <w:sz w:val="24"/>
          <w:szCs w:val="24"/>
        </w:rPr>
        <w:t>income is the</w:t>
      </w:r>
      <w:r w:rsidR="00791AAF">
        <w:rPr>
          <w:sz w:val="24"/>
          <w:szCs w:val="24"/>
        </w:rPr>
        <w:t xml:space="preserve"> only factor when </w:t>
      </w:r>
      <w:r w:rsidR="00AE3C66">
        <w:rPr>
          <w:sz w:val="24"/>
          <w:szCs w:val="24"/>
        </w:rPr>
        <w:t>looking at incentives when switching between</w:t>
      </w:r>
      <w:r w:rsidR="00791AAF">
        <w:rPr>
          <w:sz w:val="24"/>
          <w:szCs w:val="24"/>
        </w:rPr>
        <w:t xml:space="preserve"> employment</w:t>
      </w:r>
      <w:r w:rsidR="00AE3C66">
        <w:rPr>
          <w:sz w:val="24"/>
          <w:szCs w:val="24"/>
        </w:rPr>
        <w:t xml:space="preserve"> and unemployment</w:t>
      </w:r>
      <w:r w:rsidR="00791AA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0F35CA50"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w:t>
      </w:r>
      <w:r w:rsidR="00F25725">
        <w:rPr>
          <w:sz w:val="24"/>
          <w:szCs w:val="24"/>
        </w:rPr>
        <w:t>almost zero</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F25725">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proofErr w:type="gramStart"/>
      <w:r w:rsidR="00642B69">
        <w:rPr>
          <w:sz w:val="24"/>
          <w:szCs w:val="24"/>
        </w:rPr>
        <w:t>P</w:t>
      </w:r>
      <w:r w:rsidR="00CA2502" w:rsidRPr="00AB3D2F">
        <w:rPr>
          <w:sz w:val="24"/>
          <w:szCs w:val="24"/>
        </w:rPr>
        <w:t>ost-Keynesian</w:t>
      </w:r>
      <w:proofErr w:type="gramEnd"/>
      <w:r w:rsidR="00CA2502" w:rsidRPr="00AB3D2F">
        <w:rPr>
          <w:sz w:val="24"/>
          <w:szCs w:val="24"/>
        </w:rPr>
        <w:t xml:space="preserve">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2"/>
      <w:commentRangeStart w:id="3"/>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2"/>
      <w:r w:rsidR="009042A8">
        <w:rPr>
          <w:rStyle w:val="Kommentarhenvisning"/>
        </w:rPr>
        <w:commentReference w:id="2"/>
      </w:r>
      <w:commentRangeEnd w:id="3"/>
      <w:r w:rsidR="00BB0046">
        <w:rPr>
          <w:rStyle w:val="Kommentarhenvisning"/>
        </w:rPr>
        <w:commentReference w:id="3"/>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w:t>
      </w:r>
      <w:proofErr w:type="spellStart"/>
      <w:r w:rsidR="00637774" w:rsidRPr="00AB3D2F">
        <w:rPr>
          <w:sz w:val="24"/>
          <w:szCs w:val="24"/>
        </w:rPr>
        <w:t>labour</w:t>
      </w:r>
      <w:proofErr w:type="spellEnd"/>
      <w:r w:rsidR="00637774" w:rsidRPr="00AB3D2F">
        <w:rPr>
          <w:sz w:val="24"/>
          <w:szCs w:val="24"/>
        </w:rPr>
        <w:t xml:space="preserve">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3768AF9C"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 xml:space="preserve">concludes that based on new literature the estimate of the approach </w:t>
      </w:r>
      <w:r w:rsidR="006550CF">
        <w:rPr>
          <w:sz w:val="24"/>
          <w:szCs w:val="24"/>
        </w:rPr>
        <w:t>rate</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w:t>
      </w:r>
      <w:r w:rsidR="006550CF">
        <w:rPr>
          <w:sz w:val="24"/>
          <w:szCs w:val="24"/>
        </w:rPr>
        <w:t>rate</w:t>
      </w:r>
      <w:r w:rsidR="00B07814" w:rsidRPr="00AB3D2F">
        <w:rPr>
          <w:sz w:val="24"/>
          <w:szCs w:val="24"/>
        </w:rPr>
        <w:t xml:space="preserve">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w:t>
      </w:r>
      <w:r w:rsidR="006550CF">
        <w:rPr>
          <w:sz w:val="24"/>
          <w:szCs w:val="24"/>
        </w:rPr>
        <w:t>rate</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51A2D7F8"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w:t>
      </w:r>
      <w:proofErr w:type="gramStart"/>
      <w:r w:rsidR="00030420" w:rsidRPr="00AB3D2F">
        <w:rPr>
          <w:sz w:val="24"/>
          <w:szCs w:val="24"/>
        </w:rPr>
        <w:t>individuals</w:t>
      </w:r>
      <w:proofErr w:type="gramEnd"/>
      <w:r w:rsidR="00030420" w:rsidRPr="00AB3D2F">
        <w:rPr>
          <w:sz w:val="24"/>
          <w:szCs w:val="24"/>
        </w:rPr>
        <w:t xml:space="preserve"> expected reaction to </w:t>
      </w:r>
      <w:r w:rsidR="006550CF">
        <w:rPr>
          <w:sz w:val="24"/>
          <w:szCs w:val="24"/>
        </w:rPr>
        <w:t xml:space="preserve">a </w:t>
      </w:r>
      <w:r w:rsidR="006550CF" w:rsidRPr="00AB3D2F">
        <w:rPr>
          <w:sz w:val="24"/>
          <w:szCs w:val="24"/>
        </w:rPr>
        <w:t>change</w:t>
      </w:r>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4"/>
      <w:r w:rsidR="00E83A4D" w:rsidRPr="00AB3D2F">
        <w:rPr>
          <w:sz w:val="24"/>
          <w:szCs w:val="24"/>
        </w:rPr>
        <w:t>Cash-benefits</w:t>
      </w:r>
      <w:commentRangeEnd w:id="4"/>
      <w:r w:rsidR="00E83A4D" w:rsidRPr="00AB3D2F">
        <w:rPr>
          <w:rStyle w:val="Kommentarhenvisning"/>
          <w:sz w:val="24"/>
          <w:szCs w:val="24"/>
        </w:rPr>
        <w:commentReference w:id="4"/>
      </w:r>
      <w:r w:rsidRPr="00AB3D2F">
        <w:rPr>
          <w:sz w:val="24"/>
          <w:szCs w:val="24"/>
        </w:rPr>
        <w:t xml:space="preserve">, a </w:t>
      </w:r>
      <w:proofErr w:type="spellStart"/>
      <w:r w:rsidRPr="00AB3D2F">
        <w:rPr>
          <w:sz w:val="24"/>
          <w:szCs w:val="24"/>
        </w:rPr>
        <w:t>Markovmodel</w:t>
      </w:r>
      <w:proofErr w:type="spellEnd"/>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7C15D46F"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w:t>
      </w:r>
      <w:proofErr w:type="spellStart"/>
      <w:r w:rsidRPr="00AB3D2F">
        <w:rPr>
          <w:sz w:val="24"/>
          <w:szCs w:val="24"/>
        </w:rPr>
        <w:t>Markovmod</w:t>
      </w:r>
      <w:r w:rsidR="005A47A9">
        <w:rPr>
          <w:sz w:val="24"/>
          <w:szCs w:val="24"/>
        </w:rPr>
        <w:t>el</w:t>
      </w:r>
      <w:proofErr w:type="spellEnd"/>
      <w:r w:rsidRPr="00AB3D2F">
        <w:rPr>
          <w:sz w:val="24"/>
          <w:szCs w:val="24"/>
        </w:rPr>
        <w:t xml:space="preserve">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 xml:space="preserve">he </w:t>
      </w:r>
      <w:proofErr w:type="spellStart"/>
      <w:r w:rsidR="001B630A" w:rsidRPr="00AB3D2F">
        <w:rPr>
          <w:sz w:val="24"/>
          <w:szCs w:val="24"/>
        </w:rPr>
        <w:t>Markovmodel</w:t>
      </w:r>
      <w:proofErr w:type="spellEnd"/>
      <w:r w:rsidR="001B630A" w:rsidRPr="00AB3D2F">
        <w:rPr>
          <w:sz w:val="24"/>
          <w:szCs w:val="24"/>
        </w:rPr>
        <w:t xml:space="preserve">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w:t>
      </w:r>
      <w:r w:rsidR="005A47A9">
        <w:rPr>
          <w:sz w:val="24"/>
          <w:szCs w:val="24"/>
        </w:rPr>
        <w:t>un</w:t>
      </w:r>
      <w:r w:rsidR="0099039F" w:rsidRPr="00AB3D2F">
        <w:rPr>
          <w:sz w:val="24"/>
          <w:szCs w:val="24"/>
        </w:rPr>
        <w:t xml:space="preserve">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5"/>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5"/>
      <w:r w:rsidR="00360517" w:rsidRPr="00AB3D2F">
        <w:rPr>
          <w:rStyle w:val="Kommentarhenvisning"/>
          <w:sz w:val="24"/>
          <w:szCs w:val="24"/>
        </w:rPr>
        <w:commentReference w:id="5"/>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Therefor the commission must assume that the behavioral effects for people being close to going into the insurance program (</w:t>
      </w:r>
      <w:proofErr w:type="spellStart"/>
      <w:r w:rsidRPr="00AB3D2F">
        <w:rPr>
          <w:sz w:val="24"/>
          <w:szCs w:val="24"/>
        </w:rPr>
        <w:t>fx</w:t>
      </w:r>
      <w:proofErr w:type="spellEnd"/>
      <w:r w:rsidRPr="00AB3D2F">
        <w:rPr>
          <w:sz w:val="24"/>
          <w:szCs w:val="24"/>
        </w:rPr>
        <w:t xml:space="preserve">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6"/>
      <w:r w:rsidRPr="00AB3D2F">
        <w:rPr>
          <w:sz w:val="24"/>
          <w:szCs w:val="24"/>
        </w:rPr>
        <w:t xml:space="preserve">years.  </w:t>
      </w:r>
      <w:commentRangeEnd w:id="6"/>
      <w:r w:rsidR="00C632AF" w:rsidRPr="00AB3D2F">
        <w:rPr>
          <w:rStyle w:val="Kommentarhenvisning"/>
          <w:sz w:val="24"/>
          <w:szCs w:val="24"/>
        </w:rPr>
        <w:commentReference w:id="6"/>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0F5694DD" w:rsidR="003D4B98" w:rsidRPr="00AB3D2F" w:rsidRDefault="003D4B98" w:rsidP="003C249F">
      <w:pPr>
        <w:pStyle w:val="Listeafsnit"/>
        <w:numPr>
          <w:ilvl w:val="0"/>
          <w:numId w:val="3"/>
        </w:numPr>
        <w:spacing w:line="360" w:lineRule="auto"/>
        <w:rPr>
          <w:sz w:val="24"/>
          <w:szCs w:val="24"/>
        </w:rPr>
      </w:pPr>
      <w:r w:rsidRPr="00AB3D2F">
        <w:rPr>
          <w:sz w:val="24"/>
          <w:szCs w:val="24"/>
        </w:rPr>
        <w:t>The exit rate is the same just before joining the insurance program as right after.</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6F8B13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w:t>
      </w:r>
      <w:r w:rsidR="005A47A9">
        <w:rPr>
          <w:sz w:val="24"/>
          <w:szCs w:val="24"/>
        </w:rPr>
        <w:t>o</w:t>
      </w:r>
      <w:r>
        <w:rPr>
          <w:sz w:val="24"/>
          <w:szCs w:val="24"/>
        </w:rPr>
        <w:t>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w:t>
      </w:r>
      <w:r w:rsidR="005A47A9">
        <w:rPr>
          <w:sz w:val="24"/>
          <w:szCs w:val="24"/>
        </w:rPr>
        <w:t>for</w:t>
      </w:r>
      <w:r w:rsidR="00EF4E01" w:rsidRPr="00AB3D2F">
        <w:rPr>
          <w:sz w:val="24"/>
          <w:szCs w:val="24"/>
        </w:rPr>
        <w:t xml:space="preserve">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741BA35D" w:rsidR="004D12B6" w:rsidRPr="00AB3D2F" w:rsidRDefault="00B40CDF" w:rsidP="004D12B6">
      <w:pPr>
        <w:spacing w:line="360" w:lineRule="auto"/>
        <w:rPr>
          <w:sz w:val="24"/>
          <w:szCs w:val="24"/>
        </w:rPr>
      </w:pPr>
      <w:r w:rsidRPr="00AB3D2F">
        <w:rPr>
          <w:sz w:val="24"/>
          <w:szCs w:val="24"/>
        </w:rPr>
        <w:t xml:space="preserve">In section 2 it was made clear that the approach </w:t>
      </w:r>
      <w:r w:rsidR="005A47A9">
        <w:rPr>
          <w:sz w:val="24"/>
          <w:szCs w:val="24"/>
        </w:rPr>
        <w:t>rate</w:t>
      </w:r>
      <w:r w:rsidRPr="00AB3D2F">
        <w:rPr>
          <w:sz w:val="24"/>
          <w:szCs w:val="24"/>
        </w:rPr>
        <w:t xml:space="preserve">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w:t>
      </w:r>
      <w:r w:rsidR="005A47A9">
        <w:rPr>
          <w:sz w:val="24"/>
          <w:szCs w:val="24"/>
        </w:rPr>
        <w:t>rate</w:t>
      </w:r>
      <w:r w:rsidR="00362B72" w:rsidRPr="00AB3D2F">
        <w:rPr>
          <w:sz w:val="24"/>
          <w:szCs w:val="24"/>
        </w:rPr>
        <w:t xml:space="preserve"> when changing the level of income insurance, the two newest studies </w:t>
      </w:r>
      <w:commentRangeStart w:id="7"/>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7"/>
      <w:r w:rsidR="00360517" w:rsidRPr="00AB3D2F">
        <w:rPr>
          <w:rStyle w:val="Kommentarhenvisning"/>
          <w:sz w:val="24"/>
          <w:szCs w:val="24"/>
        </w:rPr>
        <w:commentReference w:id="7"/>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5A47A9">
        <w:rPr>
          <w:sz w:val="24"/>
          <w:szCs w:val="24"/>
        </w:rPr>
        <w:fldChar w:fldCharType="begin" w:fldLock="1"/>
      </w:r>
      <w:r w:rsidR="00127EA8">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5A47A9">
        <w:rPr>
          <w:sz w:val="24"/>
          <w:szCs w:val="24"/>
        </w:rPr>
        <w:fldChar w:fldCharType="separate"/>
      </w:r>
      <w:r w:rsidR="005A47A9" w:rsidRPr="005A47A9">
        <w:rPr>
          <w:noProof/>
          <w:sz w:val="24"/>
          <w:szCs w:val="24"/>
        </w:rPr>
        <w:t>(Andersen et al., 2015)</w:t>
      </w:r>
      <w:r w:rsidR="005A47A9">
        <w:rPr>
          <w:sz w:val="24"/>
          <w:szCs w:val="24"/>
        </w:rPr>
        <w:fldChar w:fldCharType="end"/>
      </w:r>
      <w:r w:rsidR="009F5BDB" w:rsidRPr="00AB3D2F">
        <w:rPr>
          <w:sz w:val="24"/>
          <w:szCs w:val="24"/>
        </w:rPr>
        <w:t xml:space="preserve">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5212AE79"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the literature available at the time the model was built, as well as newer literature. As noted in section 2 newer literature </w:t>
      </w:r>
      <w:r w:rsidR="005A47A9">
        <w:rPr>
          <w:sz w:val="24"/>
          <w:szCs w:val="24"/>
        </w:rPr>
        <w:t>is</w:t>
      </w:r>
      <w:r w:rsidRPr="00AB3D2F">
        <w:rPr>
          <w:sz w:val="24"/>
          <w:szCs w:val="24"/>
        </w:rPr>
        <w:t xml:space="preserv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8"/>
      <w:r w:rsidR="00906730" w:rsidRPr="00AB3D2F">
        <w:rPr>
          <w:sz w:val="24"/>
          <w:szCs w:val="24"/>
        </w:rPr>
        <w:t>period</w:t>
      </w:r>
      <w:r w:rsidR="005E1037" w:rsidRPr="00AB3D2F">
        <w:rPr>
          <w:sz w:val="24"/>
          <w:szCs w:val="24"/>
        </w:rPr>
        <w:t xml:space="preserve">. </w:t>
      </w:r>
      <w:commentRangeEnd w:id="8"/>
      <w:r w:rsidR="009820B4" w:rsidRPr="00AB3D2F">
        <w:rPr>
          <w:rStyle w:val="Kommentarhenvisning"/>
          <w:sz w:val="24"/>
          <w:szCs w:val="24"/>
        </w:rPr>
        <w:commentReference w:id="8"/>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9"/>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9"/>
      <w:r w:rsidR="004C7B41">
        <w:rPr>
          <w:rStyle w:val="Kommentarhenvisning"/>
        </w:rPr>
        <w:commentReference w:id="9"/>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w:t>
      </w:r>
      <w:commentRangeStart w:id="10"/>
      <w:r w:rsidR="00473312" w:rsidRPr="00AB3D2F">
        <w:rPr>
          <w:sz w:val="24"/>
          <w:szCs w:val="24"/>
        </w:rPr>
        <w:t xml:space="preserve">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commentRangeEnd w:id="10"/>
      <w:r w:rsidR="00127EA8">
        <w:rPr>
          <w:rStyle w:val="Kommentarhenvisning"/>
        </w:rPr>
        <w:commentReference w:id="10"/>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11"/>
      <w:r>
        <w:t>Fundamental equations in baseline model</w:t>
      </w:r>
      <w:commentRangeEnd w:id="11"/>
      <w:r w:rsidR="00BB0046">
        <w:rPr>
          <w:rStyle w:val="Kommentarhenvisning"/>
          <w:rFonts w:asciiTheme="minorHAnsi" w:eastAsiaTheme="minorHAnsi" w:hAnsiTheme="minorHAnsi" w:cstheme="minorBidi"/>
          <w:color w:val="auto"/>
        </w:rPr>
        <w:commentReference w:id="11"/>
      </w:r>
    </w:p>
    <w:p w14:paraId="1548A94A" w14:textId="1F933282" w:rsidR="006C3D5A" w:rsidRDefault="006C3D5A" w:rsidP="006C3D5A"/>
    <w:p w14:paraId="37B7CD33" w14:textId="0D561F36" w:rsidR="003205F7" w:rsidRPr="00AB3D2F" w:rsidRDefault="00127EA8" w:rsidP="006342B2">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sidR="00C17E43">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sidR="00C17E43">
        <w:rPr>
          <w:rFonts w:cstheme="minorHAnsi"/>
          <w:sz w:val="24"/>
          <w:szCs w:val="24"/>
        </w:rPr>
        <w:t xml:space="preserve"> as well as the model used for this paper,</w:t>
      </w:r>
      <w:r>
        <w:rPr>
          <w:rFonts w:cstheme="minorHAnsi"/>
          <w:sz w:val="24"/>
          <w:szCs w:val="24"/>
        </w:rPr>
        <w:t xml:space="preserve"> unemployment</w:t>
      </w:r>
      <w:r w:rsidR="003205F7" w:rsidRPr="00AB3D2F">
        <w:rPr>
          <w:rFonts w:cstheme="minorHAnsi"/>
          <w:sz w:val="24"/>
          <w:szCs w:val="24"/>
        </w:rPr>
        <w:t xml:space="preserve"> </w:t>
      </w:r>
      <w:r w:rsidR="00933BEF">
        <w:rPr>
          <w:rFonts w:cstheme="minorHAnsi"/>
          <w:sz w:val="24"/>
          <w:szCs w:val="24"/>
        </w:rPr>
        <w:t>is defined as</w:t>
      </w:r>
      <w:r w:rsidR="003205F7"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003205F7"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2F87DDA"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4364BB69"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w:t>
      </w:r>
      <w:r w:rsidR="00C17E43">
        <w:rPr>
          <w:rFonts w:eastAsiaTheme="minorEastAsia" w:cstheme="minorHAnsi"/>
          <w:sz w:val="24"/>
          <w:szCs w:val="24"/>
        </w:rPr>
        <w:t xml:space="preserve"> in contrast to the model presented by </w:t>
      </w:r>
      <w:r w:rsidR="00C17E43">
        <w:rPr>
          <w:rFonts w:eastAsiaTheme="minorEastAsia" w:cstheme="minorHAnsi"/>
          <w:sz w:val="24"/>
          <w:szCs w:val="24"/>
        </w:rPr>
        <w:fldChar w:fldCharType="begin" w:fldLock="1"/>
      </w:r>
      <w:r w:rsidR="00451A55">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C17E43">
        <w:rPr>
          <w:rFonts w:eastAsiaTheme="minorEastAsia" w:cstheme="minorHAnsi"/>
          <w:sz w:val="24"/>
          <w:szCs w:val="24"/>
        </w:rPr>
        <w:fldChar w:fldCharType="separate"/>
      </w:r>
      <w:r w:rsidR="00C17E43" w:rsidRPr="00C17E43">
        <w:rPr>
          <w:rFonts w:eastAsiaTheme="minorEastAsia" w:cstheme="minorHAnsi"/>
          <w:noProof/>
          <w:sz w:val="24"/>
          <w:szCs w:val="24"/>
        </w:rPr>
        <w:t>(Byrialsen &amp; Raza, 2018)</w:t>
      </w:r>
      <w:r w:rsidR="00C17E43">
        <w:rPr>
          <w:rFonts w:eastAsiaTheme="minorEastAsia" w:cstheme="minorHAnsi"/>
          <w:sz w:val="24"/>
          <w:szCs w:val="24"/>
        </w:rPr>
        <w:fldChar w:fldCharType="end"/>
      </w:r>
      <w:r w:rsidR="00327399" w:rsidRPr="00AB3D2F">
        <w:rPr>
          <w:rFonts w:eastAsiaTheme="minorEastAsia" w:cstheme="minorHAnsi"/>
          <w:sz w:val="24"/>
          <w:szCs w:val="24"/>
        </w:rPr>
        <w:t xml:space="preserve"> </w:t>
      </w:r>
      <w:r w:rsidR="00C17E43">
        <w:rPr>
          <w:rFonts w:eastAsiaTheme="minorEastAsia" w:cstheme="minorHAnsi"/>
          <w:sz w:val="24"/>
          <w:szCs w:val="24"/>
        </w:rPr>
        <w:t>we</w:t>
      </w:r>
      <w:r w:rsidR="00327399" w:rsidRPr="00AB3D2F">
        <w:rPr>
          <w:rFonts w:eastAsiaTheme="minorEastAsia" w:cstheme="minorHAnsi"/>
          <w:sz w:val="24"/>
          <w:szCs w:val="24"/>
        </w:rPr>
        <w:t xml:space="preserve"> split</w:t>
      </w:r>
      <w:r w:rsidR="00C17E43">
        <w:rPr>
          <w:rFonts w:eastAsiaTheme="minorEastAsia" w:cstheme="minorHAnsi"/>
          <w:sz w:val="24"/>
          <w:szCs w:val="24"/>
        </w:rPr>
        <w:t xml:space="preserve"> this</w:t>
      </w:r>
      <w:r w:rsidR="00327399"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w:lastRenderedPageBreak/>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58F4ACAA" w14:textId="63C49490" w:rsidR="00AE3754" w:rsidRPr="00AB3D2F" w:rsidRDefault="00C17E43" w:rsidP="00C17E43">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00094148" w:rsidRPr="00AB3D2F">
        <w:rPr>
          <w:rFonts w:cstheme="minorHAnsi"/>
          <w:sz w:val="24"/>
          <w:szCs w:val="24"/>
        </w:rPr>
        <w:t xml:space="preserve">In appendix we have included a </w:t>
      </w:r>
      <w:commentRangeStart w:id="12"/>
      <w:r w:rsidR="00094148" w:rsidRPr="00AB3D2F">
        <w:rPr>
          <w:rFonts w:cstheme="minorHAnsi"/>
          <w:sz w:val="24"/>
          <w:szCs w:val="24"/>
        </w:rPr>
        <w:t xml:space="preserve">DAG </w:t>
      </w:r>
      <w:commentRangeEnd w:id="12"/>
      <w:r w:rsidR="00BB0046">
        <w:rPr>
          <w:rStyle w:val="Kommentarhenvisning"/>
        </w:rPr>
        <w:commentReference w:id="12"/>
      </w:r>
      <w:r w:rsidR="00094148"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3"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3"/>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lastRenderedPageBreak/>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4"/>
      <w:r w:rsidRPr="00AB3D2F">
        <w:rPr>
          <w:rFonts w:cstheme="minorHAnsi"/>
          <w:sz w:val="24"/>
          <w:szCs w:val="24"/>
        </w:rPr>
        <w:t>less</w:t>
      </w:r>
      <w:commentRangeEnd w:id="14"/>
      <w:r w:rsidRPr="00AB3D2F">
        <w:rPr>
          <w:rStyle w:val="Kommentarhenvisning"/>
          <w:rFonts w:cstheme="minorHAnsi"/>
          <w:sz w:val="24"/>
          <w:szCs w:val="24"/>
        </w:rPr>
        <w:commentReference w:id="14"/>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5"/>
      <w:r w:rsidRPr="00AB3D2F">
        <w:rPr>
          <w:rFonts w:cstheme="minorHAnsi"/>
          <w:sz w:val="24"/>
          <w:szCs w:val="24"/>
        </w:rPr>
        <w:t>insurance rate</w:t>
      </w:r>
      <w:r w:rsidR="007A68BD" w:rsidRPr="00AB3D2F">
        <w:rPr>
          <w:rFonts w:cstheme="minorHAnsi"/>
          <w:sz w:val="24"/>
          <w:szCs w:val="24"/>
        </w:rPr>
        <w:t xml:space="preserve"> </w:t>
      </w:r>
      <w:commentRangeEnd w:id="15"/>
      <w:r w:rsidR="007A68BD" w:rsidRPr="00AB3D2F">
        <w:rPr>
          <w:rStyle w:val="Kommentarhenvisning"/>
          <w:rFonts w:cstheme="minorHAnsi"/>
          <w:sz w:val="24"/>
          <w:szCs w:val="24"/>
        </w:rPr>
        <w:commentReference w:id="15"/>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lastRenderedPageBreak/>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this summarizes the demand channel created in the 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6"/>
      <w:r w:rsidRPr="00AB3D2F">
        <w:rPr>
          <w:rFonts w:cstheme="minorHAnsi"/>
          <w:sz w:val="24"/>
          <w:szCs w:val="24"/>
        </w:rPr>
        <w:t xml:space="preserve">government net lending. </w:t>
      </w:r>
      <w:commentRangeEnd w:id="16"/>
      <w:r w:rsidR="00C57F78" w:rsidRPr="00AB3D2F">
        <w:rPr>
          <w:rStyle w:val="Kommentarhenvisning"/>
          <w:rFonts w:cstheme="minorHAnsi"/>
          <w:sz w:val="24"/>
          <w:szCs w:val="24"/>
        </w:rPr>
        <w:commentReference w:id="16"/>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FF6C27C"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figure</w:t>
      </w:r>
      <w:r w:rsidR="003A3E3B">
        <w:rPr>
          <w:sz w:val="24"/>
          <w:szCs w:val="24"/>
        </w:rPr>
        <w:t>s</w:t>
      </w:r>
      <w:r w:rsidR="00CE448D" w:rsidRPr="00AC0541">
        <w:rPr>
          <w:sz w:val="24"/>
          <w:szCs w:val="24"/>
        </w:rPr>
        <w:t xml:space="preserv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027FEA0D" w14:textId="39731BDC" w:rsidR="003A3E3B" w:rsidRDefault="003A3E3B" w:rsidP="003A3E3B">
      <w:pPr>
        <w:pStyle w:val="Billedtekst"/>
        <w:keepNext/>
      </w:pPr>
      <w:r>
        <w:lastRenderedPageBreak/>
        <w:t xml:space="preserve">Figure </w:t>
      </w:r>
      <w:fldSimple w:instr=" SEQ Figure \* ARABIC ">
        <w:r w:rsidR="007C0476">
          <w:rPr>
            <w:noProof/>
          </w:rPr>
          <w:t>3</w:t>
        </w:r>
      </w:fldSimple>
    </w:p>
    <w:p w14:paraId="13D487CA" w14:textId="0155F49D" w:rsidR="00C12A03" w:rsidRDefault="00F13439" w:rsidP="00F13439">
      <w:pPr>
        <w:spacing w:line="360" w:lineRule="auto"/>
      </w:pPr>
      <w:r w:rsidRPr="00F13439">
        <w:rPr>
          <w:noProof/>
        </w:rPr>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7E9CBCAD" w14:textId="02CA23E9" w:rsidR="003A3E3B" w:rsidRDefault="003A3E3B" w:rsidP="003A3E3B">
      <w:pPr>
        <w:pStyle w:val="Billedtekst"/>
        <w:keepNext/>
      </w:pPr>
      <w:bookmarkStart w:id="17" w:name="_Ref119756235"/>
      <w:r>
        <w:lastRenderedPageBreak/>
        <w:t xml:space="preserve">Figure </w:t>
      </w:r>
      <w:fldSimple w:instr=" SEQ Figure \* ARABIC ">
        <w:r w:rsidR="007C0476">
          <w:rPr>
            <w:noProof/>
          </w:rPr>
          <w:t>4</w:t>
        </w:r>
      </w:fldSimple>
      <w:bookmarkEnd w:id="17"/>
    </w:p>
    <w:p w14:paraId="553A3962" w14:textId="1136EF1C" w:rsidR="00F010F8" w:rsidRDefault="00A02C56" w:rsidP="00CE448D">
      <w:pPr>
        <w:spacing w:line="360" w:lineRule="auto"/>
      </w:pPr>
      <w:r w:rsidRPr="00A02C56">
        <w:rPr>
          <w:noProof/>
        </w:rPr>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3BC66832" w:rsidR="0078484D" w:rsidRPr="00AC0541" w:rsidRDefault="003A3E3B" w:rsidP="0078484D">
      <w:pPr>
        <w:spacing w:line="360" w:lineRule="auto"/>
        <w:rPr>
          <w:sz w:val="24"/>
          <w:szCs w:val="24"/>
        </w:rPr>
      </w:pPr>
      <w:r>
        <w:rPr>
          <w:sz w:val="24"/>
          <w:szCs w:val="24"/>
        </w:rPr>
        <w:t xml:space="preserve">From the figure </w:t>
      </w:r>
      <w:r>
        <w:rPr>
          <w:sz w:val="24"/>
          <w:szCs w:val="24"/>
        </w:rPr>
        <w:fldChar w:fldCharType="begin"/>
      </w:r>
      <w:r>
        <w:rPr>
          <w:sz w:val="24"/>
          <w:szCs w:val="24"/>
        </w:rPr>
        <w:instrText xml:space="preserve"> REF _Ref119756235 \p \h </w:instrText>
      </w:r>
      <w:r>
        <w:rPr>
          <w:sz w:val="24"/>
          <w:szCs w:val="24"/>
        </w:rPr>
      </w:r>
      <w:r>
        <w:rPr>
          <w:sz w:val="24"/>
          <w:szCs w:val="24"/>
        </w:rPr>
        <w:fldChar w:fldCharType="separate"/>
      </w:r>
      <w:r w:rsidR="007C0476">
        <w:rPr>
          <w:sz w:val="24"/>
          <w:szCs w:val="24"/>
        </w:rPr>
        <w:t>above</w:t>
      </w:r>
      <w:r>
        <w:rPr>
          <w:sz w:val="24"/>
          <w:szCs w:val="24"/>
        </w:rPr>
        <w:fldChar w:fldCharType="end"/>
      </w:r>
      <w:r>
        <w:rPr>
          <w:sz w:val="24"/>
          <w:szCs w:val="24"/>
        </w:rPr>
        <w:t xml:space="preserve"> w</w:t>
      </w:r>
      <w:r w:rsidR="00B91883" w:rsidRPr="00AC0541">
        <w:rPr>
          <w:sz w:val="24"/>
          <w:szCs w:val="24"/>
        </w:rPr>
        <w:t xml:space="preserve">e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 xml:space="preserve">removing the suppressing of the income insurance to get an estimate of the effect this channel has on the economy and </w:t>
      </w:r>
      <w:r w:rsidR="003D40B6" w:rsidRPr="00AC0541">
        <w:rPr>
          <w:sz w:val="24"/>
          <w:szCs w:val="24"/>
        </w:rPr>
        <w:lastRenderedPageBreak/>
        <w:t>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 xml:space="preserve">fect) as well as the </w:t>
      </w:r>
      <w:proofErr w:type="spellStart"/>
      <w:r w:rsidR="00345E16" w:rsidRPr="00AC0541">
        <w:rPr>
          <w:sz w:val="24"/>
          <w:szCs w:val="24"/>
        </w:rPr>
        <w:t>Verdoon</w:t>
      </w:r>
      <w:proofErr w:type="spellEnd"/>
      <w:r w:rsidR="00345E16" w:rsidRPr="00AC0541">
        <w:rPr>
          <w:sz w:val="24"/>
          <w:szCs w:val="24"/>
        </w:rPr>
        <w:t xml:space="preserve">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45EC562C"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8"/>
      <w:r w:rsidR="007D0CB8" w:rsidRPr="00AC0541">
        <w:rPr>
          <w:sz w:val="24"/>
          <w:szCs w:val="24"/>
        </w:rPr>
        <w:t>insurance</w:t>
      </w:r>
      <w:commentRangeEnd w:id="18"/>
      <w:r w:rsidR="00172AD0" w:rsidRPr="00AC0541">
        <w:rPr>
          <w:rStyle w:val="Kommentarhenvisning"/>
          <w:sz w:val="24"/>
          <w:szCs w:val="24"/>
        </w:rPr>
        <w:commentReference w:id="18"/>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w:t>
      </w:r>
      <w:r w:rsidR="003A3E3B">
        <w:rPr>
          <w:sz w:val="24"/>
          <w:szCs w:val="24"/>
        </w:rPr>
        <w:fldChar w:fldCharType="begin"/>
      </w:r>
      <w:r w:rsidR="003A3E3B">
        <w:rPr>
          <w:sz w:val="24"/>
          <w:szCs w:val="24"/>
        </w:rPr>
        <w:instrText xml:space="preserve"> REF _Ref119756278 \p \h </w:instrText>
      </w:r>
      <w:r w:rsidR="003A3E3B">
        <w:rPr>
          <w:sz w:val="24"/>
          <w:szCs w:val="24"/>
        </w:rPr>
      </w:r>
      <w:r w:rsidR="003A3E3B">
        <w:rPr>
          <w:sz w:val="24"/>
          <w:szCs w:val="24"/>
        </w:rPr>
        <w:fldChar w:fldCharType="separate"/>
      </w:r>
      <w:r w:rsidR="007C0476">
        <w:rPr>
          <w:sz w:val="24"/>
          <w:szCs w:val="24"/>
        </w:rPr>
        <w:t>below</w:t>
      </w:r>
      <w:r w:rsidR="003A3E3B">
        <w:rPr>
          <w:sz w:val="24"/>
          <w:szCs w:val="24"/>
        </w:rPr>
        <w:fldChar w:fldCharType="end"/>
      </w:r>
      <w:r w:rsidR="007D0CB8" w:rsidRPr="00AC0541">
        <w:rPr>
          <w:sz w:val="24"/>
          <w:szCs w:val="24"/>
        </w:rPr>
        <w:t xml:space="preserve">. </w:t>
      </w:r>
    </w:p>
    <w:p w14:paraId="3565BF9D" w14:textId="06968CFD" w:rsidR="003A3E3B" w:rsidRDefault="003A3E3B" w:rsidP="003A3E3B">
      <w:pPr>
        <w:pStyle w:val="Billedtekst"/>
        <w:keepNext/>
      </w:pPr>
      <w:bookmarkStart w:id="19" w:name="_Ref119756278"/>
      <w:r>
        <w:lastRenderedPageBreak/>
        <w:t xml:space="preserve">Figure </w:t>
      </w:r>
      <w:fldSimple w:instr=" SEQ Figure \* ARABIC ">
        <w:r w:rsidR="007C0476">
          <w:rPr>
            <w:noProof/>
          </w:rPr>
          <w:t>5</w:t>
        </w:r>
      </w:fldSimple>
      <w:bookmarkEnd w:id="19"/>
    </w:p>
    <w:p w14:paraId="426BB031" w14:textId="2E6CFC16" w:rsidR="00B373E3" w:rsidRDefault="00A02C56" w:rsidP="0078484D">
      <w:pPr>
        <w:spacing w:line="360" w:lineRule="auto"/>
      </w:pPr>
      <w:r w:rsidRPr="00A02C56">
        <w:rPr>
          <w:noProof/>
        </w:rPr>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52E7D895" w14:textId="7F006FBF" w:rsidR="003A3E3B" w:rsidRDefault="003A3E3B" w:rsidP="003A3E3B">
      <w:pPr>
        <w:pStyle w:val="Billedtekst"/>
        <w:keepNext/>
      </w:pPr>
      <w:r>
        <w:t xml:space="preserve">Figure </w:t>
      </w:r>
      <w:fldSimple w:instr=" SEQ Figure \* ARABIC ">
        <w:r w:rsidR="007C0476">
          <w:rPr>
            <w:noProof/>
          </w:rPr>
          <w:t>6</w:t>
        </w:r>
      </w:fldSimple>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5D42BCD6" w14:textId="099EDBF3" w:rsidR="003A3E3B" w:rsidRDefault="003A3E3B" w:rsidP="003A3E3B">
      <w:pPr>
        <w:pStyle w:val="Billedtekst"/>
        <w:keepNext/>
      </w:pPr>
      <w:r>
        <w:lastRenderedPageBreak/>
        <w:t xml:space="preserve">Figure </w:t>
      </w:r>
      <w:fldSimple w:instr=" SEQ Figure \* ARABIC ">
        <w:r w:rsidR="007C0476">
          <w:rPr>
            <w:noProof/>
          </w:rPr>
          <w:t>7</w:t>
        </w:r>
      </w:fldSimple>
    </w:p>
    <w:p w14:paraId="4584AC4C" w14:textId="4FC4CF66" w:rsidR="00C04F99" w:rsidRDefault="00A02C56" w:rsidP="0078484D">
      <w:pPr>
        <w:spacing w:line="360" w:lineRule="auto"/>
      </w:pPr>
      <w:r w:rsidRPr="00A02C56">
        <w:rPr>
          <w:noProof/>
        </w:rPr>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20"/>
      <w:commentRangeStart w:id="21"/>
      <w:r w:rsidR="00410595" w:rsidRPr="00AC0541">
        <w:rPr>
          <w:sz w:val="24"/>
          <w:szCs w:val="24"/>
        </w:rPr>
        <w:t xml:space="preserve">appendix </w:t>
      </w:r>
      <w:commentRangeEnd w:id="20"/>
      <w:r w:rsidR="00410595" w:rsidRPr="00AC0541">
        <w:rPr>
          <w:rStyle w:val="Kommentarhenvisning"/>
          <w:sz w:val="24"/>
          <w:szCs w:val="24"/>
        </w:rPr>
        <w:commentReference w:id="20"/>
      </w:r>
      <w:commentRangeEnd w:id="21"/>
      <w:r w:rsidR="00C04157" w:rsidRPr="00AC0541">
        <w:rPr>
          <w:rStyle w:val="Kommentarhenvisning"/>
          <w:sz w:val="24"/>
          <w:szCs w:val="24"/>
        </w:rPr>
        <w:commentReference w:id="21"/>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t>
      </w:r>
      <w:r w:rsidR="001A7BAE" w:rsidRPr="00AC0541">
        <w:rPr>
          <w:sz w:val="24"/>
          <w:szCs w:val="24"/>
        </w:rPr>
        <w:lastRenderedPageBreak/>
        <w:t xml:space="preserve">workers unions go into the negotiations with a higher targeted wage, this also affects </w:t>
      </w:r>
      <w:commentRangeStart w:id="22"/>
      <w:r w:rsidR="001A7BAE" w:rsidRPr="00AC0541">
        <w:rPr>
          <w:sz w:val="24"/>
          <w:szCs w:val="24"/>
        </w:rPr>
        <w:t>wages</w:t>
      </w:r>
      <w:commentRangeEnd w:id="22"/>
      <w:r w:rsidR="00BF11E0" w:rsidRPr="00AC0541">
        <w:rPr>
          <w:rStyle w:val="Kommentarhenvisning"/>
          <w:sz w:val="24"/>
          <w:szCs w:val="24"/>
        </w:rPr>
        <w:commentReference w:id="2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4D1BC045" w14:textId="440A2025" w:rsidR="003E500D" w:rsidRDefault="003E500D" w:rsidP="003E500D">
      <w:pPr>
        <w:pStyle w:val="Billedtekst"/>
        <w:keepNext/>
      </w:pPr>
      <w:r>
        <w:t xml:space="preserve">Figure </w:t>
      </w:r>
      <w:fldSimple w:instr=" SEQ Figure \* ARABIC ">
        <w:r w:rsidR="007C0476">
          <w:rPr>
            <w:noProof/>
          </w:rPr>
          <w:t>8</w:t>
        </w:r>
      </w:fldSimple>
    </w:p>
    <w:p w14:paraId="35BC29AD" w14:textId="76DE852F" w:rsidR="001A7BAE" w:rsidRDefault="00A02C56" w:rsidP="00DC2929">
      <w:pPr>
        <w:spacing w:line="360" w:lineRule="auto"/>
      </w:pPr>
      <w:r w:rsidRPr="00A02C56">
        <w:rPr>
          <w:noProof/>
        </w:rPr>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00325"/>
                    </a:xfrm>
                    <a:prstGeom prst="rect">
                      <a:avLst/>
                    </a:prstGeom>
                  </pic:spPr>
                </pic:pic>
              </a:graphicData>
            </a:graphic>
          </wp:inline>
        </w:drawing>
      </w:r>
    </w:p>
    <w:p w14:paraId="425463AC" w14:textId="30CD657E" w:rsidR="003E500D" w:rsidRDefault="003E500D" w:rsidP="003E500D">
      <w:pPr>
        <w:pStyle w:val="Billedtekst"/>
        <w:keepNext/>
      </w:pPr>
      <w:r>
        <w:t xml:space="preserve">Figure </w:t>
      </w:r>
      <w:fldSimple w:instr=" SEQ Figure \* ARABIC ">
        <w:r w:rsidR="007C0476">
          <w:rPr>
            <w:noProof/>
          </w:rPr>
          <w:t>9</w:t>
        </w:r>
      </w:fldSimple>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23"/>
      <w:commentRangeStart w:id="2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23"/>
      <w:r w:rsidR="00D74D8E" w:rsidRPr="00AC0541">
        <w:rPr>
          <w:rStyle w:val="Kommentarhenvisning"/>
          <w:sz w:val="24"/>
          <w:szCs w:val="24"/>
        </w:rPr>
        <w:commentReference w:id="23"/>
      </w:r>
      <w:commentRangeEnd w:id="24"/>
      <w:r w:rsidR="009705F4" w:rsidRPr="00AC0541">
        <w:rPr>
          <w:rStyle w:val="Kommentarhenvisning"/>
          <w:sz w:val="24"/>
          <w:szCs w:val="24"/>
        </w:rPr>
        <w:commentReference w:id="24"/>
      </w:r>
    </w:p>
    <w:p w14:paraId="3EAC5DCF" w14:textId="347ED49A" w:rsidR="00521ACE" w:rsidRDefault="001E1981" w:rsidP="0078484D">
      <w:pPr>
        <w:spacing w:line="360" w:lineRule="auto"/>
      </w:pPr>
      <w:r>
        <w:rPr>
          <w:sz w:val="24"/>
          <w:szCs w:val="24"/>
        </w:rPr>
        <w:lastRenderedPageBreak/>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5"/>
      <w:commentRangeStart w:id="26"/>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5"/>
      <w:commentRangeEnd w:id="26"/>
      <w:r w:rsidR="00D74D8E" w:rsidRPr="00AC0541">
        <w:rPr>
          <w:rStyle w:val="Kommentarhenvisning"/>
          <w:sz w:val="24"/>
          <w:szCs w:val="24"/>
        </w:rPr>
        <w:commentReference w:id="25"/>
      </w:r>
      <w:r w:rsidR="0075087B" w:rsidRPr="00AC0541">
        <w:rPr>
          <w:rStyle w:val="Kommentarhenvisning"/>
          <w:sz w:val="24"/>
          <w:szCs w:val="24"/>
        </w:rPr>
        <w:commentReference w:id="26"/>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7C2B11B6" w14:textId="33A6521E" w:rsidR="003E500D" w:rsidRDefault="003E500D" w:rsidP="003E500D">
      <w:pPr>
        <w:pStyle w:val="Billedtekst"/>
        <w:keepNext/>
      </w:pPr>
      <w:r>
        <w:t xml:space="preserve">Figure </w:t>
      </w:r>
      <w:fldSimple w:instr=" SEQ Figure \* ARABIC ">
        <w:r w:rsidR="007C0476">
          <w:rPr>
            <w:noProof/>
          </w:rPr>
          <w:t>10</w:t>
        </w:r>
      </w:fldSimple>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27B80DDA" w14:textId="6C3C4D29" w:rsidR="003E500D" w:rsidRDefault="003E500D" w:rsidP="003E500D">
      <w:pPr>
        <w:pStyle w:val="Billedtekst"/>
        <w:keepNext/>
      </w:pPr>
      <w:r>
        <w:lastRenderedPageBreak/>
        <w:t xml:space="preserve">Figure </w:t>
      </w:r>
      <w:fldSimple w:instr=" SEQ Figure \* ARABIC ">
        <w:r w:rsidR="007C0476">
          <w:rPr>
            <w:noProof/>
          </w:rPr>
          <w:t>11</w:t>
        </w:r>
      </w:fldSimple>
    </w:p>
    <w:p w14:paraId="34223C97" w14:textId="280303C4" w:rsidR="00F26C7A" w:rsidRDefault="00A02C56" w:rsidP="003856B0">
      <w:pPr>
        <w:spacing w:line="360" w:lineRule="auto"/>
      </w:pPr>
      <w:r w:rsidRPr="00A02C56">
        <w:rPr>
          <w:noProof/>
        </w:rPr>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7"/>
      <w:r w:rsidR="003856B0" w:rsidRPr="00AC0541">
        <w:rPr>
          <w:sz w:val="24"/>
          <w:szCs w:val="24"/>
        </w:rPr>
        <w:t>2020</w:t>
      </w:r>
      <w:r w:rsidR="008E3678">
        <w:rPr>
          <w:sz w:val="24"/>
          <w:szCs w:val="24"/>
        </w:rPr>
        <w:t xml:space="preserve">. </w:t>
      </w:r>
      <w:commentRangeEnd w:id="27"/>
      <w:r w:rsidR="008E3678">
        <w:rPr>
          <w:rStyle w:val="Kommentarhenvisning"/>
        </w:rPr>
        <w:commentReference w:id="27"/>
      </w:r>
      <w:r w:rsidR="008E3678">
        <w:rPr>
          <w:sz w:val="24"/>
          <w:szCs w:val="24"/>
        </w:rPr>
        <w:t xml:space="preserve"> </w:t>
      </w:r>
      <w:commentRangeStart w:id="28"/>
      <w:commentRangeStart w:id="29"/>
      <w:commentRangeStart w:id="3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8"/>
      <w:r w:rsidR="00D74D8E" w:rsidRPr="00AC0541">
        <w:rPr>
          <w:rStyle w:val="Kommentarhenvisning"/>
          <w:sz w:val="24"/>
          <w:szCs w:val="24"/>
        </w:rPr>
        <w:commentReference w:id="28"/>
      </w:r>
      <w:commentRangeEnd w:id="29"/>
      <w:r w:rsidR="008E3678">
        <w:rPr>
          <w:rStyle w:val="Kommentarhenvisning"/>
        </w:rPr>
        <w:commentReference w:id="29"/>
      </w:r>
      <w:commentRangeEnd w:id="30"/>
      <w:r w:rsidR="00904699">
        <w:rPr>
          <w:rStyle w:val="Kommentarhenvisning"/>
        </w:rPr>
        <w:commentReference w:id="3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31"/>
      <w:r w:rsidRPr="00AC0541">
        <w:rPr>
          <w:sz w:val="24"/>
          <w:szCs w:val="24"/>
        </w:rPr>
        <w:t>program</w:t>
      </w:r>
      <w:commentRangeEnd w:id="31"/>
      <w:r w:rsidR="00A63068" w:rsidRPr="00AC0541">
        <w:rPr>
          <w:rStyle w:val="Kommentarhenvisning"/>
          <w:sz w:val="24"/>
          <w:szCs w:val="24"/>
        </w:rPr>
        <w:commentReference w:id="3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32"/>
      <w:r w:rsidR="00DC2C78" w:rsidRPr="00AC0541">
        <w:rPr>
          <w:sz w:val="24"/>
          <w:szCs w:val="24"/>
        </w:rPr>
        <w:t xml:space="preserve">unemployed. </w:t>
      </w:r>
      <w:commentRangeEnd w:id="32"/>
      <w:r w:rsidR="00F5378C" w:rsidRPr="00AC0541">
        <w:rPr>
          <w:rStyle w:val="Kommentarhenvisning"/>
          <w:sz w:val="24"/>
          <w:szCs w:val="24"/>
        </w:rPr>
        <w:commentReference w:id="3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w:t>
      </w:r>
      <w:r w:rsidR="00CD2B12" w:rsidRPr="00AC0541">
        <w:rPr>
          <w:sz w:val="24"/>
          <w:szCs w:val="24"/>
        </w:rPr>
        <w:lastRenderedPageBreak/>
        <w:t xml:space="preserve">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3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33"/>
      <w:r w:rsidR="00EB209C" w:rsidRPr="00AC0541">
        <w:rPr>
          <w:rStyle w:val="Kommentarhenvisning"/>
          <w:sz w:val="24"/>
          <w:szCs w:val="24"/>
        </w:rPr>
        <w:commentReference w:id="33"/>
      </w:r>
    </w:p>
    <w:p w14:paraId="6BE0A7BC" w14:textId="2BAD21AB" w:rsidR="000A3027" w:rsidRPr="00AC0541" w:rsidRDefault="00207C01" w:rsidP="0078484D">
      <w:pPr>
        <w:spacing w:line="360" w:lineRule="auto"/>
        <w:rPr>
          <w:sz w:val="24"/>
          <w:szCs w:val="24"/>
        </w:rPr>
      </w:pPr>
      <w:r w:rsidRPr="00AC0541">
        <w:rPr>
          <w:sz w:val="24"/>
          <w:szCs w:val="24"/>
        </w:rPr>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2EEF3381" w14:textId="4CBBCDA3" w:rsidR="003E500D" w:rsidRDefault="003E500D" w:rsidP="003E500D">
      <w:pPr>
        <w:pStyle w:val="Billedtekst"/>
        <w:keepNext/>
      </w:pPr>
      <w:r>
        <w:t xml:space="preserve">Figure </w:t>
      </w:r>
      <w:fldSimple w:instr=" SEQ Figure \* ARABIC ">
        <w:r w:rsidR="007C0476">
          <w:rPr>
            <w:noProof/>
          </w:rPr>
          <w:t>12</w:t>
        </w:r>
      </w:fldSimple>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1F1E6760" w14:textId="27051539" w:rsidR="003E500D" w:rsidRDefault="003E500D" w:rsidP="003E500D">
      <w:pPr>
        <w:pStyle w:val="Billedtekst"/>
        <w:keepNext/>
      </w:pPr>
      <w:r>
        <w:lastRenderedPageBreak/>
        <w:t xml:space="preserve">Figure </w:t>
      </w:r>
      <w:fldSimple w:instr=" SEQ Figure \* ARABIC ">
        <w:r w:rsidR="007C0476">
          <w:rPr>
            <w:noProof/>
          </w:rPr>
          <w:t>13</w:t>
        </w:r>
      </w:fldSimple>
    </w:p>
    <w:p w14:paraId="0FAFEB4E" w14:textId="7B53DB02" w:rsidR="00EB209C" w:rsidRPr="00AC0541" w:rsidRDefault="00A70035" w:rsidP="00E43D4F">
      <w:pPr>
        <w:spacing w:line="360" w:lineRule="auto"/>
        <w:rPr>
          <w:sz w:val="24"/>
          <w:szCs w:val="24"/>
        </w:rPr>
      </w:pPr>
      <w:r w:rsidRPr="00AC0541">
        <w:rPr>
          <w:noProof/>
          <w:sz w:val="24"/>
          <w:szCs w:val="24"/>
        </w:rPr>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xml:space="preserve">, here we should expect a negative relationship between the </w:t>
      </w:r>
      <w:r w:rsidR="00F41869" w:rsidRPr="00AC0541">
        <w:rPr>
          <w:sz w:val="24"/>
          <w:szCs w:val="24"/>
        </w:rPr>
        <w:lastRenderedPageBreak/>
        <w:t>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49E5B9CB" w14:textId="7FF40024" w:rsidR="003E500D" w:rsidRDefault="003E500D" w:rsidP="003E500D">
      <w:pPr>
        <w:pStyle w:val="Billedtekst"/>
        <w:keepNext/>
      </w:pPr>
      <w:r>
        <w:t xml:space="preserve">Figure </w:t>
      </w:r>
      <w:fldSimple w:instr=" SEQ Figure \* ARABIC ">
        <w:r w:rsidR="007C0476">
          <w:rPr>
            <w:noProof/>
          </w:rPr>
          <w:t>14</w:t>
        </w:r>
      </w:fldSimple>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 xml:space="preserve">When </w:t>
      </w:r>
      <w:r w:rsidR="00BA31C3" w:rsidRPr="00AC0541">
        <w:rPr>
          <w:sz w:val="24"/>
          <w:szCs w:val="24"/>
        </w:rPr>
        <w:lastRenderedPageBreak/>
        <w:t>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4"/>
      <w:commentRangeStart w:id="35"/>
      <w:commentRangeStart w:id="36"/>
      <w:commentRangeStart w:id="37"/>
      <w:r w:rsidRPr="00AC0541">
        <w:rPr>
          <w:sz w:val="24"/>
          <w:szCs w:val="24"/>
        </w:rPr>
        <w:t xml:space="preserve">approximately 150 </w:t>
      </w:r>
      <w:commentRangeEnd w:id="34"/>
      <w:r w:rsidR="00A36179" w:rsidRPr="00AC0541">
        <w:rPr>
          <w:rStyle w:val="Kommentarhenvisning"/>
          <w:sz w:val="24"/>
          <w:szCs w:val="24"/>
        </w:rPr>
        <w:commentReference w:id="34"/>
      </w:r>
      <w:commentRangeEnd w:id="35"/>
      <w:r w:rsidR="00617DDD">
        <w:rPr>
          <w:rStyle w:val="Kommentarhenvisning"/>
        </w:rPr>
        <w:commentReference w:id="35"/>
      </w:r>
      <w:commentRangeEnd w:id="36"/>
      <w:r w:rsidR="00724E4C">
        <w:rPr>
          <w:rStyle w:val="Kommentarhenvisning"/>
        </w:rPr>
        <w:commentReference w:id="36"/>
      </w:r>
      <w:commentRangeEnd w:id="37"/>
      <w:r w:rsidR="009042A8">
        <w:rPr>
          <w:rStyle w:val="Kommentarhenvisning"/>
        </w:rPr>
        <w:commentReference w:id="37"/>
      </w:r>
      <w:r w:rsidRPr="00AC0541">
        <w:rPr>
          <w:sz w:val="24"/>
          <w:szCs w:val="24"/>
        </w:rPr>
        <w:t xml:space="preserve">people in this </w:t>
      </w:r>
      <w:commentRangeStart w:id="38"/>
      <w:r w:rsidRPr="00AC0541">
        <w:rPr>
          <w:sz w:val="24"/>
          <w:szCs w:val="24"/>
        </w:rPr>
        <w:t>scenario</w:t>
      </w:r>
      <w:commentRangeEnd w:id="38"/>
      <w:r w:rsidR="006A256A">
        <w:rPr>
          <w:rStyle w:val="Kommentarhenvisning"/>
        </w:rPr>
        <w:commentReference w:id="38"/>
      </w:r>
      <w:r w:rsidRPr="00AC0541">
        <w:rPr>
          <w:sz w:val="24"/>
          <w:szCs w:val="24"/>
        </w:rPr>
        <w:t>. In 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44F96970"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w:t>
      </w:r>
      <w:r w:rsidR="005114AE">
        <w:rPr>
          <w:sz w:val="24"/>
          <w:szCs w:val="24"/>
        </w:rPr>
        <w:t>In the model, t</w:t>
      </w:r>
      <w:r w:rsidRPr="00AC0541">
        <w:rPr>
          <w:sz w:val="24"/>
          <w:szCs w:val="24"/>
        </w:rPr>
        <w:t xml:space="preserve">he effect is included by endogenizing the productivity function, using the level of income insurance per person as a regressor, as can be observed below. Also, the </w:t>
      </w:r>
      <w:proofErr w:type="spellStart"/>
      <w:r w:rsidR="00A7461D" w:rsidRPr="00AC0541">
        <w:rPr>
          <w:sz w:val="24"/>
          <w:szCs w:val="24"/>
        </w:rPr>
        <w:t>Verdoon</w:t>
      </w:r>
      <w:proofErr w:type="spellEnd"/>
      <w:r w:rsidR="00A7461D" w:rsidRPr="00AC0541">
        <w:rPr>
          <w:sz w:val="24"/>
          <w:szCs w:val="24"/>
        </w:rPr>
        <w:t xml:space="preserve">-effect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w:t>
      </w:r>
      <w:proofErr w:type="spellStart"/>
      <w:r w:rsidR="00A7461D" w:rsidRPr="00AC0541">
        <w:rPr>
          <w:sz w:val="24"/>
          <w:szCs w:val="24"/>
        </w:rPr>
        <w:t>Verdoon</w:t>
      </w:r>
      <w:proofErr w:type="spellEnd"/>
      <w:r w:rsidR="00A7461D" w:rsidRPr="00AC0541">
        <w:rPr>
          <w:sz w:val="24"/>
          <w:szCs w:val="24"/>
        </w:rPr>
        <w:t>-effect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9"/>
      <w:r w:rsidRPr="00AC0541">
        <w:rPr>
          <w:sz w:val="24"/>
          <w:szCs w:val="24"/>
        </w:rPr>
        <w:t xml:space="preserve">s.  </w:t>
      </w:r>
      <w:commentRangeEnd w:id="39"/>
      <w:r w:rsidR="00C63AC0" w:rsidRPr="00AC0541">
        <w:rPr>
          <w:rStyle w:val="Kommentarhenvisning"/>
          <w:sz w:val="24"/>
          <w:szCs w:val="24"/>
        </w:rPr>
        <w:commentReference w:id="39"/>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5E3B4C35" w14:textId="602D6B40" w:rsidR="003E500D" w:rsidRDefault="003E500D" w:rsidP="003E500D">
      <w:pPr>
        <w:pStyle w:val="Billedtekst"/>
        <w:keepNext/>
      </w:pPr>
      <w:r>
        <w:lastRenderedPageBreak/>
        <w:t xml:space="preserve">Figure </w:t>
      </w:r>
      <w:fldSimple w:instr=" SEQ Figure \* ARABIC ">
        <w:r w:rsidR="007C0476">
          <w:rPr>
            <w:noProof/>
          </w:rPr>
          <w:t>15</w:t>
        </w:r>
      </w:fldSimple>
    </w:p>
    <w:p w14:paraId="2EBEB2B8" w14:textId="7366181D" w:rsidR="00D0261D" w:rsidRDefault="00A70035" w:rsidP="00B9103C">
      <w:pPr>
        <w:spacing w:line="360" w:lineRule="auto"/>
      </w:pPr>
      <w:r w:rsidRPr="00A70035">
        <w:rPr>
          <w:noProof/>
        </w:rPr>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4C8D805" w14:textId="2AAA4829" w:rsidR="003E500D" w:rsidRDefault="003E500D" w:rsidP="003E500D">
      <w:pPr>
        <w:pStyle w:val="Billedtekst"/>
        <w:keepNext/>
      </w:pPr>
      <w:r>
        <w:lastRenderedPageBreak/>
        <w:t xml:space="preserve">Figure </w:t>
      </w:r>
      <w:fldSimple w:instr=" SEQ Figure \* ARABIC ">
        <w:r w:rsidR="007C0476">
          <w:rPr>
            <w:noProof/>
          </w:rPr>
          <w:t>16</w:t>
        </w:r>
      </w:fldSimple>
    </w:p>
    <w:p w14:paraId="412AC9F7" w14:textId="4EF89B86" w:rsidR="00D0261D" w:rsidRDefault="00A70035" w:rsidP="00AE68B3">
      <w:pPr>
        <w:spacing w:line="360" w:lineRule="auto"/>
      </w:pPr>
      <w:r w:rsidRPr="00A70035">
        <w:rPr>
          <w:noProof/>
        </w:rPr>
        <w:drawing>
          <wp:inline distT="0" distB="0" distL="0" distR="0" wp14:anchorId="6DBD2790" wp14:editId="381A03D4">
            <wp:extent cx="5943600" cy="2377317"/>
            <wp:effectExtent l="0" t="0" r="0" b="444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3785" cy="2381391"/>
                    </a:xfrm>
                    <a:prstGeom prst="rect">
                      <a:avLst/>
                    </a:prstGeom>
                  </pic:spPr>
                </pic:pic>
              </a:graphicData>
            </a:graphic>
          </wp:inline>
        </w:drawing>
      </w:r>
    </w:p>
    <w:p w14:paraId="2192E8F1" w14:textId="3839FE44" w:rsidR="00D0261D" w:rsidRDefault="00D0261D" w:rsidP="00D0261D">
      <w:r>
        <w:t xml:space="preserve"> </w:t>
      </w:r>
    </w:p>
    <w:p w14:paraId="23DC51BE" w14:textId="1CD76E8D"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5114AE">
        <w:rPr>
          <w:sz w:val="24"/>
          <w:szCs w:val="24"/>
        </w:rPr>
        <w:t>.</w:t>
      </w:r>
      <w:r w:rsidR="00E65BE3">
        <w:rPr>
          <w:sz w:val="24"/>
          <w:szCs w:val="24"/>
        </w:rPr>
        <w:t xml:space="preserve"> </w:t>
      </w:r>
      <w:r w:rsidR="005114AE">
        <w:rPr>
          <w:sz w:val="24"/>
          <w:szCs w:val="24"/>
        </w:rPr>
        <w:t>I</w:t>
      </w:r>
      <w:r w:rsidR="00E65BE3">
        <w:rPr>
          <w:sz w:val="24"/>
          <w:szCs w:val="24"/>
        </w:rPr>
        <w:t>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lastRenderedPageBreak/>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employment.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5C18AF28" w14:textId="16C27188" w:rsidR="003E500D" w:rsidRDefault="003E500D" w:rsidP="003E500D">
      <w:pPr>
        <w:pStyle w:val="Billedtekst"/>
        <w:keepNext/>
      </w:pPr>
      <w:r>
        <w:t xml:space="preserve">Figure </w:t>
      </w:r>
      <w:fldSimple w:instr=" SEQ Figure \* ARABIC ">
        <w:r w:rsidR="007C0476">
          <w:rPr>
            <w:noProof/>
          </w:rPr>
          <w:t>17</w:t>
        </w:r>
      </w:fldSimple>
    </w:p>
    <w:p w14:paraId="028528C2" w14:textId="13454F82" w:rsidR="00874529" w:rsidRPr="00AC0541" w:rsidRDefault="00A70035" w:rsidP="00874529">
      <w:pPr>
        <w:rPr>
          <w:sz w:val="24"/>
          <w:szCs w:val="24"/>
        </w:rPr>
      </w:pPr>
      <w:r w:rsidRPr="00AC0541">
        <w:rPr>
          <w:noProof/>
          <w:sz w:val="24"/>
          <w:szCs w:val="24"/>
        </w:rPr>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24CD84B7" w14:textId="1B3B8E37" w:rsidR="003E500D" w:rsidRDefault="003E500D" w:rsidP="003E500D">
      <w:pPr>
        <w:pStyle w:val="Billedtekst"/>
        <w:keepNext/>
      </w:pPr>
      <w:r>
        <w:lastRenderedPageBreak/>
        <w:t xml:space="preserve">Figure </w:t>
      </w:r>
      <w:fldSimple w:instr=" SEQ Figure \* ARABIC ">
        <w:r w:rsidR="007C0476">
          <w:rPr>
            <w:noProof/>
          </w:rPr>
          <w:t>18</w:t>
        </w:r>
      </w:fldSimple>
    </w:p>
    <w:p w14:paraId="7BD83327" w14:textId="7DC3B3C6" w:rsidR="00874529" w:rsidRPr="00AC0541" w:rsidRDefault="00A70035" w:rsidP="00874529">
      <w:pPr>
        <w:rPr>
          <w:sz w:val="24"/>
          <w:szCs w:val="24"/>
        </w:rPr>
      </w:pPr>
      <w:r w:rsidRPr="00AC0541">
        <w:rPr>
          <w:noProof/>
          <w:sz w:val="24"/>
          <w:szCs w:val="24"/>
        </w:rPr>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05753053" w14:textId="6DD48C2F" w:rsidR="003E500D" w:rsidRDefault="003E500D" w:rsidP="003E500D">
      <w:pPr>
        <w:pStyle w:val="Billedtekst"/>
        <w:keepNext/>
      </w:pPr>
      <w:r>
        <w:lastRenderedPageBreak/>
        <w:t xml:space="preserve">Figure </w:t>
      </w:r>
      <w:fldSimple w:instr=" SEQ Figure \* ARABIC ">
        <w:r w:rsidR="007C0476">
          <w:rPr>
            <w:noProof/>
          </w:rPr>
          <w:t>19</w:t>
        </w:r>
      </w:fldSimple>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5805" cy="3434884"/>
                    </a:xfrm>
                    <a:prstGeom prst="rect">
                      <a:avLst/>
                    </a:prstGeom>
                  </pic:spPr>
                </pic:pic>
              </a:graphicData>
            </a:graphic>
          </wp:inline>
        </w:drawing>
      </w:r>
    </w:p>
    <w:p w14:paraId="2EB72F87" w14:textId="27FC05DC" w:rsidR="000D74F8" w:rsidRPr="00D96868" w:rsidRDefault="00D96868" w:rsidP="00D96868">
      <w:pPr>
        <w:spacing w:line="360" w:lineRule="auto"/>
        <w:rPr>
          <w:sz w:val="24"/>
          <w:szCs w:val="24"/>
        </w:rPr>
      </w:pPr>
      <w:r w:rsidRPr="00AC0541">
        <w:rPr>
          <w:sz w:val="24"/>
          <w:szCs w:val="24"/>
        </w:rPr>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w:t>
      </w:r>
      <w:r w:rsidR="005114AE">
        <w:rPr>
          <w:sz w:val="24"/>
          <w:szCs w:val="24"/>
        </w:rPr>
        <w:t>pay attention to</w:t>
      </w:r>
      <w:r w:rsidRPr="00AC0541">
        <w:rPr>
          <w:sz w:val="24"/>
          <w:szCs w:val="24"/>
        </w:rPr>
        <w:t xml:space="preserv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w:t>
      </w:r>
      <w:r w:rsidRPr="00F73F7D">
        <w:rPr>
          <w:sz w:val="24"/>
          <w:szCs w:val="24"/>
        </w:rPr>
        <w:lastRenderedPageBreak/>
        <w:t>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40"/>
      <w:r w:rsidR="006B51E7" w:rsidRPr="00A32739">
        <w:rPr>
          <w:sz w:val="24"/>
          <w:szCs w:val="24"/>
        </w:rPr>
        <w:t>23.000</w:t>
      </w:r>
      <w:commentRangeEnd w:id="40"/>
      <w:r w:rsidR="00A32739" w:rsidRPr="00A32739">
        <w:rPr>
          <w:rStyle w:val="Kommentarhenvisning"/>
          <w:sz w:val="24"/>
          <w:szCs w:val="24"/>
        </w:rPr>
        <w:commentReference w:id="40"/>
      </w:r>
      <w:r w:rsidR="00A32739" w:rsidRPr="00A32739">
        <w:rPr>
          <w:sz w:val="24"/>
          <w:szCs w:val="24"/>
        </w:rPr>
        <w:t xml:space="preserve">, </w:t>
      </w:r>
      <w:commentRangeStart w:id="41"/>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41"/>
      <w:r w:rsidR="00A32739" w:rsidRPr="00A32739">
        <w:rPr>
          <w:rStyle w:val="Kommentarhenvisning"/>
          <w:sz w:val="24"/>
          <w:szCs w:val="24"/>
        </w:rPr>
        <w:commentReference w:id="41"/>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42"/>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42"/>
      <w:r w:rsidR="00812DCC">
        <w:rPr>
          <w:rStyle w:val="Kommentarhenvisning"/>
        </w:rPr>
        <w:commentReference w:id="42"/>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xml:space="preserve">. Second, it also requires that the effect of </w:t>
      </w:r>
      <w:r w:rsidR="00662931" w:rsidRPr="00847BCD">
        <w:rPr>
          <w:sz w:val="24"/>
          <w:szCs w:val="24"/>
        </w:rPr>
        <w:lastRenderedPageBreak/>
        <w:t>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56121AFB"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w:t>
      </w:r>
      <w:r w:rsidR="00790385">
        <w:rPr>
          <w:sz w:val="24"/>
          <w:szCs w:val="24"/>
        </w:rPr>
        <w:t>the celling for the maximum level of income insurance (replacement rate)</w:t>
      </w:r>
      <w:r w:rsidRPr="00847BCD">
        <w:rPr>
          <w:sz w:val="24"/>
          <w:szCs w:val="24"/>
        </w:rPr>
        <w:t xml:space="preserve">. Overall, the elasticity of interest is in the order of 0.2–0.3. </w:t>
      </w:r>
      <w:r w:rsidR="003E1DD6" w:rsidRPr="00082FF3">
        <w:rPr>
          <w:sz w:val="24"/>
          <w:szCs w:val="24"/>
        </w:rPr>
        <w:t>The</w:t>
      </w:r>
      <w:r w:rsidR="00812DCC">
        <w:rPr>
          <w:sz w:val="24"/>
          <w:szCs w:val="24"/>
        </w:rPr>
        <w:t>y 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43"/>
      <w:r w:rsidR="009705F4">
        <w:rPr>
          <w:sz w:val="24"/>
          <w:szCs w:val="24"/>
        </w:rPr>
        <w:t>0.3</w:t>
      </w:r>
      <w:commentRangeEnd w:id="43"/>
      <w:r w:rsidR="009705F4">
        <w:rPr>
          <w:rStyle w:val="Kommentarhenvisning"/>
        </w:rPr>
        <w:commentReference w:id="43"/>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w:t>
      </w:r>
      <w:r w:rsidR="005A1A86" w:rsidRPr="003642BF">
        <w:rPr>
          <w:sz w:val="24"/>
          <w:szCs w:val="24"/>
        </w:rPr>
        <w:lastRenderedPageBreak/>
        <w:t>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44"/>
      <w:r w:rsidR="00812DCC">
        <w:rPr>
          <w:sz w:val="24"/>
          <w:szCs w:val="24"/>
        </w:rPr>
        <w:t>model</w:t>
      </w:r>
      <w:r w:rsidR="005A1A86" w:rsidRPr="003642BF">
        <w:rPr>
          <w:sz w:val="24"/>
          <w:szCs w:val="24"/>
        </w:rPr>
        <w:t xml:space="preserve">. </w:t>
      </w:r>
      <w:commentRangeEnd w:id="44"/>
      <w:r w:rsidR="00B53960">
        <w:rPr>
          <w:rStyle w:val="Kommentarhenvisning"/>
        </w:rPr>
        <w:commentReference w:id="44"/>
      </w:r>
    </w:p>
    <w:p w14:paraId="65DA70AA" w14:textId="61041894"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w:t>
      </w:r>
      <w:r w:rsidR="007E2722">
        <w:rPr>
          <w:sz w:val="24"/>
          <w:szCs w:val="24"/>
        </w:rPr>
        <w:t xml:space="preserve"> </w:t>
      </w:r>
      <w:r w:rsidR="00790385">
        <w:rPr>
          <w:sz w:val="24"/>
          <w:szCs w:val="24"/>
        </w:rPr>
        <w:t>Going back to the case of Denmark</w:t>
      </w:r>
      <w:r w:rsidR="007E2722">
        <w:rPr>
          <w:sz w:val="24"/>
          <w:szCs w:val="24"/>
        </w:rPr>
        <w:t xml:space="preserve"> </w:t>
      </w:r>
      <w:r w:rsidR="00B8620A">
        <w:rPr>
          <w:sz w:val="24"/>
          <w:szCs w:val="24"/>
        </w:rPr>
        <w:fldChar w:fldCharType="begin" w:fldLock="1"/>
      </w:r>
      <w:r w:rsidR="0080080C">
        <w:rPr>
          <w:sz w:val="24"/>
          <w:szCs w:val="24"/>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1900–2010","type":"article-journal","volume":"33"},"uris":["http://www.mendeley.com/documents/?uuid=5f3c48b9-a136-4c06-a397-67edc580e612"]}],"mendeley":{"formattedCitation":"(Bengtsson &amp; Stockhammer, 2018)","plainTextFormattedCitation":"(Bengtsson &amp; Stockhammer, 2018)","previouslyFormattedCitation":"(Bengtsson &amp; Stockhammer, 2018)"},"properties":{"noteIndex":0},"schema":"https://github.com/citation-style-language/schema/raw/master/csl-citation.json"}</w:instrText>
      </w:r>
      <w:r w:rsidR="00B8620A">
        <w:rPr>
          <w:sz w:val="24"/>
          <w:szCs w:val="24"/>
        </w:rPr>
        <w:fldChar w:fldCharType="separate"/>
      </w:r>
      <w:r w:rsidR="00B8620A" w:rsidRPr="00B8620A">
        <w:rPr>
          <w:noProof/>
          <w:sz w:val="24"/>
          <w:szCs w:val="24"/>
        </w:rPr>
        <w:t>(Bengtsson &amp; Stockhammer, 2018)</w:t>
      </w:r>
      <w:r w:rsidR="00B8620A">
        <w:rPr>
          <w:sz w:val="24"/>
          <w:szCs w:val="24"/>
        </w:rPr>
        <w:fldChar w:fldCharType="end"/>
      </w:r>
      <w:r w:rsidR="00B8620A">
        <w:rPr>
          <w:sz w:val="24"/>
          <w:szCs w:val="24"/>
        </w:rPr>
        <w:t xml:space="preserve"> finds </w:t>
      </w:r>
      <w:r w:rsidR="00790385">
        <w:rPr>
          <w:sz w:val="24"/>
          <w:szCs w:val="24"/>
        </w:rPr>
        <w:t>the Danish economy</w:t>
      </w:r>
      <w:r w:rsidR="00B8620A">
        <w:rPr>
          <w:sz w:val="24"/>
          <w:szCs w:val="24"/>
        </w:rPr>
        <w:t xml:space="preserve"> to be weakly wage-led in the postwar period duo to a smaller negative effect of investments on GDP.</w:t>
      </w:r>
      <w:r w:rsidR="00D00185">
        <w:rPr>
          <w:sz w:val="24"/>
          <w:szCs w:val="24"/>
        </w:rPr>
        <w:t xml:space="preserve"> </w:t>
      </w:r>
      <w:commentRangeStart w:id="45"/>
      <w:commentRangeStart w:id="46"/>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45"/>
      <w:r w:rsidR="008417CA">
        <w:rPr>
          <w:rStyle w:val="Kommentarhenvisning"/>
        </w:rPr>
        <w:commentReference w:id="45"/>
      </w:r>
      <w:commentRangeEnd w:id="46"/>
      <w:r w:rsidR="00C053D9">
        <w:rPr>
          <w:rStyle w:val="Kommentarhenvisning"/>
        </w:rPr>
        <w:commentReference w:id="46"/>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w:t>
      </w:r>
      <w:commentRangeStart w:id="47"/>
      <w:r w:rsidR="00BB0FA4" w:rsidRPr="00847BCD">
        <w:rPr>
          <w:sz w:val="24"/>
          <w:szCs w:val="24"/>
        </w:rPr>
        <w:t xml:space="preserve">elasticity. </w:t>
      </w:r>
      <w:commentRangeEnd w:id="47"/>
      <w:r w:rsidR="002F4B66">
        <w:rPr>
          <w:rStyle w:val="Kommentarhenvisning"/>
        </w:rPr>
        <w:commentReference w:id="47"/>
      </w:r>
    </w:p>
    <w:p w14:paraId="122AAF47" w14:textId="18FF547E" w:rsidR="002A3975" w:rsidRPr="00C44380" w:rsidRDefault="00790385" w:rsidP="00847BCD">
      <w:pPr>
        <w:spacing w:line="360" w:lineRule="auto"/>
        <w:rPr>
          <w:sz w:val="24"/>
          <w:szCs w:val="24"/>
        </w:rPr>
      </w:pPr>
      <w:r>
        <w:rPr>
          <w:sz w:val="24"/>
          <w:szCs w:val="24"/>
        </w:rPr>
        <w:t>We estimate t</w:t>
      </w:r>
      <w:r w:rsidR="002A3975" w:rsidRPr="00C44380">
        <w:rPr>
          <w:sz w:val="24"/>
          <w:szCs w:val="24"/>
        </w:rPr>
        <w:t>he micro elasticity for Denmark</w:t>
      </w:r>
      <w:r>
        <w:rPr>
          <w:sz w:val="24"/>
          <w:szCs w:val="24"/>
        </w:rPr>
        <w:t xml:space="preserve"> </w:t>
      </w:r>
      <w:r w:rsidR="002A3975" w:rsidRPr="00C44380">
        <w:rPr>
          <w:sz w:val="24"/>
          <w:szCs w:val="24"/>
        </w:rPr>
        <w:t>using</w:t>
      </w:r>
      <w:r w:rsidR="00D00185">
        <w:rPr>
          <w:sz w:val="24"/>
          <w:szCs w:val="24"/>
        </w:rPr>
        <w:t xml:space="preserve"> calculations done by the ministry of employment who use</w:t>
      </w:r>
      <w:r w:rsidR="002A3975" w:rsidRPr="00C44380">
        <w:rPr>
          <w:sz w:val="24"/>
          <w:szCs w:val="24"/>
        </w:rPr>
        <w:t xml:space="preserve"> the </w:t>
      </w:r>
      <w:r w:rsidR="00D00185">
        <w:rPr>
          <w:sz w:val="24"/>
          <w:szCs w:val="24"/>
        </w:rPr>
        <w:t>income insurance model</w:t>
      </w:r>
      <w:r>
        <w:rPr>
          <w:sz w:val="24"/>
          <w:szCs w:val="24"/>
        </w:rPr>
        <w:t>.</w:t>
      </w:r>
      <w:r w:rsidR="00D00185">
        <w:rPr>
          <w:sz w:val="24"/>
          <w:szCs w:val="24"/>
        </w:rPr>
        <w:t xml:space="preserve"> </w:t>
      </w:r>
      <w:r>
        <w:rPr>
          <w:sz w:val="24"/>
          <w:szCs w:val="24"/>
        </w:rPr>
        <w:t>I</w:t>
      </w:r>
      <w:r w:rsidR="00D00185">
        <w:rPr>
          <w:sz w:val="24"/>
          <w:szCs w:val="24"/>
        </w:rPr>
        <w:t>n 2020</w:t>
      </w:r>
      <w:r w:rsidR="002A3975" w:rsidRPr="00C44380">
        <w:rPr>
          <w:sz w:val="24"/>
          <w:szCs w:val="24"/>
        </w:rPr>
        <w:t xml:space="preserve"> the ministry received a question for calculating the effects of removing the suppressing of the rate regulation rate in the period of </w:t>
      </w:r>
      <w:commentRangeStart w:id="48"/>
      <w:r w:rsidR="002A3975" w:rsidRPr="00C44380">
        <w:rPr>
          <w:sz w:val="24"/>
          <w:szCs w:val="24"/>
        </w:rPr>
        <w:t>2021-2023</w:t>
      </w:r>
      <w:commentRangeEnd w:id="48"/>
      <w:r w:rsidR="009111C1">
        <w:rPr>
          <w:rStyle w:val="Kommentarhenvisning"/>
        </w:rPr>
        <w:commentReference w:id="48"/>
      </w:r>
      <w:r w:rsidR="002A3975"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49"/>
      <w:r w:rsidR="002A3975" w:rsidRPr="00C44380">
        <w:rPr>
          <w:sz w:val="24"/>
          <w:szCs w:val="24"/>
        </w:rPr>
        <w:t>people</w:t>
      </w:r>
      <w:commentRangeEnd w:id="49"/>
      <w:r w:rsidR="00FE593F">
        <w:rPr>
          <w:rStyle w:val="Kommentarhenvisning"/>
        </w:rPr>
        <w:commentReference w:id="49"/>
      </w:r>
      <w:r w:rsidR="002A3975"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55E49A94"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lastRenderedPageBreak/>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790385">
        <w:rPr>
          <w:sz w:val="24"/>
          <w:szCs w:val="24"/>
        </w:rPr>
        <w:t xml:space="preserve">. The </w:t>
      </w:r>
      <w:r w:rsidR="00451A55">
        <w:rPr>
          <w:sz w:val="24"/>
          <w:szCs w:val="24"/>
        </w:rPr>
        <w:t>decision</w:t>
      </w:r>
      <w:r w:rsidR="00790385">
        <w:rPr>
          <w:sz w:val="24"/>
          <w:szCs w:val="24"/>
        </w:rPr>
        <w:t xml:space="preserve"> to look at different level of the approach rate is</w:t>
      </w:r>
      <w:r w:rsidR="00D85753">
        <w:rPr>
          <w:sz w:val="24"/>
          <w:szCs w:val="24"/>
        </w:rPr>
        <w:t xml:space="preserve"> </w:t>
      </w:r>
      <w:r w:rsidR="00196AC9">
        <w:rPr>
          <w:sz w:val="24"/>
          <w:szCs w:val="24"/>
        </w:rPr>
        <w:t xml:space="preserve">also </w:t>
      </w:r>
      <w:r w:rsidR="00451A55">
        <w:rPr>
          <w:sz w:val="24"/>
          <w:szCs w:val="24"/>
        </w:rPr>
        <w:t xml:space="preserve">duo to the </w:t>
      </w:r>
      <w:r w:rsidR="00A0271D" w:rsidRPr="00C44380">
        <w:rPr>
          <w:sz w:val="24"/>
          <w:szCs w:val="24"/>
        </w:rPr>
        <w:t xml:space="preserve">sparse </w:t>
      </w:r>
      <w:r w:rsidR="00451A55">
        <w:rPr>
          <w:sz w:val="24"/>
          <w:szCs w:val="24"/>
        </w:rPr>
        <w:t xml:space="preserve">literature </w:t>
      </w:r>
      <w:r w:rsidR="00A0271D" w:rsidRPr="00C44380">
        <w:rPr>
          <w:sz w:val="24"/>
          <w:szCs w:val="24"/>
        </w:rPr>
        <w:t>regarding th</w:t>
      </w:r>
      <w:r w:rsidR="00196AC9">
        <w:rPr>
          <w:sz w:val="24"/>
          <w:szCs w:val="24"/>
        </w:rPr>
        <w:t>e approach</w:t>
      </w:r>
      <w:r w:rsidR="00A0271D" w:rsidRPr="00C44380">
        <w:rPr>
          <w:sz w:val="24"/>
          <w:szCs w:val="24"/>
        </w:rPr>
        <w:t xml:space="preserve"> </w:t>
      </w:r>
      <w:r w:rsidR="00451A55">
        <w:rPr>
          <w:sz w:val="24"/>
          <w:szCs w:val="24"/>
        </w:rPr>
        <w:t>rate</w:t>
      </w:r>
      <w:r w:rsidR="00196AC9">
        <w:rPr>
          <w:sz w:val="24"/>
          <w:szCs w:val="24"/>
        </w:rPr>
        <w:t xml:space="preserve"> </w:t>
      </w:r>
      <w:r w:rsidR="00D85753">
        <w:rPr>
          <w:sz w:val="24"/>
          <w:szCs w:val="24"/>
        </w:rPr>
        <w:fldChar w:fldCharType="begin" w:fldLock="1"/>
      </w:r>
      <w:r w:rsidR="00156602">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arbejdsunderstøttelsen","type":"article-journal"},"uris":["http://www.mendeley.com/documents/?uuid=ad820520-132a-4f73-93fb-f2b387035f09"]},{"id":"ITEM-2","itemData":{"author":[{"dropping-particle":"","family":"Økonomiske Råd","given":"","non-dropping-particle":"De","parse-names":false,"suffix":""}],"id":"ITEM-2","issued":{"date-parts":[["2022"]]},"title":"RAPPORT FRA FORMANDSKABET DANSK ØKONOMI FORÅR 2022","type":"report"},"uris":["http://www.mendeley.com/documents/?uuid=ba41821c-8687-3dd4-967a-44acd8f66336"]}],"mendeley":{"formattedCitation":"(Andersen et al., 2015; De Økonomiske Råd, 2022)","plainTextFormattedCitation":"(Andersen et al., 2015; De Økonomiske Råd, 2022)","previouslyFormattedCitation":"(Andersen et al., 2015; De Økonomiske Råd, 2022)"},"properties":{"noteIndex":0},"schema":"https://github.com/citation-style-language/schema/raw/master/csl-citation.json"}</w:instrText>
      </w:r>
      <w:r w:rsidR="00D85753">
        <w:rPr>
          <w:sz w:val="24"/>
          <w:szCs w:val="24"/>
        </w:rPr>
        <w:fldChar w:fldCharType="separate"/>
      </w:r>
      <w:r w:rsidR="00451A55" w:rsidRPr="00451A55">
        <w:rPr>
          <w:noProof/>
          <w:sz w:val="24"/>
          <w:szCs w:val="24"/>
        </w:rPr>
        <w:t>(Andersen et al., 2015; De Økonomiske Råd, 2022)</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50"/>
      <w:commentRangeStart w:id="51"/>
      <w:r w:rsidR="00305EB0" w:rsidRPr="00C44380">
        <w:rPr>
          <w:sz w:val="24"/>
          <w:szCs w:val="24"/>
        </w:rPr>
        <w:t>0.</w:t>
      </w:r>
      <w:r w:rsidR="00E334EE">
        <w:rPr>
          <w:sz w:val="24"/>
          <w:szCs w:val="24"/>
        </w:rPr>
        <w:t>3</w:t>
      </w:r>
      <w:r w:rsidR="00305EB0" w:rsidRPr="00C44380">
        <w:rPr>
          <w:sz w:val="24"/>
          <w:szCs w:val="24"/>
        </w:rPr>
        <w:t>5-0.</w:t>
      </w:r>
      <w:commentRangeEnd w:id="50"/>
      <w:r w:rsidR="00E334EE">
        <w:rPr>
          <w:sz w:val="24"/>
          <w:szCs w:val="24"/>
        </w:rPr>
        <w:t>4</w:t>
      </w:r>
      <w:r w:rsidR="00BF3FA4" w:rsidRPr="00C44380">
        <w:rPr>
          <w:rStyle w:val="Kommentarhenvisning"/>
        </w:rPr>
        <w:commentReference w:id="50"/>
      </w:r>
      <w:commentRangeEnd w:id="51"/>
      <w:r w:rsidR="00BF3FA4" w:rsidRPr="00C44380">
        <w:rPr>
          <w:rStyle w:val="Kommentarhenvisning"/>
        </w:rPr>
        <w:commentReference w:id="51"/>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3BDD5B33" w:rsidR="004C5315" w:rsidRDefault="00700D96" w:rsidP="00BF3FA4">
      <w:pPr>
        <w:spacing w:line="360" w:lineRule="auto"/>
        <w:rPr>
          <w:sz w:val="24"/>
          <w:szCs w:val="24"/>
        </w:rPr>
      </w:pPr>
      <w:r>
        <w:rPr>
          <w:sz w:val="24"/>
          <w:szCs w:val="24"/>
        </w:rPr>
        <w:t xml:space="preserve">In the next section we will </w:t>
      </w:r>
      <w:r w:rsidR="00DE0E67">
        <w:rPr>
          <w:sz w:val="24"/>
          <w:szCs w:val="24"/>
        </w:rPr>
        <w:t>use the relationship between the micro and macro elasticity of income insurance on unemployment to validate the decision to suppress the rate regulation percent starting in 2016, we do so</w:t>
      </w:r>
      <w:r w:rsidR="007B17B8">
        <w:rPr>
          <w:sz w:val="24"/>
          <w:szCs w:val="24"/>
        </w:rPr>
        <w:t xml:space="preserve"> by</w:t>
      </w:r>
      <w:r w:rsidR="00DE0E67">
        <w:rPr>
          <w:sz w:val="24"/>
          <w:szCs w:val="24"/>
        </w:rPr>
        <w:t xml:space="preserve">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134A94B"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xml:space="preserve">, we find a relationship very close to the one found by </w:t>
      </w:r>
      <w:r w:rsidR="00156602">
        <w:rPr>
          <w:rFonts w:cstheme="minorHAnsi"/>
          <w:sz w:val="24"/>
          <w:szCs w:val="24"/>
        </w:rPr>
        <w:fldChar w:fldCharType="begin" w:fldLock="1"/>
      </w:r>
      <w:r w:rsidR="00156602">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156602">
        <w:rPr>
          <w:rFonts w:cstheme="minorHAnsi"/>
          <w:sz w:val="24"/>
          <w:szCs w:val="24"/>
        </w:rPr>
        <w:fldChar w:fldCharType="separate"/>
      </w:r>
      <w:r w:rsidR="00156602" w:rsidRPr="00156602">
        <w:rPr>
          <w:rFonts w:cstheme="minorHAnsi"/>
          <w:noProof/>
          <w:sz w:val="24"/>
          <w:szCs w:val="24"/>
        </w:rPr>
        <w:t>(Fredriksson &amp; Söderström, 2020)</w:t>
      </w:r>
      <w:r w:rsidR="00156602">
        <w:rPr>
          <w:rFonts w:cstheme="minorHAnsi"/>
          <w:sz w:val="24"/>
          <w:szCs w:val="24"/>
        </w:rPr>
        <w:fldChar w:fldCharType="end"/>
      </w:r>
      <w:r w:rsidR="00156602">
        <w:rPr>
          <w:rFonts w:cstheme="minorHAnsi"/>
          <w:sz w:val="24"/>
          <w:szCs w:val="24"/>
        </w:rPr>
        <w:t xml:space="preserve"> </w:t>
      </w:r>
      <w:r>
        <w:rPr>
          <w:rFonts w:cstheme="minorHAnsi"/>
          <w:sz w:val="24"/>
          <w:szCs w:val="24"/>
        </w:rPr>
        <w:t>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52"/>
      <w:r w:rsidR="0086586A" w:rsidRPr="009111C1">
        <w:rPr>
          <w:rFonts w:cstheme="minorHAnsi"/>
          <w:sz w:val="24"/>
          <w:szCs w:val="24"/>
        </w:rPr>
        <w:t xml:space="preserve">unemployment </w:t>
      </w:r>
      <w:commentRangeEnd w:id="52"/>
      <w:r w:rsidR="0086586A" w:rsidRPr="009111C1">
        <w:rPr>
          <w:rStyle w:val="Kommentarhenvisning"/>
          <w:rFonts w:cstheme="minorHAnsi"/>
          <w:sz w:val="24"/>
          <w:szCs w:val="24"/>
        </w:rPr>
        <w:commentReference w:id="52"/>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lastRenderedPageBreak/>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precisely this political initiative.</w:t>
      </w:r>
      <w:r>
        <w:rPr>
          <w:rFonts w:eastAsiaTheme="minorEastAsia" w:cstheme="minorHAnsi"/>
          <w:sz w:val="24"/>
          <w:szCs w:val="24"/>
        </w:rPr>
        <w:t xml:space="preserve"> Therefore, we will be using the elasticities calculated in this paper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0C248698"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w:t>
      </w:r>
      <w:r w:rsidR="00156602">
        <w:rPr>
          <w:rFonts w:eastAsiaTheme="minorEastAsia" w:cstheme="minorHAnsi"/>
          <w:sz w:val="24"/>
          <w:szCs w:val="24"/>
        </w:rPr>
        <w:t>rate</w:t>
      </w:r>
      <w:r w:rsidRPr="009111C1">
        <w:rPr>
          <w:rFonts w:eastAsiaTheme="minorEastAsia" w:cstheme="minorHAnsi"/>
          <w:sz w:val="24"/>
          <w:szCs w:val="24"/>
        </w:rPr>
        <w:t xml:space="preserve">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190812EC" w14:textId="31E2CCC9" w:rsidR="00156602"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156602">
        <w:rPr>
          <w:rFonts w:eastAsiaTheme="minorEastAsia" w:cstheme="minorHAnsi"/>
          <w:sz w:val="24"/>
          <w:szCs w:val="24"/>
        </w:rPr>
        <w:fldChar w:fldCharType="begin" w:fldLock="1"/>
      </w:r>
      <w:r w:rsidR="00E04480">
        <w:rPr>
          <w:rFonts w:eastAsiaTheme="minorEastAsia" w:cstheme="minorHAnsi"/>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dagpengeforringelser","type":"article-journal"},"uris":["http://www.mendeley.com/documents/?uuid=f6713169-51f1-434f-9976-a6f0d8693e60"]}],"mendeley":{"formattedCitation":"(Aastrup, 2018)","plainTextFormattedCitation":"(Aastrup, 2018)","previouslyFormattedCitation":"(Aastrup, 2018)"},"properties":{"noteIndex":0},"schema":"https://github.com/citation-style-language/schema/raw/master/csl-citation.json"}</w:instrText>
      </w:r>
      <w:r w:rsidR="00156602">
        <w:rPr>
          <w:rFonts w:eastAsiaTheme="minorEastAsia" w:cstheme="minorHAnsi"/>
          <w:sz w:val="24"/>
          <w:szCs w:val="24"/>
        </w:rPr>
        <w:fldChar w:fldCharType="separate"/>
      </w:r>
      <w:r w:rsidR="00156602" w:rsidRPr="00156602">
        <w:rPr>
          <w:rFonts w:eastAsiaTheme="minorEastAsia" w:cstheme="minorHAnsi"/>
          <w:noProof/>
          <w:sz w:val="24"/>
          <w:szCs w:val="24"/>
        </w:rPr>
        <w:t>(Aastrup, 2018)</w:t>
      </w:r>
      <w:r w:rsidR="00156602">
        <w:rPr>
          <w:rFonts w:eastAsiaTheme="minorEastAsia" w:cstheme="minorHAnsi"/>
          <w:sz w:val="24"/>
          <w:szCs w:val="24"/>
        </w:rPr>
        <w:fldChar w:fldCharType="end"/>
      </w:r>
      <w:r w:rsidR="00156602">
        <w:rPr>
          <w:rFonts w:eastAsiaTheme="minorEastAsia" w:cstheme="minorHAnsi"/>
          <w:sz w:val="24"/>
          <w:szCs w:val="24"/>
        </w:rPr>
        <w:t xml:space="preserve">, </w:t>
      </w:r>
      <w:r w:rsidR="004F68F1">
        <w:rPr>
          <w:rFonts w:eastAsiaTheme="minorEastAsia" w:cstheme="minorHAnsi"/>
          <w:sz w:val="24"/>
          <w:szCs w:val="24"/>
        </w:rPr>
        <w:t xml:space="preserve">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 xml:space="preserve">we use the compensation rate calculated by the income insurance commission also using </w:t>
      </w:r>
      <w:r w:rsidR="006503D9">
        <w:rPr>
          <w:rFonts w:eastAsiaTheme="minorEastAsia" w:cstheme="minorHAnsi"/>
          <w:sz w:val="24"/>
          <w:szCs w:val="24"/>
        </w:rPr>
        <w:lastRenderedPageBreak/>
        <w:t>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53"/>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53"/>
      <w:r w:rsidR="005C21DA">
        <w:rPr>
          <w:rStyle w:val="Kommentarhenvisning"/>
        </w:rPr>
        <w:commentReference w:id="53"/>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78B9FE0E" w14:textId="65CAB9DB" w:rsidR="00A83A56"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12A697F"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Thereby validating the</w:t>
      </w:r>
      <w:r w:rsidR="00156602">
        <w:rPr>
          <w:rFonts w:eastAsiaTheme="minorEastAsia" w:cstheme="minorHAnsi"/>
          <w:sz w:val="24"/>
          <w:szCs w:val="24"/>
        </w:rPr>
        <w:t xml:space="preserve"> political</w:t>
      </w:r>
      <w:r w:rsidR="00B1293A">
        <w:rPr>
          <w:rFonts w:eastAsiaTheme="minorEastAsia" w:cstheme="minorHAnsi"/>
          <w:sz w:val="24"/>
          <w:szCs w:val="24"/>
        </w:rPr>
        <w:t xml:space="preserv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0A4AB4FF"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s the</w:t>
      </w:r>
      <w:r w:rsidR="00156602">
        <w:rPr>
          <w:rFonts w:eastAsiaTheme="minorEastAsia" w:cstheme="minorHAnsi"/>
          <w:sz w:val="24"/>
          <w:szCs w:val="24"/>
        </w:rPr>
        <w:t xml:space="preserve"> magnitude of the positive estimate for the</w:t>
      </w:r>
      <w:r w:rsidR="00B1293A">
        <w:rPr>
          <w:rFonts w:eastAsiaTheme="minorEastAsia" w:cstheme="minorHAnsi"/>
          <w:sz w:val="24"/>
          <w:szCs w:val="24"/>
        </w:rPr>
        <w:t xml:space="preserve"> macro elasticity </w:t>
      </w:r>
      <w:r>
        <w:rPr>
          <w:rFonts w:eastAsiaTheme="minorEastAsia" w:cstheme="minorHAnsi"/>
          <w:sz w:val="24"/>
          <w:szCs w:val="24"/>
        </w:rPr>
        <w:t>is larger than the</w:t>
      </w:r>
      <w:r w:rsidR="00B1293A">
        <w:rPr>
          <w:rFonts w:eastAsiaTheme="minorEastAsia" w:cstheme="minorHAnsi"/>
          <w:sz w:val="24"/>
          <w:szCs w:val="24"/>
        </w:rPr>
        <w:t xml:space="preserve"> reduc</w:t>
      </w:r>
      <w:r>
        <w:rPr>
          <w:rFonts w:eastAsiaTheme="minorEastAsia" w:cstheme="minorHAnsi"/>
          <w:sz w:val="24"/>
          <w:szCs w:val="24"/>
        </w:rPr>
        <w:t>tion</w:t>
      </w:r>
      <w:r w:rsidR="00156602">
        <w:rPr>
          <w:rFonts w:eastAsiaTheme="minorEastAsia" w:cstheme="minorHAnsi"/>
          <w:sz w:val="24"/>
          <w:szCs w:val="24"/>
        </w:rPr>
        <w:t xml:space="preserve"> in the micro elasticity</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B1293A">
        <w:rPr>
          <w:rFonts w:eastAsiaTheme="minorEastAsia" w:cstheme="minorHAnsi"/>
          <w:sz w:val="24"/>
          <w:szCs w:val="24"/>
        </w:rPr>
        <w:t xml:space="preserve">. </w:t>
      </w:r>
    </w:p>
    <w:p w14:paraId="1D68A419" w14:textId="6F0E3EF9" w:rsidR="00A83A56" w:rsidRDefault="007908F3" w:rsidP="00D67ABC">
      <w:pPr>
        <w:spacing w:line="360" w:lineRule="auto"/>
        <w:rPr>
          <w:rFonts w:eastAsiaTheme="minorEastAsia" w:cstheme="minorHAnsi"/>
          <w:sz w:val="24"/>
          <w:szCs w:val="24"/>
        </w:rPr>
      </w:pPr>
      <w:r>
        <w:rPr>
          <w:rFonts w:eastAsiaTheme="minorEastAsia" w:cstheme="minorHAnsi"/>
          <w:sz w:val="24"/>
          <w:szCs w:val="24"/>
        </w:rPr>
        <w:t xml:space="preserve">From the results of case 3, where also the macroeconomic effects are considered, the government seems to be doing the economically optimal solution in lowering the compensation </w:t>
      </w:r>
      <w:r w:rsidR="0080080C">
        <w:rPr>
          <w:rFonts w:eastAsiaTheme="minorEastAsia" w:cstheme="minorHAnsi"/>
          <w:sz w:val="24"/>
          <w:szCs w:val="24"/>
        </w:rPr>
        <w:t>rate and</w:t>
      </w:r>
      <w:r>
        <w:rPr>
          <w:rFonts w:eastAsiaTheme="minorEastAsia" w:cstheme="minorHAnsi"/>
          <w:sz w:val="24"/>
          <w:szCs w:val="24"/>
        </w:rPr>
        <w:t xml:space="preserve"> should even further lower it</w:t>
      </w:r>
      <w:r w:rsidR="0080080C">
        <w:rPr>
          <w:rFonts w:eastAsiaTheme="minorEastAsia" w:cstheme="minorHAnsi"/>
          <w:sz w:val="24"/>
          <w:szCs w:val="24"/>
        </w:rPr>
        <w:t xml:space="preserve"> if trusting the results from the Baily-Chetty function. </w:t>
      </w:r>
      <w:r>
        <w:rPr>
          <w:rFonts w:eastAsiaTheme="minorEastAsia" w:cstheme="minorHAnsi"/>
          <w:sz w:val="24"/>
          <w:szCs w:val="24"/>
        </w:rPr>
        <w:t xml:space="preserve"> </w:t>
      </w:r>
    </w:p>
    <w:p w14:paraId="7035CBB6" w14:textId="6057F8A4" w:rsidR="008311CF" w:rsidRDefault="0080080C" w:rsidP="00D67ABC">
      <w:pPr>
        <w:spacing w:line="360" w:lineRule="auto"/>
        <w:rPr>
          <w:rFonts w:eastAsiaTheme="minorEastAsia" w:cstheme="minorHAnsi"/>
          <w:sz w:val="24"/>
          <w:szCs w:val="24"/>
        </w:rPr>
      </w:pPr>
      <w:r>
        <w:rPr>
          <w:rFonts w:eastAsiaTheme="minorEastAsia" w:cstheme="minorHAnsi"/>
          <w:sz w:val="24"/>
          <w:szCs w:val="24"/>
        </w:rPr>
        <w:lastRenderedPageBreak/>
        <w:t xml:space="preserve">An important aspect to keep in mind is that these results are based on the elasticity of the level of income insurance on wages found by </w:t>
      </w:r>
      <w:r>
        <w:rPr>
          <w:rFonts w:eastAsiaTheme="minorEastAsia" w:cstheme="minorHAnsi"/>
          <w:sz w:val="24"/>
          <w:szCs w:val="24"/>
        </w:rPr>
        <w:fldChar w:fldCharType="begin" w:fldLock="1"/>
      </w:r>
      <w:r w:rsidR="005A47A9">
        <w:rPr>
          <w:rFonts w:eastAsiaTheme="minorEastAsia"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rFonts w:eastAsiaTheme="minorEastAsia" w:cstheme="minorHAnsi"/>
          <w:sz w:val="24"/>
          <w:szCs w:val="24"/>
        </w:rPr>
        <w:fldChar w:fldCharType="separate"/>
      </w:r>
      <w:r w:rsidRPr="0080080C">
        <w:rPr>
          <w:rFonts w:eastAsiaTheme="minorEastAsia" w:cstheme="minorHAnsi"/>
          <w:noProof/>
          <w:sz w:val="24"/>
          <w:szCs w:val="24"/>
        </w:rPr>
        <w:t>(Fredriksson &amp; Söderström, 2020)</w:t>
      </w:r>
      <w:r>
        <w:rPr>
          <w:rFonts w:eastAsiaTheme="minorEastAsia" w:cstheme="minorHAnsi"/>
          <w:sz w:val="24"/>
          <w:szCs w:val="24"/>
        </w:rPr>
        <w:fldChar w:fldCharType="end"/>
      </w:r>
      <w:r w:rsidR="000C5AE2">
        <w:rPr>
          <w:rFonts w:eastAsiaTheme="minorEastAsia" w:cstheme="minorHAnsi"/>
          <w:sz w:val="24"/>
          <w:szCs w:val="24"/>
        </w:rPr>
        <w:t xml:space="preserve"> for the Swedish economy</w:t>
      </w:r>
      <w:r>
        <w:rPr>
          <w:rFonts w:eastAsiaTheme="minorEastAsia" w:cstheme="minorHAnsi"/>
          <w:sz w:val="24"/>
          <w:szCs w:val="24"/>
        </w:rPr>
        <w:t>, as also noted this elasticity is based on changes in the ceiling for the maximum level of income insurance</w:t>
      </w:r>
      <w:r w:rsidR="000C5AE2">
        <w:rPr>
          <w:rFonts w:eastAsiaTheme="minorEastAsia" w:cstheme="minorHAnsi"/>
          <w:sz w:val="24"/>
          <w:szCs w:val="24"/>
        </w:rPr>
        <w:t>, making the comparability more complicated</w:t>
      </w:r>
      <w:r w:rsidR="000212EE">
        <w:rPr>
          <w:rFonts w:eastAsiaTheme="minorEastAsia" w:cstheme="minorHAnsi"/>
          <w:sz w:val="24"/>
          <w:szCs w:val="24"/>
        </w:rPr>
        <w:t>, adding to this it is not given that this relationship between income insurance and wages is the same for Denmark as for Sweden</w:t>
      </w:r>
      <w:r w:rsidR="000C5AE2">
        <w:rPr>
          <w:rFonts w:eastAsiaTheme="minorEastAsia" w:cstheme="minorHAnsi"/>
          <w:sz w:val="24"/>
          <w:szCs w:val="24"/>
        </w:rPr>
        <w:t xml:space="preserve">. </w:t>
      </w:r>
      <w:r w:rsidR="000C5AE2">
        <w:rPr>
          <w:rFonts w:eastAsiaTheme="minorEastAsia" w:cstheme="minorHAnsi"/>
          <w:sz w:val="24"/>
          <w:szCs w:val="24"/>
        </w:rPr>
        <w:br/>
        <w:t xml:space="preserve">One way to try and overcome these uncertainties is to include the average level of income insurance directly into the wage equation, doing this we find no significant long-run effects. Using this as an argumentation to exclude the wage-channel when estimating the macro </w:t>
      </w:r>
      <w:r w:rsidR="0016509E">
        <w:rPr>
          <w:rFonts w:eastAsiaTheme="minorEastAsia" w:cstheme="minorHAnsi"/>
          <w:sz w:val="24"/>
          <w:szCs w:val="24"/>
        </w:rPr>
        <w:t>elasticity, we get approximately -0.04 instead of 0.35-0.4 as presented above</w:t>
      </w:r>
      <w:r w:rsidR="000C5AE2">
        <w:rPr>
          <w:rFonts w:eastAsiaTheme="minorEastAsia" w:cstheme="minorHAnsi"/>
          <w:sz w:val="24"/>
          <w:szCs w:val="24"/>
        </w:rPr>
        <w:t xml:space="preserve">. </w:t>
      </w:r>
      <w:r w:rsidR="0016509E">
        <w:rPr>
          <w:rFonts w:eastAsiaTheme="minorEastAsia" w:cstheme="minorHAnsi"/>
          <w:sz w:val="24"/>
          <w:szCs w:val="24"/>
        </w:rPr>
        <w:t xml:space="preserve">Using this estimate in case 3 we reach the </w:t>
      </w:r>
      <w:r w:rsidR="008311CF">
        <w:rPr>
          <w:rFonts w:eastAsiaTheme="minorEastAsia" w:cstheme="minorHAnsi"/>
          <w:sz w:val="24"/>
          <w:szCs w:val="24"/>
        </w:rPr>
        <w:t>opposite conclusion where the marginal gains from increasing the level of income insurance exceeds the marginal costs, favoring the argumentation used by the income insurance companies</w:t>
      </w:r>
      <w:r w:rsidR="000212EE">
        <w:rPr>
          <w:rFonts w:eastAsiaTheme="minorEastAsia" w:cstheme="minorHAnsi"/>
          <w:sz w:val="24"/>
          <w:szCs w:val="24"/>
        </w:rPr>
        <w:t xml:space="preserve"> in increasing the level of income insurance</w:t>
      </w:r>
      <w:r w:rsidR="008311CF">
        <w:rPr>
          <w:rFonts w:eastAsiaTheme="minorEastAsia" w:cstheme="minorHAnsi"/>
          <w:sz w:val="24"/>
          <w:szCs w:val="24"/>
        </w:rPr>
        <w:t>.</w:t>
      </w:r>
    </w:p>
    <w:p w14:paraId="6F383A9B" w14:textId="411133C6" w:rsidR="00533E84" w:rsidRDefault="008311CF" w:rsidP="00D67ABC">
      <w:pPr>
        <w:spacing w:line="360" w:lineRule="auto"/>
        <w:rPr>
          <w:rFonts w:eastAsiaTheme="minorEastAsia" w:cstheme="minorHAnsi"/>
          <w:sz w:val="24"/>
          <w:szCs w:val="24"/>
        </w:rPr>
      </w:pPr>
      <w:r>
        <w:rPr>
          <w:rFonts w:eastAsiaTheme="minorEastAsia" w:cstheme="minorHAnsi"/>
          <w:sz w:val="24"/>
          <w:szCs w:val="24"/>
        </w:rPr>
        <w:t xml:space="preserve">The overall </w:t>
      </w:r>
      <w:r w:rsidR="00397708">
        <w:rPr>
          <w:rFonts w:eastAsiaTheme="minorEastAsia" w:cstheme="minorHAnsi"/>
          <w:sz w:val="24"/>
          <w:szCs w:val="24"/>
        </w:rPr>
        <w:t xml:space="preserve">discussion towards the </w:t>
      </w:r>
      <w:r>
        <w:rPr>
          <w:rFonts w:eastAsiaTheme="minorEastAsia" w:cstheme="minorHAnsi"/>
          <w:sz w:val="24"/>
          <w:szCs w:val="24"/>
        </w:rPr>
        <w:t xml:space="preserve">validation of whether suppressing the rate regulation rate starting in 2016 seems to rely on two things. First, the </w:t>
      </w:r>
      <w:r w:rsidR="000212EE">
        <w:rPr>
          <w:rFonts w:eastAsiaTheme="minorEastAsia" w:cstheme="minorHAnsi"/>
          <w:sz w:val="24"/>
          <w:szCs w:val="24"/>
        </w:rPr>
        <w:t>ability</w:t>
      </w:r>
      <w:r>
        <w:rPr>
          <w:rFonts w:eastAsiaTheme="minorEastAsia" w:cstheme="minorHAnsi"/>
          <w:sz w:val="24"/>
          <w:szCs w:val="24"/>
        </w:rPr>
        <w:t xml:space="preserve"> of workers unions to raise wages when the gap between wages and income insurance get</w:t>
      </w:r>
      <w:r w:rsidR="00397708">
        <w:rPr>
          <w:rFonts w:eastAsiaTheme="minorEastAsia" w:cstheme="minorHAnsi"/>
          <w:sz w:val="24"/>
          <w:szCs w:val="24"/>
        </w:rPr>
        <w:t>s</w:t>
      </w:r>
      <w:r>
        <w:rPr>
          <w:rFonts w:eastAsiaTheme="minorEastAsia" w:cstheme="minorHAnsi"/>
          <w:sz w:val="24"/>
          <w:szCs w:val="24"/>
        </w:rPr>
        <w:t xml:space="preserve"> small</w:t>
      </w:r>
      <w:r w:rsidR="00397708">
        <w:rPr>
          <w:rFonts w:eastAsiaTheme="minorEastAsia" w:cstheme="minorHAnsi"/>
          <w:sz w:val="24"/>
          <w:szCs w:val="24"/>
        </w:rPr>
        <w:t xml:space="preserve">, and second whether these wage increases </w:t>
      </w:r>
      <w:r w:rsidR="00D9709B">
        <w:rPr>
          <w:rFonts w:eastAsiaTheme="minorEastAsia" w:cstheme="minorHAnsi"/>
          <w:sz w:val="24"/>
          <w:szCs w:val="24"/>
        </w:rPr>
        <w:t>affect</w:t>
      </w:r>
      <w:r w:rsidR="00397708">
        <w:rPr>
          <w:rFonts w:eastAsiaTheme="minorEastAsia" w:cstheme="minorHAnsi"/>
          <w:sz w:val="24"/>
          <w:szCs w:val="24"/>
        </w:rPr>
        <w:t xml:space="preserve"> the Danish economy positively or negatively depending on the demand regime of Denmark. In the next section we conclude our findings.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552E7A4A" w:rsidR="004C5315" w:rsidRDefault="004C5315" w:rsidP="004C5315"/>
    <w:p w14:paraId="6D3F7160" w14:textId="6C0284A1" w:rsidR="00665784" w:rsidRPr="007B17B8" w:rsidRDefault="0020720A" w:rsidP="00780999">
      <w:pPr>
        <w:spacing w:line="360" w:lineRule="auto"/>
        <w:rPr>
          <w:sz w:val="24"/>
          <w:szCs w:val="24"/>
        </w:rPr>
      </w:pPr>
      <w:r w:rsidRPr="007B17B8">
        <w:rPr>
          <w:sz w:val="24"/>
          <w:szCs w:val="24"/>
        </w:rPr>
        <w:t xml:space="preserve">The generosity of the Danish income insurance program has been heavily debated over the last decade, especially leading up to the Danish election of 2015. The debate has been driven by the fall in the compensation rate over the last 30 years, and has been accelerated duo to the tax reform of 2012, lowering the rate regulation rate starting from 2016. In 2015 </w:t>
      </w:r>
      <w:r w:rsidR="00780999" w:rsidRPr="007B17B8">
        <w:rPr>
          <w:sz w:val="24"/>
          <w:szCs w:val="24"/>
        </w:rPr>
        <w:t xml:space="preserve">a commission set down </w:t>
      </w:r>
      <w:r w:rsidR="00F226C4">
        <w:rPr>
          <w:sz w:val="24"/>
          <w:szCs w:val="24"/>
        </w:rPr>
        <w:t xml:space="preserve">to analyze the Danish income insurance program </w:t>
      </w:r>
      <w:r w:rsidR="00A75037" w:rsidRPr="007B17B8">
        <w:rPr>
          <w:sz w:val="24"/>
          <w:szCs w:val="24"/>
        </w:rPr>
        <w:t>resulted in</w:t>
      </w:r>
      <w:r w:rsidR="00780999" w:rsidRPr="007B17B8">
        <w:rPr>
          <w:sz w:val="24"/>
          <w:szCs w:val="24"/>
        </w:rPr>
        <w:t xml:space="preserve"> the income insurance model</w:t>
      </w:r>
      <w:r w:rsidRPr="007B17B8">
        <w:rPr>
          <w:sz w:val="24"/>
          <w:szCs w:val="24"/>
        </w:rPr>
        <w:t>. Th</w:t>
      </w:r>
      <w:r w:rsidR="00780999" w:rsidRPr="007B17B8">
        <w:rPr>
          <w:sz w:val="24"/>
          <w:szCs w:val="24"/>
        </w:rPr>
        <w:t>is</w:t>
      </w:r>
      <w:r w:rsidRPr="007B17B8">
        <w:rPr>
          <w:sz w:val="24"/>
          <w:szCs w:val="24"/>
        </w:rPr>
        <w:t xml:space="preserve"> model was </w:t>
      </w:r>
      <w:r w:rsidR="00B33E3B" w:rsidRPr="007B17B8">
        <w:rPr>
          <w:sz w:val="24"/>
          <w:szCs w:val="24"/>
        </w:rPr>
        <w:t>built</w:t>
      </w:r>
      <w:r w:rsidRPr="007B17B8">
        <w:rPr>
          <w:sz w:val="24"/>
          <w:szCs w:val="24"/>
        </w:rPr>
        <w:t xml:space="preserve"> on aggregated micro effects, based on a literature revie</w:t>
      </w:r>
      <w:r w:rsidR="00780999" w:rsidRPr="007B17B8">
        <w:rPr>
          <w:sz w:val="24"/>
          <w:szCs w:val="24"/>
        </w:rPr>
        <w:t>w</w:t>
      </w:r>
      <w:r w:rsidRPr="007B17B8">
        <w:rPr>
          <w:sz w:val="24"/>
          <w:szCs w:val="24"/>
        </w:rPr>
        <w:t xml:space="preserve"> made by </w:t>
      </w:r>
      <w:r w:rsidR="00E04480">
        <w:rPr>
          <w:sz w:val="24"/>
          <w:szCs w:val="24"/>
        </w:rPr>
        <w:fldChar w:fldCharType="begin" w:fldLock="1"/>
      </w:r>
      <w:r w:rsidR="00E04480">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E04480">
        <w:rPr>
          <w:sz w:val="24"/>
          <w:szCs w:val="24"/>
        </w:rPr>
        <w:fldChar w:fldCharType="separate"/>
      </w:r>
      <w:r w:rsidR="00E04480" w:rsidRPr="00E04480">
        <w:rPr>
          <w:noProof/>
          <w:sz w:val="24"/>
          <w:szCs w:val="24"/>
        </w:rPr>
        <w:t>(Andersen et al., 2015)</w:t>
      </w:r>
      <w:r w:rsidR="00E04480">
        <w:rPr>
          <w:sz w:val="24"/>
          <w:szCs w:val="24"/>
        </w:rPr>
        <w:fldChar w:fldCharType="end"/>
      </w:r>
      <w:r w:rsidRPr="007B17B8">
        <w:rPr>
          <w:sz w:val="24"/>
          <w:szCs w:val="24"/>
        </w:rPr>
        <w:t xml:space="preserve">. </w:t>
      </w:r>
      <w:r w:rsidR="00A75037" w:rsidRPr="007B17B8">
        <w:rPr>
          <w:sz w:val="24"/>
          <w:szCs w:val="24"/>
        </w:rPr>
        <w:t xml:space="preserve">The income insurance model </w:t>
      </w:r>
      <w:r w:rsidR="000772FC" w:rsidRPr="007B17B8">
        <w:rPr>
          <w:sz w:val="24"/>
          <w:szCs w:val="24"/>
        </w:rPr>
        <w:t>incorporat</w:t>
      </w:r>
      <w:r w:rsidR="000772FC">
        <w:rPr>
          <w:sz w:val="24"/>
          <w:szCs w:val="24"/>
        </w:rPr>
        <w:t>es</w:t>
      </w:r>
      <w:r w:rsidR="00A75037" w:rsidRPr="007B17B8">
        <w:rPr>
          <w:sz w:val="24"/>
          <w:szCs w:val="24"/>
        </w:rPr>
        <w:t xml:space="preserve"> both the effect on the exit-rate and the approach-rate for changes in the level of income insurance</w:t>
      </w:r>
      <w:r w:rsidRPr="007B17B8">
        <w:rPr>
          <w:sz w:val="24"/>
          <w:szCs w:val="24"/>
        </w:rPr>
        <w:t xml:space="preserve">, </w:t>
      </w:r>
      <w:r w:rsidR="00A75037" w:rsidRPr="007B17B8">
        <w:rPr>
          <w:sz w:val="24"/>
          <w:szCs w:val="24"/>
        </w:rPr>
        <w:t xml:space="preserve">but because of the lack of empirical evidence for the approach rate, </w:t>
      </w:r>
      <w:r w:rsidR="008E5F9F" w:rsidRPr="007B17B8">
        <w:rPr>
          <w:sz w:val="24"/>
          <w:szCs w:val="24"/>
        </w:rPr>
        <w:t>the</w:t>
      </w:r>
      <w:r w:rsidR="00A75037" w:rsidRPr="007B17B8">
        <w:rPr>
          <w:sz w:val="24"/>
          <w:szCs w:val="24"/>
        </w:rPr>
        <w:t xml:space="preserve"> model </w:t>
      </w:r>
      <w:r w:rsidR="000772FC">
        <w:rPr>
          <w:sz w:val="24"/>
          <w:szCs w:val="24"/>
        </w:rPr>
        <w:t>faced</w:t>
      </w:r>
      <w:r w:rsidR="00A75037" w:rsidRPr="007B17B8">
        <w:rPr>
          <w:sz w:val="24"/>
          <w:szCs w:val="24"/>
        </w:rPr>
        <w:t xml:space="preserve"> major</w:t>
      </w:r>
      <w:r w:rsidR="008E5F9F" w:rsidRPr="007B17B8">
        <w:rPr>
          <w:sz w:val="24"/>
          <w:szCs w:val="24"/>
        </w:rPr>
        <w:t xml:space="preserve"> critics from especially income insurance </w:t>
      </w:r>
      <w:r w:rsidR="008E5F9F" w:rsidRPr="007B17B8">
        <w:rPr>
          <w:sz w:val="24"/>
          <w:szCs w:val="24"/>
        </w:rPr>
        <w:lastRenderedPageBreak/>
        <w:t xml:space="preserve">companies. </w:t>
      </w:r>
      <w:r w:rsidR="00A75037" w:rsidRPr="007B17B8">
        <w:rPr>
          <w:sz w:val="24"/>
          <w:szCs w:val="24"/>
        </w:rPr>
        <w:t>Even though</w:t>
      </w:r>
      <w:r w:rsidR="00F226C4">
        <w:rPr>
          <w:sz w:val="24"/>
          <w:szCs w:val="24"/>
        </w:rPr>
        <w:t xml:space="preserve"> the</w:t>
      </w:r>
      <w:r w:rsidR="00A75037" w:rsidRPr="007B17B8">
        <w:rPr>
          <w:sz w:val="24"/>
          <w:szCs w:val="24"/>
        </w:rPr>
        <w:t xml:space="preserve"> newer literature</w:t>
      </w:r>
      <w:r w:rsidR="00F226C4">
        <w:rPr>
          <w:sz w:val="24"/>
          <w:szCs w:val="24"/>
        </w:rPr>
        <w:t xml:space="preserve"> is still sparse</w:t>
      </w:r>
      <w:r w:rsidR="00A75037" w:rsidRPr="007B17B8">
        <w:rPr>
          <w:sz w:val="24"/>
          <w:szCs w:val="24"/>
        </w:rPr>
        <w:t xml:space="preserve"> </w:t>
      </w:r>
      <w:r w:rsidR="00E04480">
        <w:rPr>
          <w:sz w:val="24"/>
          <w:szCs w:val="24"/>
        </w:rPr>
        <w:fldChar w:fldCharType="begin" w:fldLock="1"/>
      </w:r>
      <w:r w:rsidR="00E04480">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E04480">
        <w:rPr>
          <w:sz w:val="24"/>
          <w:szCs w:val="24"/>
        </w:rPr>
        <w:fldChar w:fldCharType="separate"/>
      </w:r>
      <w:r w:rsidR="00E04480" w:rsidRPr="00E04480">
        <w:rPr>
          <w:noProof/>
          <w:sz w:val="24"/>
          <w:szCs w:val="24"/>
        </w:rPr>
        <w:t>(De Økonomiske Råd, 2022)</w:t>
      </w:r>
      <w:r w:rsidR="00E04480">
        <w:rPr>
          <w:sz w:val="24"/>
          <w:szCs w:val="24"/>
        </w:rPr>
        <w:fldChar w:fldCharType="end"/>
      </w:r>
      <w:r w:rsidR="00E04480">
        <w:rPr>
          <w:sz w:val="24"/>
          <w:szCs w:val="24"/>
        </w:rPr>
        <w:t xml:space="preserve"> </w:t>
      </w:r>
      <w:r w:rsidR="00A75037" w:rsidRPr="007B17B8">
        <w:rPr>
          <w:sz w:val="24"/>
          <w:szCs w:val="24"/>
        </w:rPr>
        <w:t>estimates</w:t>
      </w:r>
      <w:r w:rsidR="008E5F9F" w:rsidRPr="007B17B8">
        <w:rPr>
          <w:sz w:val="24"/>
          <w:szCs w:val="24"/>
        </w:rPr>
        <w:t xml:space="preserve"> the approach rate </w:t>
      </w:r>
      <w:r w:rsidR="00A75037" w:rsidRPr="007B17B8">
        <w:rPr>
          <w:sz w:val="24"/>
          <w:szCs w:val="24"/>
        </w:rPr>
        <w:t xml:space="preserve">to </w:t>
      </w:r>
      <w:r w:rsidR="008E5F9F" w:rsidRPr="007B17B8">
        <w:rPr>
          <w:sz w:val="24"/>
          <w:szCs w:val="24"/>
        </w:rPr>
        <w:t>only hav</w:t>
      </w:r>
      <w:r w:rsidR="00A75037" w:rsidRPr="007B17B8">
        <w:rPr>
          <w:sz w:val="24"/>
          <w:szCs w:val="24"/>
        </w:rPr>
        <w:t>e</w:t>
      </w:r>
      <w:r w:rsidR="008E5F9F" w:rsidRPr="007B17B8">
        <w:rPr>
          <w:sz w:val="24"/>
          <w:szCs w:val="24"/>
        </w:rPr>
        <w:t xml:space="preserve"> half the effect on unemployment</w:t>
      </w:r>
      <w:r w:rsidR="00A75037" w:rsidRPr="007B17B8">
        <w:rPr>
          <w:sz w:val="24"/>
          <w:szCs w:val="24"/>
        </w:rPr>
        <w:t>, compared to what is found in the income insurance model</w:t>
      </w:r>
      <w:r w:rsidR="008E5F9F" w:rsidRPr="007B17B8">
        <w:rPr>
          <w:sz w:val="24"/>
          <w:szCs w:val="24"/>
        </w:rPr>
        <w:t xml:space="preserve">. Besides facing critics regarding the approach rate, the income insurance model </w:t>
      </w:r>
      <w:r w:rsidR="000772FC">
        <w:rPr>
          <w:sz w:val="24"/>
          <w:szCs w:val="24"/>
        </w:rPr>
        <w:t>is still facing</w:t>
      </w:r>
      <w:r w:rsidR="008E5F9F" w:rsidRPr="007B17B8">
        <w:rPr>
          <w:sz w:val="24"/>
          <w:szCs w:val="24"/>
        </w:rPr>
        <w:t xml:space="preserve"> major critics for not incorporating macroeconomic effects. Both </w:t>
      </w:r>
      <w:r w:rsidR="00E04480">
        <w:rPr>
          <w:sz w:val="24"/>
          <w:szCs w:val="24"/>
        </w:rPr>
        <w:fldChar w:fldCharType="begin" w:fldLock="1"/>
      </w:r>
      <w:r w:rsidR="00E04480">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E04480">
        <w:rPr>
          <w:sz w:val="24"/>
          <w:szCs w:val="24"/>
        </w:rPr>
        <w:fldChar w:fldCharType="separate"/>
      </w:r>
      <w:r w:rsidR="00E04480" w:rsidRPr="00E04480">
        <w:rPr>
          <w:noProof/>
          <w:sz w:val="24"/>
          <w:szCs w:val="24"/>
        </w:rPr>
        <w:t>(De Økonomiske Råd, 2022)</w:t>
      </w:r>
      <w:r w:rsidR="00E04480">
        <w:rPr>
          <w:sz w:val="24"/>
          <w:szCs w:val="24"/>
        </w:rPr>
        <w:fldChar w:fldCharType="end"/>
      </w:r>
      <w:r w:rsidR="00E04480">
        <w:rPr>
          <w:sz w:val="24"/>
          <w:szCs w:val="24"/>
        </w:rPr>
        <w:t xml:space="preserve"> </w:t>
      </w:r>
      <w:r w:rsidR="008E5F9F" w:rsidRPr="007B17B8">
        <w:rPr>
          <w:sz w:val="24"/>
          <w:szCs w:val="24"/>
        </w:rPr>
        <w:t xml:space="preserve">and </w:t>
      </w:r>
      <w:r w:rsidR="00E04480">
        <w:rPr>
          <w:sz w:val="24"/>
          <w:szCs w:val="24"/>
        </w:rPr>
        <w:fldChar w:fldCharType="begin" w:fldLock="1"/>
      </w:r>
      <w:r w:rsidR="00E04480">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E04480">
        <w:rPr>
          <w:sz w:val="24"/>
          <w:szCs w:val="24"/>
        </w:rPr>
        <w:fldChar w:fldCharType="separate"/>
      </w:r>
      <w:r w:rsidR="00E04480" w:rsidRPr="00E04480">
        <w:rPr>
          <w:noProof/>
          <w:sz w:val="24"/>
          <w:szCs w:val="24"/>
        </w:rPr>
        <w:t>(Andersen et al., 2015)</w:t>
      </w:r>
      <w:r w:rsidR="00E04480">
        <w:rPr>
          <w:sz w:val="24"/>
          <w:szCs w:val="24"/>
        </w:rPr>
        <w:fldChar w:fldCharType="end"/>
      </w:r>
      <w:r w:rsidR="00E04480">
        <w:rPr>
          <w:sz w:val="24"/>
          <w:szCs w:val="24"/>
        </w:rPr>
        <w:t xml:space="preserve"> </w:t>
      </w:r>
      <w:r w:rsidR="008E5F9F" w:rsidRPr="007B17B8">
        <w:rPr>
          <w:sz w:val="24"/>
          <w:szCs w:val="24"/>
        </w:rPr>
        <w:t xml:space="preserve">mention that the literature has moved away from the narrow micro effects, towards including macroeconomic effects, and thereby obtaining the macro elasticity of income insurance on unemployment. </w:t>
      </w:r>
      <w:r w:rsidR="000F139B" w:rsidRPr="007B17B8">
        <w:rPr>
          <w:sz w:val="24"/>
          <w:szCs w:val="24"/>
        </w:rPr>
        <w:br/>
        <w:t>In section 3 we present</w:t>
      </w:r>
      <w:r w:rsidR="000F2529" w:rsidRPr="007B17B8">
        <w:rPr>
          <w:sz w:val="24"/>
          <w:szCs w:val="24"/>
        </w:rPr>
        <w:t xml:space="preserve"> the literature towards possible</w:t>
      </w:r>
      <w:r w:rsidR="000F139B" w:rsidRPr="007B17B8">
        <w:rPr>
          <w:sz w:val="24"/>
          <w:szCs w:val="24"/>
        </w:rPr>
        <w:t xml:space="preserve"> macro effects </w:t>
      </w:r>
      <w:r w:rsidR="000F2529" w:rsidRPr="007B17B8">
        <w:rPr>
          <w:sz w:val="24"/>
          <w:szCs w:val="24"/>
        </w:rPr>
        <w:t>of changes to the level of income insurance</w:t>
      </w:r>
      <w:r w:rsidR="000F139B" w:rsidRPr="007B17B8">
        <w:rPr>
          <w:sz w:val="24"/>
          <w:szCs w:val="24"/>
        </w:rPr>
        <w:t xml:space="preserve">, this includes the </w:t>
      </w:r>
      <w:r w:rsidR="000F2529" w:rsidRPr="007B17B8">
        <w:rPr>
          <w:sz w:val="24"/>
          <w:szCs w:val="24"/>
        </w:rPr>
        <w:t xml:space="preserve">macroeconomic </w:t>
      </w:r>
      <w:r w:rsidR="000F139B" w:rsidRPr="007B17B8">
        <w:rPr>
          <w:sz w:val="24"/>
          <w:szCs w:val="24"/>
        </w:rPr>
        <w:t>effects on demand, wages, insurance rate, labor force, and productivity.</w:t>
      </w:r>
      <w:r w:rsidR="000F2529" w:rsidRPr="007B17B8">
        <w:rPr>
          <w:sz w:val="24"/>
          <w:szCs w:val="24"/>
        </w:rPr>
        <w:t xml:space="preserve"> To obtain the macro elasticity of income insurance on unemployment we include these effects using a quarterly Stock-Flow-Consistent model for the Danish economy, building upon the work of</w:t>
      </w:r>
      <w:r w:rsidR="000F139B" w:rsidRPr="007B17B8">
        <w:rPr>
          <w:sz w:val="24"/>
          <w:szCs w:val="24"/>
        </w:rPr>
        <w:t xml:space="preserve"> </w:t>
      </w:r>
      <w:r w:rsidR="00E04480">
        <w:rPr>
          <w:sz w:val="24"/>
          <w:szCs w:val="24"/>
        </w:rPr>
        <w:fldChar w:fldCharType="begin" w:fldLock="1"/>
      </w:r>
      <w:r w:rsidR="00E04480">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E04480">
        <w:rPr>
          <w:sz w:val="24"/>
          <w:szCs w:val="24"/>
        </w:rPr>
        <w:fldChar w:fldCharType="separate"/>
      </w:r>
      <w:r w:rsidR="00E04480" w:rsidRPr="00E04480">
        <w:rPr>
          <w:noProof/>
          <w:sz w:val="24"/>
          <w:szCs w:val="24"/>
        </w:rPr>
        <w:t>(Byrialsen et al., 2022)</w:t>
      </w:r>
      <w:r w:rsidR="00E04480">
        <w:rPr>
          <w:sz w:val="24"/>
          <w:szCs w:val="24"/>
        </w:rPr>
        <w:fldChar w:fldCharType="end"/>
      </w:r>
      <w:r w:rsidR="00E04480">
        <w:rPr>
          <w:sz w:val="24"/>
          <w:szCs w:val="24"/>
        </w:rPr>
        <w:t xml:space="preserve">. </w:t>
      </w:r>
      <w:r w:rsidR="00F226C4">
        <w:rPr>
          <w:sz w:val="24"/>
          <w:szCs w:val="24"/>
        </w:rPr>
        <w:t xml:space="preserve">After </w:t>
      </w:r>
      <w:r w:rsidR="000F2529" w:rsidRPr="007B17B8">
        <w:rPr>
          <w:sz w:val="24"/>
          <w:szCs w:val="24"/>
        </w:rPr>
        <w:t>updat</w:t>
      </w:r>
      <w:r w:rsidR="00F226C4">
        <w:rPr>
          <w:sz w:val="24"/>
          <w:szCs w:val="24"/>
        </w:rPr>
        <w:t>ing</w:t>
      </w:r>
      <w:r w:rsidR="000F2529" w:rsidRPr="007B17B8">
        <w:rPr>
          <w:sz w:val="24"/>
          <w:szCs w:val="24"/>
        </w:rPr>
        <w:t xml:space="preserve"> the labor market equations to incorporate the Danish income insurance program</w:t>
      </w:r>
      <w:r w:rsidR="00F226C4">
        <w:rPr>
          <w:sz w:val="24"/>
          <w:szCs w:val="24"/>
        </w:rPr>
        <w:t>, we introduce</w:t>
      </w:r>
      <w:r w:rsidR="000F2529" w:rsidRPr="007B17B8">
        <w:rPr>
          <w:sz w:val="24"/>
          <w:szCs w:val="24"/>
        </w:rPr>
        <w:t xml:space="preserve"> scenario 1-5 </w:t>
      </w:r>
      <w:r w:rsidR="00F226C4">
        <w:rPr>
          <w:sz w:val="24"/>
          <w:szCs w:val="24"/>
        </w:rPr>
        <w:t xml:space="preserve">where </w:t>
      </w:r>
      <w:r w:rsidR="000F2529" w:rsidRPr="007B17B8">
        <w:rPr>
          <w:sz w:val="24"/>
          <w:szCs w:val="24"/>
        </w:rPr>
        <w:t xml:space="preserve">we test the </w:t>
      </w:r>
      <w:r w:rsidR="00F226C4">
        <w:rPr>
          <w:sz w:val="24"/>
          <w:szCs w:val="24"/>
        </w:rPr>
        <w:t>macro effects independently</w:t>
      </w:r>
      <w:r w:rsidR="000F2529" w:rsidRPr="007B17B8">
        <w:rPr>
          <w:sz w:val="24"/>
          <w:szCs w:val="24"/>
        </w:rPr>
        <w:t xml:space="preserve"> when removing the suppressing of the rate regulation percent introduced in 2016. </w:t>
      </w:r>
      <w:r w:rsidR="00560ED3" w:rsidRPr="007B17B8">
        <w:rPr>
          <w:sz w:val="24"/>
          <w:szCs w:val="24"/>
        </w:rPr>
        <w:t xml:space="preserve">Duo to lack of empirical evidence together with radical results of the productivity channel we </w:t>
      </w:r>
      <w:r w:rsidR="00665784" w:rsidRPr="007B17B8">
        <w:rPr>
          <w:sz w:val="24"/>
          <w:szCs w:val="24"/>
        </w:rPr>
        <w:t>exclude this</w:t>
      </w:r>
      <w:r w:rsidR="00560ED3" w:rsidRPr="007B17B8">
        <w:rPr>
          <w:sz w:val="24"/>
          <w:szCs w:val="24"/>
        </w:rPr>
        <w:t>, thereby leaving the</w:t>
      </w:r>
      <w:r w:rsidR="000F2529" w:rsidRPr="007B17B8">
        <w:rPr>
          <w:sz w:val="24"/>
          <w:szCs w:val="24"/>
        </w:rPr>
        <w:t xml:space="preserve"> wage-channel </w:t>
      </w:r>
      <w:r w:rsidR="00560ED3" w:rsidRPr="007B17B8">
        <w:rPr>
          <w:sz w:val="24"/>
          <w:szCs w:val="24"/>
        </w:rPr>
        <w:t>to be the most</w:t>
      </w:r>
      <w:r w:rsidR="000F2529" w:rsidRPr="007B17B8">
        <w:rPr>
          <w:sz w:val="24"/>
          <w:szCs w:val="24"/>
        </w:rPr>
        <w:t xml:space="preserve"> </w:t>
      </w:r>
      <w:r w:rsidR="00560ED3" w:rsidRPr="007B17B8">
        <w:rPr>
          <w:sz w:val="24"/>
          <w:szCs w:val="24"/>
        </w:rPr>
        <w:t>dominant channel increasing unemployment by 1500 people</w:t>
      </w:r>
      <w:r w:rsidR="00F226C4">
        <w:rPr>
          <w:sz w:val="24"/>
          <w:szCs w:val="24"/>
        </w:rPr>
        <w:t xml:space="preserve"> independent of the other channels</w:t>
      </w:r>
      <w:r w:rsidR="00560ED3" w:rsidRPr="007B17B8">
        <w:rPr>
          <w:sz w:val="24"/>
          <w:szCs w:val="24"/>
        </w:rPr>
        <w:t>. In scenario 6 we include the macro effects from scenario 1-4 together, thereby allowing the different channels to interact</w:t>
      </w:r>
      <w:r w:rsidR="00F226C4">
        <w:rPr>
          <w:sz w:val="24"/>
          <w:szCs w:val="24"/>
        </w:rPr>
        <w:t>. The total macroeconomic effect of these four channels</w:t>
      </w:r>
      <w:r w:rsidR="00560ED3" w:rsidRPr="007B17B8">
        <w:rPr>
          <w:sz w:val="24"/>
          <w:szCs w:val="24"/>
        </w:rPr>
        <w:t xml:space="preserve"> </w:t>
      </w:r>
      <w:r w:rsidR="00F226C4">
        <w:rPr>
          <w:sz w:val="24"/>
          <w:szCs w:val="24"/>
        </w:rPr>
        <w:t>is estimated to</w:t>
      </w:r>
      <w:r w:rsidR="00560ED3" w:rsidRPr="007B17B8">
        <w:rPr>
          <w:sz w:val="24"/>
          <w:szCs w:val="24"/>
        </w:rPr>
        <w:t xml:space="preserve"> increase unemployment by 2362 people. </w:t>
      </w:r>
      <w:r w:rsidR="00FD35A3" w:rsidRPr="007B17B8">
        <w:rPr>
          <w:sz w:val="24"/>
          <w:szCs w:val="24"/>
        </w:rPr>
        <w:t xml:space="preserve">We use the results off scenario 6 to obtain the macro elasticity of income insurance on unemployment by summing together the micro elasticity estimated by the income insurance model together with the elasticity of the macroeconomic effects used in scenario 6. We find the micro elasticity to be in the range of 0.33-0.66 depending on the effect of the approach rate, and the elasticity of the macroeconomic effects to be in the range of </w:t>
      </w:r>
      <w:commentRangeStart w:id="54"/>
      <w:commentRangeStart w:id="55"/>
      <w:r w:rsidR="00FD35A3" w:rsidRPr="007B17B8">
        <w:rPr>
          <w:sz w:val="24"/>
          <w:szCs w:val="24"/>
        </w:rPr>
        <w:t>0.35-0.</w:t>
      </w:r>
      <w:commentRangeEnd w:id="54"/>
      <w:r w:rsidR="00FD35A3" w:rsidRPr="007B17B8">
        <w:rPr>
          <w:sz w:val="24"/>
          <w:szCs w:val="24"/>
        </w:rPr>
        <w:t>4</w:t>
      </w:r>
      <w:r w:rsidR="00FD35A3" w:rsidRPr="007B17B8">
        <w:rPr>
          <w:rStyle w:val="Kommentarhenvisning"/>
          <w:sz w:val="24"/>
          <w:szCs w:val="24"/>
        </w:rPr>
        <w:commentReference w:id="54"/>
      </w:r>
      <w:commentRangeEnd w:id="55"/>
      <w:r w:rsidR="00FD35A3" w:rsidRPr="007B17B8">
        <w:rPr>
          <w:rStyle w:val="Kommentarhenvisning"/>
          <w:sz w:val="24"/>
          <w:szCs w:val="24"/>
        </w:rPr>
        <w:commentReference w:id="55"/>
      </w:r>
      <w:r w:rsidR="00FD35A3" w:rsidRPr="007B17B8">
        <w:rPr>
          <w:sz w:val="24"/>
          <w:szCs w:val="24"/>
        </w:rPr>
        <w:t xml:space="preserve">. </w:t>
      </w:r>
      <w:r w:rsidR="007B4B48" w:rsidRPr="007B17B8">
        <w:rPr>
          <w:sz w:val="24"/>
          <w:szCs w:val="24"/>
        </w:rPr>
        <w:t xml:space="preserve">Applying these results in the framework of the baily-Chetty function we look at 3 cases, with case 3 being the most realistic using the argumentation from </w:t>
      </w:r>
      <w:r w:rsidR="00E04480">
        <w:rPr>
          <w:sz w:val="24"/>
          <w:szCs w:val="24"/>
        </w:rPr>
        <w:fldChar w:fldCharType="begin" w:fldLock="1"/>
      </w:r>
      <w:r w:rsidR="00E04480">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E04480">
        <w:rPr>
          <w:sz w:val="24"/>
          <w:szCs w:val="24"/>
        </w:rPr>
        <w:fldChar w:fldCharType="separate"/>
      </w:r>
      <w:r w:rsidR="00E04480" w:rsidRPr="00E04480">
        <w:rPr>
          <w:noProof/>
          <w:sz w:val="24"/>
          <w:szCs w:val="24"/>
        </w:rPr>
        <w:t>(De Økonomiske Råd, 2022)</w:t>
      </w:r>
      <w:r w:rsidR="00E04480">
        <w:rPr>
          <w:sz w:val="24"/>
          <w:szCs w:val="24"/>
        </w:rPr>
        <w:fldChar w:fldCharType="end"/>
      </w:r>
      <w:r w:rsidR="00E04480">
        <w:rPr>
          <w:sz w:val="24"/>
          <w:szCs w:val="24"/>
        </w:rPr>
        <w:t xml:space="preserve"> </w:t>
      </w:r>
      <w:r w:rsidR="007B4B48" w:rsidRPr="007B17B8">
        <w:rPr>
          <w:sz w:val="24"/>
          <w:szCs w:val="24"/>
        </w:rPr>
        <w:t xml:space="preserve">in lowering the effect of the approach rate, together with adding in the macroeconomic effects found in this paper, resulting in a total macro elasticity of 0.91. </w:t>
      </w:r>
      <w:r w:rsidR="000772FC">
        <w:rPr>
          <w:sz w:val="24"/>
          <w:szCs w:val="24"/>
        </w:rPr>
        <w:t>Using the Baily-Chetty function we find</w:t>
      </w:r>
      <w:r w:rsidR="007B4B48" w:rsidRPr="007B17B8">
        <w:rPr>
          <w:sz w:val="24"/>
          <w:szCs w:val="24"/>
        </w:rPr>
        <w:t xml:space="preserve"> that the decision to suppress the rate regulation percent increase</w:t>
      </w:r>
      <w:r w:rsidR="000772FC">
        <w:rPr>
          <w:sz w:val="24"/>
          <w:szCs w:val="24"/>
        </w:rPr>
        <w:t>s</w:t>
      </w:r>
      <w:r w:rsidR="007B4B48" w:rsidRPr="007B17B8">
        <w:rPr>
          <w:sz w:val="24"/>
          <w:szCs w:val="24"/>
        </w:rPr>
        <w:t xml:space="preserve"> economic welfare. </w:t>
      </w:r>
      <w:r w:rsidR="00665784" w:rsidRPr="007B17B8">
        <w:rPr>
          <w:sz w:val="24"/>
          <w:szCs w:val="24"/>
        </w:rPr>
        <w:t>We find that th</w:t>
      </w:r>
      <w:r w:rsidR="007B4B48" w:rsidRPr="007B17B8">
        <w:rPr>
          <w:sz w:val="24"/>
          <w:szCs w:val="24"/>
        </w:rPr>
        <w:t>is</w:t>
      </w:r>
      <w:r w:rsidR="00665784" w:rsidRPr="007B17B8">
        <w:rPr>
          <w:sz w:val="24"/>
          <w:szCs w:val="24"/>
        </w:rPr>
        <w:t xml:space="preserve"> result heavily </w:t>
      </w:r>
      <w:r w:rsidR="007B4B48" w:rsidRPr="007B17B8">
        <w:rPr>
          <w:sz w:val="24"/>
          <w:szCs w:val="24"/>
        </w:rPr>
        <w:t>relies</w:t>
      </w:r>
      <w:r w:rsidR="00665784" w:rsidRPr="007B17B8">
        <w:rPr>
          <w:sz w:val="24"/>
          <w:szCs w:val="24"/>
        </w:rPr>
        <w:t xml:space="preserve"> on two assumptions. </w:t>
      </w:r>
      <w:r w:rsidR="00830830" w:rsidRPr="007B17B8">
        <w:rPr>
          <w:sz w:val="24"/>
          <w:szCs w:val="24"/>
        </w:rPr>
        <w:t>First</w:t>
      </w:r>
      <w:r w:rsidR="00665784" w:rsidRPr="007B17B8">
        <w:rPr>
          <w:sz w:val="24"/>
          <w:szCs w:val="24"/>
        </w:rPr>
        <w:t>, that</w:t>
      </w:r>
      <w:r w:rsidR="000772FC">
        <w:rPr>
          <w:sz w:val="24"/>
          <w:szCs w:val="24"/>
        </w:rPr>
        <w:t xml:space="preserve"> we find </w:t>
      </w:r>
      <w:r w:rsidR="000772FC">
        <w:rPr>
          <w:sz w:val="24"/>
          <w:szCs w:val="24"/>
        </w:rPr>
        <w:lastRenderedPageBreak/>
        <w:t>the</w:t>
      </w:r>
      <w:r w:rsidR="00665784" w:rsidRPr="007B17B8">
        <w:rPr>
          <w:sz w:val="24"/>
          <w:szCs w:val="24"/>
        </w:rPr>
        <w:t xml:space="preserve"> D</w:t>
      </w:r>
      <w:r w:rsidR="000772FC">
        <w:rPr>
          <w:sz w:val="24"/>
          <w:szCs w:val="24"/>
        </w:rPr>
        <w:t>anish economy to be</w:t>
      </w:r>
      <w:r w:rsidR="00665784" w:rsidRPr="007B17B8">
        <w:rPr>
          <w:sz w:val="24"/>
          <w:szCs w:val="24"/>
        </w:rPr>
        <w:t xml:space="preserve"> categorized as profit-led </w:t>
      </w:r>
      <w:r w:rsidR="000772FC">
        <w:rPr>
          <w:sz w:val="24"/>
          <w:szCs w:val="24"/>
        </w:rPr>
        <w:t>when wages increase,</w:t>
      </w:r>
      <w:r w:rsidR="00665784" w:rsidRPr="007B17B8">
        <w:rPr>
          <w:sz w:val="24"/>
          <w:szCs w:val="24"/>
        </w:rPr>
        <w:t xml:space="preserve"> leading to the wage-channel increasing unemployment</w:t>
      </w:r>
      <w:r w:rsidR="00830830" w:rsidRPr="007B17B8">
        <w:rPr>
          <w:sz w:val="24"/>
          <w:szCs w:val="24"/>
        </w:rPr>
        <w:t xml:space="preserve"> as a result of a lower</w:t>
      </w:r>
      <w:r w:rsidR="00665784" w:rsidRPr="007B17B8">
        <w:rPr>
          <w:sz w:val="24"/>
          <w:szCs w:val="24"/>
        </w:rPr>
        <w:t xml:space="preserve"> profit share</w:t>
      </w:r>
      <w:r w:rsidR="000772FC">
        <w:rPr>
          <w:sz w:val="24"/>
          <w:szCs w:val="24"/>
        </w:rPr>
        <w:t>.</w:t>
      </w:r>
      <w:r w:rsidR="00830830" w:rsidRPr="007B17B8">
        <w:rPr>
          <w:sz w:val="24"/>
          <w:szCs w:val="24"/>
        </w:rPr>
        <w:t xml:space="preserve"> </w:t>
      </w:r>
      <w:r w:rsidR="000772FC">
        <w:rPr>
          <w:sz w:val="24"/>
          <w:szCs w:val="24"/>
        </w:rPr>
        <w:t>E</w:t>
      </w:r>
      <w:r w:rsidR="00830830" w:rsidRPr="007B17B8">
        <w:rPr>
          <w:sz w:val="24"/>
          <w:szCs w:val="24"/>
        </w:rPr>
        <w:t>ven though the literature is split in determining the Danish demand -regime, we find this result to be</w:t>
      </w:r>
      <w:r w:rsidR="000772FC">
        <w:rPr>
          <w:sz w:val="24"/>
          <w:szCs w:val="24"/>
        </w:rPr>
        <w:t xml:space="preserve"> very</w:t>
      </w:r>
      <w:r w:rsidR="00830830" w:rsidRPr="007B17B8">
        <w:rPr>
          <w:sz w:val="24"/>
          <w:szCs w:val="24"/>
        </w:rPr>
        <w:t xml:space="preserve"> robust in our model. </w:t>
      </w:r>
      <w:r w:rsidR="00665784" w:rsidRPr="007B17B8">
        <w:rPr>
          <w:sz w:val="24"/>
          <w:szCs w:val="24"/>
        </w:rPr>
        <w:t xml:space="preserve"> </w:t>
      </w:r>
      <w:r w:rsidR="00830830" w:rsidRPr="007B17B8">
        <w:rPr>
          <w:sz w:val="24"/>
          <w:szCs w:val="24"/>
        </w:rPr>
        <w:t xml:space="preserve">Second, we assume the worker unions in Denmark to be capable of affecting the wages when the gap between the level of income insurance and wages is getting small. </w:t>
      </w:r>
      <w:r w:rsidR="00FD35A3" w:rsidRPr="007B17B8">
        <w:rPr>
          <w:sz w:val="24"/>
          <w:szCs w:val="24"/>
        </w:rPr>
        <w:t xml:space="preserve">To fulfill the second assumption, we rely on the empirical results found by </w:t>
      </w:r>
      <w:r w:rsidR="00E04480">
        <w:rPr>
          <w:sz w:val="24"/>
          <w:szCs w:val="24"/>
        </w:rPr>
        <w:fldChar w:fldCharType="begin" w:fldLock="1"/>
      </w:r>
      <w:r w:rsidR="00E04480">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2020)"},"properties":{"noteIndex":0},"schema":"https://github.com/citation-style-language/schema/raw/master/csl-citation.json"}</w:instrText>
      </w:r>
      <w:r w:rsidR="00E04480">
        <w:rPr>
          <w:sz w:val="24"/>
          <w:szCs w:val="24"/>
        </w:rPr>
        <w:fldChar w:fldCharType="separate"/>
      </w:r>
      <w:r w:rsidR="00E04480" w:rsidRPr="00E04480">
        <w:rPr>
          <w:noProof/>
          <w:sz w:val="24"/>
          <w:szCs w:val="24"/>
        </w:rPr>
        <w:t>(Fredriksson &amp; Söderström, 2020)</w:t>
      </w:r>
      <w:r w:rsidR="00E04480">
        <w:rPr>
          <w:sz w:val="24"/>
          <w:szCs w:val="24"/>
        </w:rPr>
        <w:fldChar w:fldCharType="end"/>
      </w:r>
      <w:r w:rsidR="00E04480">
        <w:rPr>
          <w:sz w:val="24"/>
          <w:szCs w:val="24"/>
        </w:rPr>
        <w:t xml:space="preserve">, </w:t>
      </w:r>
      <w:r w:rsidR="00FD35A3" w:rsidRPr="007B17B8">
        <w:rPr>
          <w:sz w:val="24"/>
          <w:szCs w:val="24"/>
        </w:rPr>
        <w:t>if relaxing this assumption, and thereby leave out the wage-channel, we find</w:t>
      </w:r>
      <w:r w:rsidR="007B4B48" w:rsidRPr="007B17B8">
        <w:rPr>
          <w:sz w:val="24"/>
          <w:szCs w:val="24"/>
        </w:rPr>
        <w:t xml:space="preserve"> a macro elasticity of 0.47, thereby resulting in the</w:t>
      </w:r>
      <w:r w:rsidR="00FD35A3" w:rsidRPr="007B17B8">
        <w:rPr>
          <w:sz w:val="24"/>
          <w:szCs w:val="24"/>
        </w:rPr>
        <w:t xml:space="preserve"> opposite conclusion for case 3, leaving the political decision to suppress the rate regulation percentage to lower the economic welfare. </w:t>
      </w:r>
    </w:p>
    <w:p w14:paraId="79020409" w14:textId="7D0A9932" w:rsidR="00125EBD" w:rsidRDefault="00125EBD" w:rsidP="004C5315"/>
    <w:p w14:paraId="1AA4201B" w14:textId="257078E9" w:rsidR="007B17B8" w:rsidRDefault="007B17B8" w:rsidP="004C5315"/>
    <w:p w14:paraId="66DB58F6" w14:textId="07F0B8CD" w:rsidR="007B17B8" w:rsidRDefault="007B17B8" w:rsidP="004C5315"/>
    <w:p w14:paraId="38EE455F" w14:textId="77777777" w:rsidR="007B17B8" w:rsidRPr="00665784" w:rsidRDefault="007B17B8" w:rsidP="004C5315"/>
    <w:p w14:paraId="08D891F4" w14:textId="37A70FF9" w:rsidR="00125EBD" w:rsidRDefault="00125EBD" w:rsidP="004C5315"/>
    <w:p w14:paraId="1F1C841F" w14:textId="240569BD" w:rsidR="00E04480" w:rsidRDefault="00E04480" w:rsidP="004C5315"/>
    <w:p w14:paraId="7EB62E48" w14:textId="2E1A69F5" w:rsidR="00E04480" w:rsidRDefault="00E04480" w:rsidP="004C5315"/>
    <w:p w14:paraId="465FA1C3" w14:textId="5DCD93CC" w:rsidR="00E04480" w:rsidRDefault="00E04480" w:rsidP="004C5315"/>
    <w:p w14:paraId="32ABF0C5" w14:textId="0940927B" w:rsidR="00E04480" w:rsidRDefault="00E04480" w:rsidP="004C5315"/>
    <w:p w14:paraId="0D403527" w14:textId="7343E30B" w:rsidR="00E04480" w:rsidRDefault="00E04480" w:rsidP="004C5315"/>
    <w:p w14:paraId="0E6A20F3" w14:textId="187EB8D0" w:rsidR="00E04480" w:rsidRDefault="00E04480" w:rsidP="004C5315"/>
    <w:p w14:paraId="5084AF52" w14:textId="0D46B9A1" w:rsidR="00E04480" w:rsidRDefault="00E04480" w:rsidP="004C5315"/>
    <w:p w14:paraId="6D4C0AFC" w14:textId="194E59EA" w:rsidR="00E04480" w:rsidRDefault="00E04480" w:rsidP="004C5315"/>
    <w:p w14:paraId="6DDC1CEE" w14:textId="304EB5C5" w:rsidR="00E04480" w:rsidRDefault="00E04480" w:rsidP="004C5315"/>
    <w:p w14:paraId="56A02234" w14:textId="584D0459" w:rsidR="00E04480" w:rsidRDefault="00E04480" w:rsidP="004C5315"/>
    <w:p w14:paraId="1DACB3E9" w14:textId="057EA280" w:rsidR="00E04480" w:rsidRDefault="00E04480" w:rsidP="004C5315"/>
    <w:p w14:paraId="662CCC75" w14:textId="5FAC9B0A" w:rsidR="00E04480" w:rsidRDefault="00E04480" w:rsidP="004C5315"/>
    <w:p w14:paraId="7BC4B61B" w14:textId="448B2417" w:rsidR="00E04480" w:rsidRDefault="00E04480" w:rsidP="004C5315"/>
    <w:p w14:paraId="28F470FB" w14:textId="449F12DE" w:rsidR="00E04480" w:rsidRDefault="00E04480" w:rsidP="004C5315"/>
    <w:p w14:paraId="25A3A5A4" w14:textId="77777777" w:rsidR="00E04480" w:rsidRPr="00665784" w:rsidRDefault="00E04480" w:rsidP="004C5315"/>
    <w:p w14:paraId="55D55952" w14:textId="6F32386E" w:rsidR="004C5315" w:rsidRPr="00665784" w:rsidRDefault="004C5315" w:rsidP="004C5315">
      <w:pPr>
        <w:rPr>
          <w:ins w:id="56" w:author="Simon Thomsen" w:date="2022-11-09T11:41:00Z"/>
        </w:rPr>
      </w:pPr>
    </w:p>
    <w:p w14:paraId="74ABB717" w14:textId="7589233E" w:rsidR="00CD17D9" w:rsidRPr="00B33E3B" w:rsidRDefault="00CD17D9" w:rsidP="00CD17D9">
      <w:pPr>
        <w:pStyle w:val="Overskrift1"/>
        <w:rPr>
          <w:ins w:id="57" w:author="Simon Thomsen" w:date="2022-11-09T11:42:00Z"/>
          <w:lang w:val="da-DK"/>
        </w:rPr>
      </w:pPr>
      <w:ins w:id="58" w:author="Simon Thomsen" w:date="2022-11-09T11:42:00Z">
        <w:r w:rsidRPr="00B33E3B">
          <w:rPr>
            <w:lang w:val="da-DK"/>
          </w:rPr>
          <w:lastRenderedPageBreak/>
          <w:t xml:space="preserve">Reference list </w:t>
        </w:r>
      </w:ins>
    </w:p>
    <w:p w14:paraId="2919FEF5" w14:textId="7D0416A6" w:rsidR="00CD17D9" w:rsidRPr="00B33E3B" w:rsidRDefault="00CD17D9" w:rsidP="00CD17D9">
      <w:pPr>
        <w:rPr>
          <w:ins w:id="59" w:author="Simon Thomsen" w:date="2022-11-09T11:42:00Z"/>
          <w:lang w:val="da-DK"/>
        </w:rPr>
      </w:pPr>
    </w:p>
    <w:p w14:paraId="35D1BA2B" w14:textId="7471D840" w:rsidR="00E04480" w:rsidRPr="00E04480" w:rsidRDefault="00333B3D" w:rsidP="00E04480">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B33E3B">
        <w:rPr>
          <w:lang w:val="da-DK"/>
        </w:rPr>
        <w:instrText xml:space="preserve">ADDIN Mendeley Bibliography CSL_BIBLIOGRAPHY </w:instrText>
      </w:r>
      <w:r>
        <w:fldChar w:fldCharType="separate"/>
      </w:r>
      <w:r w:rsidR="00E04480" w:rsidRPr="00E04480">
        <w:rPr>
          <w:rFonts w:ascii="Calibri" w:hAnsi="Calibri" w:cs="Calibri"/>
          <w:noProof/>
          <w:szCs w:val="24"/>
        </w:rPr>
        <w:t xml:space="preserve">Aastrup, M. (2018). </w:t>
      </w:r>
      <w:r w:rsidR="00E04480" w:rsidRPr="00E04480">
        <w:rPr>
          <w:rFonts w:ascii="Calibri" w:hAnsi="Calibri" w:cs="Calibri"/>
          <w:i/>
          <w:iCs/>
          <w:noProof/>
          <w:szCs w:val="24"/>
        </w:rPr>
        <w:t>30 Års dagpengeforringelser</w:t>
      </w:r>
      <w:r w:rsidR="00E04480" w:rsidRPr="00E04480">
        <w:rPr>
          <w:rFonts w:ascii="Calibri" w:hAnsi="Calibri" w:cs="Calibri"/>
          <w:noProof/>
          <w:szCs w:val="24"/>
        </w:rPr>
        <w:t xml:space="preserve">. </w:t>
      </w:r>
      <w:r w:rsidR="00E04480" w:rsidRPr="00E04480">
        <w:rPr>
          <w:rFonts w:ascii="Calibri" w:hAnsi="Calibri" w:cs="Calibri"/>
          <w:i/>
          <w:iCs/>
          <w:noProof/>
          <w:szCs w:val="24"/>
        </w:rPr>
        <w:t>September 2018</w:t>
      </w:r>
      <w:r w:rsidR="00E04480" w:rsidRPr="00E04480">
        <w:rPr>
          <w:rFonts w:ascii="Calibri" w:hAnsi="Calibri" w:cs="Calibri"/>
          <w:noProof/>
          <w:szCs w:val="24"/>
        </w:rPr>
        <w:t>.</w:t>
      </w:r>
    </w:p>
    <w:p w14:paraId="49DFE57A"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Andersen, T. M., &amp; Svarer, M. (2006). Flexicurity: The Danish Labour-Market Model. </w:t>
      </w:r>
      <w:r w:rsidRPr="00E04480">
        <w:rPr>
          <w:rFonts w:ascii="Calibri" w:hAnsi="Calibri" w:cs="Calibri"/>
          <w:i/>
          <w:iCs/>
          <w:noProof/>
          <w:szCs w:val="24"/>
        </w:rPr>
        <w:t>Ekonomisk Debatt</w:t>
      </w:r>
      <w:r w:rsidRPr="00E04480">
        <w:rPr>
          <w:rFonts w:ascii="Calibri" w:hAnsi="Calibri" w:cs="Calibri"/>
          <w:noProof/>
          <w:szCs w:val="24"/>
        </w:rPr>
        <w:t xml:space="preserve">, </w:t>
      </w:r>
      <w:r w:rsidRPr="00E04480">
        <w:rPr>
          <w:rFonts w:ascii="Calibri" w:hAnsi="Calibri" w:cs="Calibri"/>
          <w:i/>
          <w:iCs/>
          <w:noProof/>
          <w:szCs w:val="24"/>
        </w:rPr>
        <w:t>1</w:t>
      </w:r>
      <w:r w:rsidRPr="00E04480">
        <w:rPr>
          <w:rFonts w:ascii="Calibri" w:hAnsi="Calibri" w:cs="Calibri"/>
          <w:noProof/>
          <w:szCs w:val="24"/>
        </w:rPr>
        <w:t>(April), 17–29.</w:t>
      </w:r>
    </w:p>
    <w:p w14:paraId="2D735BB4"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Andersen, T. M., Svarer, M., &amp; Vejlin, R. M. (2015). Litteraturreview af effekter af indretning af arbejdsunderstøttelsen. </w:t>
      </w:r>
      <w:r w:rsidRPr="00E04480">
        <w:rPr>
          <w:rFonts w:ascii="Calibri" w:hAnsi="Calibri" w:cs="Calibri"/>
          <w:i/>
          <w:iCs/>
          <w:noProof/>
          <w:szCs w:val="24"/>
        </w:rPr>
        <w:t>Beskæftigelsesministeriet</w:t>
      </w:r>
      <w:r w:rsidRPr="00E04480">
        <w:rPr>
          <w:rFonts w:ascii="Calibri" w:hAnsi="Calibri" w:cs="Calibri"/>
          <w:noProof/>
          <w:szCs w:val="24"/>
        </w:rPr>
        <w:t>, 1–99.</w:t>
      </w:r>
    </w:p>
    <w:p w14:paraId="3D91CED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Bengtsson, E., &amp; Stockhammer, E. (2018). Wages, Income Distribution and Economic Growth: Long-Run Perspectives in Scandinavia, 1900–2010. </w:t>
      </w:r>
      <w:r w:rsidRPr="00E04480">
        <w:rPr>
          <w:rFonts w:ascii="Calibri" w:hAnsi="Calibri" w:cs="Calibri"/>
          <w:i/>
          <w:iCs/>
          <w:noProof/>
          <w:szCs w:val="24"/>
        </w:rPr>
        <w:t>Review of Political Economy</w:t>
      </w:r>
      <w:r w:rsidRPr="00E04480">
        <w:rPr>
          <w:rFonts w:ascii="Calibri" w:hAnsi="Calibri" w:cs="Calibri"/>
          <w:noProof/>
          <w:szCs w:val="24"/>
        </w:rPr>
        <w:t xml:space="preserve">, </w:t>
      </w:r>
      <w:r w:rsidRPr="00E04480">
        <w:rPr>
          <w:rFonts w:ascii="Calibri" w:hAnsi="Calibri" w:cs="Calibri"/>
          <w:i/>
          <w:iCs/>
          <w:noProof/>
          <w:szCs w:val="24"/>
        </w:rPr>
        <w:t>33</w:t>
      </w:r>
      <w:r w:rsidRPr="00E04480">
        <w:rPr>
          <w:rFonts w:ascii="Calibri" w:hAnsi="Calibri" w:cs="Calibri"/>
          <w:noProof/>
          <w:szCs w:val="24"/>
        </w:rPr>
        <w:t>(4), 725–745. https://doi.org/10.1080/09538259.2020.1860307</w:t>
      </w:r>
    </w:p>
    <w:p w14:paraId="1DB8449A"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Boone, C., Dube, A., Goodman, L., &amp; Kaplan, E. (2021). Unemployment Insurance Generosity and Aggregate Employment. </w:t>
      </w:r>
      <w:r w:rsidRPr="00E04480">
        <w:rPr>
          <w:rFonts w:ascii="Calibri" w:hAnsi="Calibri" w:cs="Calibri"/>
          <w:i/>
          <w:iCs/>
          <w:noProof/>
          <w:szCs w:val="24"/>
        </w:rPr>
        <w:t>American Economic Journal: Economic Policy</w:t>
      </w:r>
      <w:r w:rsidRPr="00E04480">
        <w:rPr>
          <w:rFonts w:ascii="Calibri" w:hAnsi="Calibri" w:cs="Calibri"/>
          <w:noProof/>
          <w:szCs w:val="24"/>
        </w:rPr>
        <w:t xml:space="preserve">, </w:t>
      </w:r>
      <w:r w:rsidRPr="00E04480">
        <w:rPr>
          <w:rFonts w:ascii="Calibri" w:hAnsi="Calibri" w:cs="Calibri"/>
          <w:i/>
          <w:iCs/>
          <w:noProof/>
          <w:szCs w:val="24"/>
        </w:rPr>
        <w:t>13</w:t>
      </w:r>
      <w:r w:rsidRPr="00E04480">
        <w:rPr>
          <w:rFonts w:ascii="Calibri" w:hAnsi="Calibri" w:cs="Calibri"/>
          <w:noProof/>
          <w:szCs w:val="24"/>
        </w:rPr>
        <w:t>(2), 58–99. https://doi.org/10.1257/pol.20160613</w:t>
      </w:r>
    </w:p>
    <w:p w14:paraId="412C9A84"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Byrialsen, M. R., &amp; Raza, H. (2018). Macroeconomic effects of unemployment benefits in small open economies: A stock–flow consistent approach. </w:t>
      </w:r>
      <w:r w:rsidRPr="00E04480">
        <w:rPr>
          <w:rFonts w:ascii="Calibri" w:hAnsi="Calibri" w:cs="Calibri"/>
          <w:i/>
          <w:iCs/>
          <w:noProof/>
          <w:szCs w:val="24"/>
        </w:rPr>
        <w:t>European Journal of Economics and Economic Policies: Intervention</w:t>
      </w:r>
      <w:r w:rsidRPr="00E04480">
        <w:rPr>
          <w:rFonts w:ascii="Calibri" w:hAnsi="Calibri" w:cs="Calibri"/>
          <w:noProof/>
          <w:szCs w:val="24"/>
        </w:rPr>
        <w:t xml:space="preserve">, </w:t>
      </w:r>
      <w:r w:rsidRPr="00E04480">
        <w:rPr>
          <w:rFonts w:ascii="Calibri" w:hAnsi="Calibri" w:cs="Calibri"/>
          <w:i/>
          <w:iCs/>
          <w:noProof/>
          <w:szCs w:val="24"/>
        </w:rPr>
        <w:t>15</w:t>
      </w:r>
      <w:r w:rsidRPr="00E04480">
        <w:rPr>
          <w:rFonts w:ascii="Calibri" w:hAnsi="Calibri" w:cs="Calibri"/>
          <w:noProof/>
          <w:szCs w:val="24"/>
        </w:rPr>
        <w:t>(3), 335–363. https://doi.org/10.4337/ejeep.2018.0032</w:t>
      </w:r>
    </w:p>
    <w:p w14:paraId="67309A3C"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Byrialsen, M. R., Raza, H., &amp; Valdecantos, S. (2022). </w:t>
      </w:r>
      <w:r w:rsidRPr="00E04480">
        <w:rPr>
          <w:rFonts w:ascii="Calibri" w:hAnsi="Calibri" w:cs="Calibri"/>
          <w:i/>
          <w:iCs/>
          <w:noProof/>
          <w:szCs w:val="24"/>
        </w:rPr>
        <w:t>QMDE : A QUARTERLY EMPIRICAL MODEL FOR THE DANISH ECONOMY : A STOCK-FLOW CONSISTENT APPROACH</w:t>
      </w:r>
      <w:r w:rsidRPr="00E04480">
        <w:rPr>
          <w:rFonts w:ascii="Calibri" w:hAnsi="Calibri" w:cs="Calibri"/>
          <w:noProof/>
          <w:szCs w:val="24"/>
        </w:rPr>
        <w:t xml:space="preserve">. </w:t>
      </w:r>
      <w:r w:rsidRPr="00E04480">
        <w:rPr>
          <w:rFonts w:ascii="Calibri" w:hAnsi="Calibri" w:cs="Calibri"/>
          <w:i/>
          <w:iCs/>
          <w:noProof/>
          <w:szCs w:val="24"/>
        </w:rPr>
        <w:t>79</w:t>
      </w:r>
      <w:r w:rsidRPr="00E04480">
        <w:rPr>
          <w:rFonts w:ascii="Calibri" w:hAnsi="Calibri" w:cs="Calibri"/>
          <w:noProof/>
          <w:szCs w:val="24"/>
        </w:rPr>
        <w:t>.</w:t>
      </w:r>
    </w:p>
    <w:p w14:paraId="4E99D94C"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Chetty, R. (2006). A general formula for the optimal level of social insurance. </w:t>
      </w:r>
      <w:r w:rsidRPr="00E04480">
        <w:rPr>
          <w:rFonts w:ascii="Calibri" w:hAnsi="Calibri" w:cs="Calibri"/>
          <w:i/>
          <w:iCs/>
          <w:noProof/>
          <w:szCs w:val="24"/>
        </w:rPr>
        <w:t>Journal of Public Economics</w:t>
      </w:r>
      <w:r w:rsidRPr="00E04480">
        <w:rPr>
          <w:rFonts w:ascii="Calibri" w:hAnsi="Calibri" w:cs="Calibri"/>
          <w:noProof/>
          <w:szCs w:val="24"/>
        </w:rPr>
        <w:t xml:space="preserve">, </w:t>
      </w:r>
      <w:r w:rsidRPr="00E04480">
        <w:rPr>
          <w:rFonts w:ascii="Calibri" w:hAnsi="Calibri" w:cs="Calibri"/>
          <w:i/>
          <w:iCs/>
          <w:noProof/>
          <w:szCs w:val="24"/>
        </w:rPr>
        <w:t>90</w:t>
      </w:r>
      <w:r w:rsidRPr="00E04480">
        <w:rPr>
          <w:rFonts w:ascii="Calibri" w:hAnsi="Calibri" w:cs="Calibri"/>
          <w:noProof/>
          <w:szCs w:val="24"/>
        </w:rPr>
        <w:t>(10–11), 1879–1901. https://doi.org/10.1016/j.jpubeco.2006.01.004</w:t>
      </w:r>
    </w:p>
    <w:p w14:paraId="7F3208DB"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Chetty, R. (2008). Moral hazard versus liquidity and optimal unemployment insurance. </w:t>
      </w:r>
      <w:r w:rsidRPr="00E04480">
        <w:rPr>
          <w:rFonts w:ascii="Calibri" w:hAnsi="Calibri" w:cs="Calibri"/>
          <w:i/>
          <w:iCs/>
          <w:noProof/>
          <w:szCs w:val="24"/>
        </w:rPr>
        <w:t>Journal of Political Economy</w:t>
      </w:r>
      <w:r w:rsidRPr="00E04480">
        <w:rPr>
          <w:rFonts w:ascii="Calibri" w:hAnsi="Calibri" w:cs="Calibri"/>
          <w:noProof/>
          <w:szCs w:val="24"/>
        </w:rPr>
        <w:t xml:space="preserve">, </w:t>
      </w:r>
      <w:r w:rsidRPr="00E04480">
        <w:rPr>
          <w:rFonts w:ascii="Calibri" w:hAnsi="Calibri" w:cs="Calibri"/>
          <w:i/>
          <w:iCs/>
          <w:noProof/>
          <w:szCs w:val="24"/>
        </w:rPr>
        <w:t>116</w:t>
      </w:r>
      <w:r w:rsidRPr="00E04480">
        <w:rPr>
          <w:rFonts w:ascii="Calibri" w:hAnsi="Calibri" w:cs="Calibri"/>
          <w:noProof/>
          <w:szCs w:val="24"/>
        </w:rPr>
        <w:t>(2), 173–234. https://doi.org/10.1086/588585</w:t>
      </w:r>
    </w:p>
    <w:p w14:paraId="3D8AA801"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Dagpengekommissionen. (2015). </w:t>
      </w:r>
      <w:r w:rsidRPr="00E04480">
        <w:rPr>
          <w:rFonts w:ascii="Calibri" w:hAnsi="Calibri" w:cs="Calibri"/>
          <w:i/>
          <w:iCs/>
          <w:noProof/>
          <w:szCs w:val="24"/>
        </w:rPr>
        <w:t>Kompensationsgraden i dagpengesystemet</w:t>
      </w:r>
      <w:r w:rsidRPr="00E04480">
        <w:rPr>
          <w:rFonts w:ascii="Calibri" w:hAnsi="Calibri" w:cs="Calibri"/>
          <w:noProof/>
          <w:szCs w:val="24"/>
        </w:rPr>
        <w:t>. 41.</w:t>
      </w:r>
    </w:p>
    <w:p w14:paraId="0B5BFE51"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Dagpengekommissionens sekretariat. (2015). Dagpengemodellen teknisk analyserapport. </w:t>
      </w:r>
      <w:r w:rsidRPr="00E04480">
        <w:rPr>
          <w:rFonts w:ascii="Calibri" w:hAnsi="Calibri" w:cs="Calibri"/>
          <w:i/>
          <w:iCs/>
          <w:noProof/>
          <w:szCs w:val="24"/>
        </w:rPr>
        <w:t>Beskæftigelsesmi</w:t>
      </w:r>
      <w:r w:rsidRPr="00E04480">
        <w:rPr>
          <w:rFonts w:ascii="Calibri" w:hAnsi="Calibri" w:cs="Calibri"/>
          <w:noProof/>
          <w:szCs w:val="24"/>
        </w:rPr>
        <w:t>.</w:t>
      </w:r>
    </w:p>
    <w:p w14:paraId="633815A2"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Danmarks Statistik. (2012). ADAM - En Model Af Dansk Økonomi. In </w:t>
      </w:r>
      <w:r w:rsidRPr="00E04480">
        <w:rPr>
          <w:rFonts w:ascii="Calibri" w:hAnsi="Calibri" w:cs="Calibri"/>
          <w:i/>
          <w:iCs/>
          <w:noProof/>
          <w:szCs w:val="24"/>
        </w:rPr>
        <w:t>Danmarks Statistik</w:t>
      </w:r>
      <w:r w:rsidRPr="00E04480">
        <w:rPr>
          <w:rFonts w:ascii="Calibri" w:hAnsi="Calibri" w:cs="Calibri"/>
          <w:noProof/>
          <w:szCs w:val="24"/>
        </w:rPr>
        <w:t>. Danmarks Statistik. https://www.dst.dk/da/Statistik/Publikationer/VisPub?cid=17987</w:t>
      </w:r>
    </w:p>
    <w:p w14:paraId="79A2C822"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De Økonomiske Råd. (2022). </w:t>
      </w:r>
      <w:r w:rsidRPr="00E04480">
        <w:rPr>
          <w:rFonts w:ascii="Calibri" w:hAnsi="Calibri" w:cs="Calibri"/>
          <w:i/>
          <w:iCs/>
          <w:noProof/>
          <w:szCs w:val="24"/>
        </w:rPr>
        <w:t>RAPPORT FRA FORMANDSKABET DANSK ØKONOMI FORÅR 2022</w:t>
      </w:r>
      <w:r w:rsidRPr="00E04480">
        <w:rPr>
          <w:rFonts w:ascii="Calibri" w:hAnsi="Calibri" w:cs="Calibri"/>
          <w:noProof/>
          <w:szCs w:val="24"/>
        </w:rPr>
        <w:t>. https://dors.dk/raad-vismaend/loven.</w:t>
      </w:r>
    </w:p>
    <w:p w14:paraId="74E4A9D9"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E04480">
        <w:rPr>
          <w:rFonts w:ascii="Calibri" w:hAnsi="Calibri" w:cs="Calibri"/>
          <w:i/>
          <w:iCs/>
          <w:noProof/>
          <w:szCs w:val="24"/>
        </w:rPr>
        <w:t>SSRN Electronic Journal</w:t>
      </w:r>
      <w:r w:rsidRPr="00E04480">
        <w:rPr>
          <w:rFonts w:ascii="Calibri" w:hAnsi="Calibri" w:cs="Calibri"/>
          <w:noProof/>
          <w:szCs w:val="24"/>
        </w:rPr>
        <w:t xml:space="preserve">, </w:t>
      </w:r>
      <w:r w:rsidRPr="00E04480">
        <w:rPr>
          <w:rFonts w:ascii="Calibri" w:hAnsi="Calibri" w:cs="Calibri"/>
          <w:i/>
          <w:iCs/>
          <w:noProof/>
          <w:szCs w:val="24"/>
        </w:rPr>
        <w:t>11496</w:t>
      </w:r>
      <w:r w:rsidRPr="00E04480">
        <w:rPr>
          <w:rFonts w:ascii="Calibri" w:hAnsi="Calibri" w:cs="Calibri"/>
          <w:noProof/>
          <w:szCs w:val="24"/>
        </w:rPr>
        <w:t>. https://doi.org/10.2139/ssrn.3177370</w:t>
      </w:r>
    </w:p>
    <w:p w14:paraId="0354E07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Dray, M., &amp; Thirlwall, A. P. (2011). The endogeneity of the natural rate of growth for a selection of Asian countries. </w:t>
      </w:r>
      <w:r w:rsidRPr="00E04480">
        <w:rPr>
          <w:rFonts w:ascii="Calibri" w:hAnsi="Calibri" w:cs="Calibri"/>
          <w:i/>
          <w:iCs/>
          <w:noProof/>
          <w:szCs w:val="24"/>
        </w:rPr>
        <w:t>Journal of Post Keynesian Economics</w:t>
      </w:r>
      <w:r w:rsidRPr="00E04480">
        <w:rPr>
          <w:rFonts w:ascii="Calibri" w:hAnsi="Calibri" w:cs="Calibri"/>
          <w:noProof/>
          <w:szCs w:val="24"/>
        </w:rPr>
        <w:t xml:space="preserve">, </w:t>
      </w:r>
      <w:r w:rsidRPr="00E04480">
        <w:rPr>
          <w:rFonts w:ascii="Calibri" w:hAnsi="Calibri" w:cs="Calibri"/>
          <w:i/>
          <w:iCs/>
          <w:noProof/>
          <w:szCs w:val="24"/>
        </w:rPr>
        <w:t>33</w:t>
      </w:r>
      <w:r w:rsidRPr="00E04480">
        <w:rPr>
          <w:rFonts w:ascii="Calibri" w:hAnsi="Calibri" w:cs="Calibri"/>
          <w:noProof/>
          <w:szCs w:val="24"/>
        </w:rPr>
        <w:t>(3), 451–468. https://doi.org/10.2753/PKE0160-3477330303</w:t>
      </w:r>
    </w:p>
    <w:p w14:paraId="6A333D91"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DREAM. (2013). </w:t>
      </w:r>
      <w:r w:rsidRPr="00E04480">
        <w:rPr>
          <w:rFonts w:ascii="Calibri" w:hAnsi="Calibri" w:cs="Calibri"/>
          <w:i/>
          <w:iCs/>
          <w:noProof/>
          <w:szCs w:val="24"/>
        </w:rPr>
        <w:t>Langsigtet økonomisk fremskrivning 2013</w:t>
      </w:r>
      <w:r w:rsidRPr="00E04480">
        <w:rPr>
          <w:rFonts w:ascii="Calibri" w:hAnsi="Calibri" w:cs="Calibri"/>
          <w:noProof/>
          <w:szCs w:val="24"/>
        </w:rPr>
        <w:t xml:space="preserve">. </w:t>
      </w:r>
      <w:r w:rsidRPr="00E04480">
        <w:rPr>
          <w:rFonts w:ascii="Calibri" w:hAnsi="Calibri" w:cs="Calibri"/>
          <w:i/>
          <w:iCs/>
          <w:noProof/>
          <w:szCs w:val="24"/>
        </w:rPr>
        <w:t>August</w:t>
      </w:r>
      <w:r w:rsidRPr="00E04480">
        <w:rPr>
          <w:rFonts w:ascii="Calibri" w:hAnsi="Calibri" w:cs="Calibri"/>
          <w:noProof/>
          <w:szCs w:val="24"/>
        </w:rPr>
        <w:t>.</w:t>
      </w:r>
    </w:p>
    <w:p w14:paraId="4ACDE0CF"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Fagbevægelsens Hovedorganisation. (2021). </w:t>
      </w:r>
      <w:r w:rsidRPr="00E04480">
        <w:rPr>
          <w:rFonts w:ascii="Calibri" w:hAnsi="Calibri" w:cs="Calibri"/>
          <w:i/>
          <w:iCs/>
          <w:noProof/>
          <w:szCs w:val="24"/>
        </w:rPr>
        <w:t>Mere tryghed til lønmodtagerne</w:t>
      </w:r>
      <w:r w:rsidRPr="00E04480">
        <w:rPr>
          <w:rFonts w:ascii="Calibri" w:hAnsi="Calibri" w:cs="Calibri"/>
          <w:noProof/>
          <w:szCs w:val="24"/>
        </w:rPr>
        <w:t>.</w:t>
      </w:r>
    </w:p>
    <w:p w14:paraId="57363CB7"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Falch, N. S. (2015). </w:t>
      </w:r>
      <w:r w:rsidRPr="00E04480">
        <w:rPr>
          <w:rFonts w:ascii="Calibri" w:hAnsi="Calibri" w:cs="Calibri"/>
          <w:i/>
          <w:iCs/>
          <w:noProof/>
          <w:szCs w:val="24"/>
        </w:rPr>
        <w:t>Three essays on unemployment insurance</w:t>
      </w:r>
      <w:r w:rsidRPr="00E04480">
        <w:rPr>
          <w:rFonts w:ascii="Calibri" w:hAnsi="Calibri" w:cs="Calibri"/>
          <w:noProof/>
          <w:szCs w:val="24"/>
        </w:rPr>
        <w:t xml:space="preserve">. </w:t>
      </w:r>
      <w:r w:rsidRPr="00E04480">
        <w:rPr>
          <w:rFonts w:ascii="Calibri" w:hAnsi="Calibri" w:cs="Calibri"/>
          <w:i/>
          <w:iCs/>
          <w:noProof/>
          <w:szCs w:val="24"/>
        </w:rPr>
        <w:t>April</w:t>
      </w:r>
      <w:r w:rsidRPr="00E04480">
        <w:rPr>
          <w:rFonts w:ascii="Calibri" w:hAnsi="Calibri" w:cs="Calibri"/>
          <w:noProof/>
          <w:szCs w:val="24"/>
        </w:rPr>
        <w:t>.</w:t>
      </w:r>
    </w:p>
    <w:p w14:paraId="56C41850"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Fazzari, S. M., Ferri, P., &amp; Variato, A. M. (2020). Demand-led growth and accommodating supply. </w:t>
      </w:r>
      <w:r w:rsidRPr="00E04480">
        <w:rPr>
          <w:rFonts w:ascii="Calibri" w:hAnsi="Calibri" w:cs="Calibri"/>
          <w:i/>
          <w:iCs/>
          <w:noProof/>
          <w:szCs w:val="24"/>
        </w:rPr>
        <w:t xml:space="preserve">Cambridge </w:t>
      </w:r>
      <w:r w:rsidRPr="00E04480">
        <w:rPr>
          <w:rFonts w:ascii="Calibri" w:hAnsi="Calibri" w:cs="Calibri"/>
          <w:i/>
          <w:iCs/>
          <w:noProof/>
          <w:szCs w:val="24"/>
        </w:rPr>
        <w:lastRenderedPageBreak/>
        <w:t>Journal of Economics</w:t>
      </w:r>
      <w:r w:rsidRPr="00E04480">
        <w:rPr>
          <w:rFonts w:ascii="Calibri" w:hAnsi="Calibri" w:cs="Calibri"/>
          <w:noProof/>
          <w:szCs w:val="24"/>
        </w:rPr>
        <w:t xml:space="preserve">, </w:t>
      </w:r>
      <w:r w:rsidRPr="00E04480">
        <w:rPr>
          <w:rFonts w:ascii="Calibri" w:hAnsi="Calibri" w:cs="Calibri"/>
          <w:i/>
          <w:iCs/>
          <w:noProof/>
          <w:szCs w:val="24"/>
        </w:rPr>
        <w:t>44</w:t>
      </w:r>
      <w:r w:rsidRPr="00E04480">
        <w:rPr>
          <w:rFonts w:ascii="Calibri" w:hAnsi="Calibri" w:cs="Calibri"/>
          <w:noProof/>
          <w:szCs w:val="24"/>
        </w:rPr>
        <w:t>(3), 583–605. https://doi.org/10.1093/cje/bez055</w:t>
      </w:r>
    </w:p>
    <w:p w14:paraId="3BE59B1E"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Finansministeriet. (2017). </w:t>
      </w:r>
      <w:r w:rsidRPr="00E04480">
        <w:rPr>
          <w:rFonts w:ascii="Calibri" w:hAnsi="Calibri" w:cs="Calibri"/>
          <w:i/>
          <w:iCs/>
          <w:noProof/>
          <w:szCs w:val="24"/>
        </w:rPr>
        <w:t>Det danske pensionssystem nu og i fremtiden</w:t>
      </w:r>
      <w:r w:rsidRPr="00E04480">
        <w:rPr>
          <w:rFonts w:ascii="Calibri" w:hAnsi="Calibri" w:cs="Calibri"/>
          <w:noProof/>
          <w:szCs w:val="24"/>
        </w:rPr>
        <w:t>.</w:t>
      </w:r>
    </w:p>
    <w:p w14:paraId="727C9082"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Finkelstein, A., &amp; Chetty, R. (2012). </w:t>
      </w:r>
      <w:r w:rsidRPr="00E04480">
        <w:rPr>
          <w:rFonts w:ascii="Calibri" w:hAnsi="Calibri" w:cs="Calibri"/>
          <w:i/>
          <w:iCs/>
          <w:noProof/>
          <w:szCs w:val="24"/>
        </w:rPr>
        <w:t>SOCIAL INSURANCE: CONNECTING THEORY TO DATA</w:t>
      </w:r>
      <w:r w:rsidRPr="00E04480">
        <w:rPr>
          <w:rFonts w:ascii="Calibri" w:hAnsi="Calibri" w:cs="Calibri"/>
          <w:noProof/>
          <w:szCs w:val="24"/>
        </w:rPr>
        <w:t>.</w:t>
      </w:r>
    </w:p>
    <w:p w14:paraId="2FC0B76D"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Fredriksson, P., &amp; Söderström, M. (2020). The equilibrium impact of unemployment insurance on unemployment: Evidence from a non-linear policy rule. </w:t>
      </w:r>
      <w:r w:rsidRPr="00E04480">
        <w:rPr>
          <w:rFonts w:ascii="Calibri" w:hAnsi="Calibri" w:cs="Calibri"/>
          <w:i/>
          <w:iCs/>
          <w:noProof/>
          <w:szCs w:val="24"/>
        </w:rPr>
        <w:t>Journal of Public Economics</w:t>
      </w:r>
      <w:r w:rsidRPr="00E04480">
        <w:rPr>
          <w:rFonts w:ascii="Calibri" w:hAnsi="Calibri" w:cs="Calibri"/>
          <w:noProof/>
          <w:szCs w:val="24"/>
        </w:rPr>
        <w:t xml:space="preserve">, </w:t>
      </w:r>
      <w:r w:rsidRPr="00E04480">
        <w:rPr>
          <w:rFonts w:ascii="Calibri" w:hAnsi="Calibri" w:cs="Calibri"/>
          <w:i/>
          <w:iCs/>
          <w:noProof/>
          <w:szCs w:val="24"/>
        </w:rPr>
        <w:t>187</w:t>
      </w:r>
      <w:r w:rsidRPr="00E04480">
        <w:rPr>
          <w:rFonts w:ascii="Calibri" w:hAnsi="Calibri" w:cs="Calibri"/>
          <w:noProof/>
          <w:szCs w:val="24"/>
        </w:rPr>
        <w:t>, 104199. https://doi.org/10.1016/j.jpubeco.2020.104199</w:t>
      </w:r>
    </w:p>
    <w:p w14:paraId="0F498F2B"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Gutierrez, I. A. (2016). Job insecurity, unemployment insurance and on-the-job search. Evidence from older American workers. </w:t>
      </w:r>
      <w:r w:rsidRPr="00E04480">
        <w:rPr>
          <w:rFonts w:ascii="Calibri" w:hAnsi="Calibri" w:cs="Calibri"/>
          <w:i/>
          <w:iCs/>
          <w:noProof/>
          <w:szCs w:val="24"/>
        </w:rPr>
        <w:t>Labour Economics</w:t>
      </w:r>
      <w:r w:rsidRPr="00E04480">
        <w:rPr>
          <w:rFonts w:ascii="Calibri" w:hAnsi="Calibri" w:cs="Calibri"/>
          <w:noProof/>
          <w:szCs w:val="24"/>
        </w:rPr>
        <w:t xml:space="preserve">, </w:t>
      </w:r>
      <w:r w:rsidRPr="00E04480">
        <w:rPr>
          <w:rFonts w:ascii="Calibri" w:hAnsi="Calibri" w:cs="Calibri"/>
          <w:i/>
          <w:iCs/>
          <w:noProof/>
          <w:szCs w:val="24"/>
        </w:rPr>
        <w:t>41</w:t>
      </w:r>
      <w:r w:rsidRPr="00E04480">
        <w:rPr>
          <w:rFonts w:ascii="Calibri" w:hAnsi="Calibri" w:cs="Calibri"/>
          <w:noProof/>
          <w:szCs w:val="24"/>
        </w:rPr>
        <w:t>, 228–245. https://doi.org/10.1016/j.labeco.2016.05.011</w:t>
      </w:r>
    </w:p>
    <w:p w14:paraId="14060B70"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Hagedorn, M., Karahan, F., Manovskii, I., &amp; Mitman, K. (2013). Unemployment Benefits and Unemployment in the Great Recession: The Role of Macro Effects. </w:t>
      </w:r>
      <w:r w:rsidRPr="00E04480">
        <w:rPr>
          <w:rFonts w:ascii="Calibri" w:hAnsi="Calibri" w:cs="Calibri"/>
          <w:i/>
          <w:iCs/>
          <w:noProof/>
          <w:szCs w:val="24"/>
        </w:rPr>
        <w:t>SSRN Electronic Journal</w:t>
      </w:r>
      <w:r w:rsidRPr="00E04480">
        <w:rPr>
          <w:rFonts w:ascii="Calibri" w:hAnsi="Calibri" w:cs="Calibri"/>
          <w:noProof/>
          <w:szCs w:val="24"/>
        </w:rPr>
        <w:t>. https://doi.org/10.2139/ssrn.2340678</w:t>
      </w:r>
    </w:p>
    <w:p w14:paraId="46F17E9C"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Hagedorn, M., Manovskii, I., &amp; Mitman, K. (2016). Interpreting Recent Quasi-Experimental Evidence on the Effects of Unemployment Benefit Extensions. </w:t>
      </w:r>
      <w:r w:rsidRPr="00E04480">
        <w:rPr>
          <w:rFonts w:ascii="Calibri" w:hAnsi="Calibri" w:cs="Calibri"/>
          <w:i/>
          <w:iCs/>
          <w:noProof/>
          <w:szCs w:val="24"/>
        </w:rPr>
        <w:t>NBER Working Paper Series</w:t>
      </w:r>
      <w:r w:rsidRPr="00E04480">
        <w:rPr>
          <w:rFonts w:ascii="Calibri" w:hAnsi="Calibri" w:cs="Calibri"/>
          <w:noProof/>
          <w:szCs w:val="24"/>
        </w:rPr>
        <w:t>, 24. http://www.nber.org/papers/w22280</w:t>
      </w:r>
    </w:p>
    <w:p w14:paraId="399305FB"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Hopenhayn, H. A., &amp; Nicolini, J. P. (2009). Optimal unemployment insurance and employment history. </w:t>
      </w:r>
      <w:r w:rsidRPr="00E04480">
        <w:rPr>
          <w:rFonts w:ascii="Calibri" w:hAnsi="Calibri" w:cs="Calibri"/>
          <w:i/>
          <w:iCs/>
          <w:noProof/>
          <w:szCs w:val="24"/>
        </w:rPr>
        <w:t>Review of Economic Studies</w:t>
      </w:r>
      <w:r w:rsidRPr="00E04480">
        <w:rPr>
          <w:rFonts w:ascii="Calibri" w:hAnsi="Calibri" w:cs="Calibri"/>
          <w:noProof/>
          <w:szCs w:val="24"/>
        </w:rPr>
        <w:t xml:space="preserve">, </w:t>
      </w:r>
      <w:r w:rsidRPr="00E04480">
        <w:rPr>
          <w:rFonts w:ascii="Calibri" w:hAnsi="Calibri" w:cs="Calibri"/>
          <w:i/>
          <w:iCs/>
          <w:noProof/>
          <w:szCs w:val="24"/>
        </w:rPr>
        <w:t>76</w:t>
      </w:r>
      <w:r w:rsidRPr="00E04480">
        <w:rPr>
          <w:rFonts w:ascii="Calibri" w:hAnsi="Calibri" w:cs="Calibri"/>
          <w:noProof/>
          <w:szCs w:val="24"/>
        </w:rPr>
        <w:t>(3), 1049–1070. https://doi.org/10.1111/j.1467-937X.2009.00555.x</w:t>
      </w:r>
    </w:p>
    <w:p w14:paraId="585949D2"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Hopenhayn, H. A., &amp; Wang, C. (1996). Unemployment insurance with moral hazard in a dynamic economy A comment. </w:t>
      </w:r>
      <w:r w:rsidRPr="00E04480">
        <w:rPr>
          <w:rFonts w:ascii="Calibri" w:hAnsi="Calibri" w:cs="Calibri"/>
          <w:i/>
          <w:iCs/>
          <w:noProof/>
          <w:szCs w:val="24"/>
        </w:rPr>
        <w:t>Carnegie-Rochester Conference Series on Public Policy</w:t>
      </w:r>
      <w:r w:rsidRPr="00E04480">
        <w:rPr>
          <w:rFonts w:ascii="Calibri" w:hAnsi="Calibri" w:cs="Calibri"/>
          <w:noProof/>
          <w:szCs w:val="24"/>
        </w:rPr>
        <w:t xml:space="preserve">, </w:t>
      </w:r>
      <w:r w:rsidRPr="00E04480">
        <w:rPr>
          <w:rFonts w:ascii="Calibri" w:hAnsi="Calibri" w:cs="Calibri"/>
          <w:i/>
          <w:iCs/>
          <w:noProof/>
          <w:szCs w:val="24"/>
        </w:rPr>
        <w:t>44</w:t>
      </w:r>
      <w:r w:rsidRPr="00E04480">
        <w:rPr>
          <w:rFonts w:ascii="Calibri" w:hAnsi="Calibri" w:cs="Calibri"/>
          <w:noProof/>
          <w:szCs w:val="24"/>
        </w:rPr>
        <w:t>, 43–46. https://doi.org/10.1016/s0167-2231(96)90003-2</w:t>
      </w:r>
    </w:p>
    <w:p w14:paraId="7471DCBF"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Howell, D., &amp; Azizoglu, B. (2011). Unemployment Benefits and Work Incentives: The U.S. Labor Market in the Great Recession. </w:t>
      </w:r>
      <w:r w:rsidRPr="00E04480">
        <w:rPr>
          <w:rFonts w:ascii="Calibri" w:hAnsi="Calibri" w:cs="Calibri"/>
          <w:i/>
          <w:iCs/>
          <w:noProof/>
          <w:szCs w:val="24"/>
        </w:rPr>
        <w:t>Political Economy Research Institute</w:t>
      </w:r>
      <w:r w:rsidRPr="00E04480">
        <w:rPr>
          <w:rFonts w:ascii="Calibri" w:hAnsi="Calibri" w:cs="Calibri"/>
          <w:noProof/>
          <w:szCs w:val="24"/>
        </w:rPr>
        <w:t xml:space="preserve">, </w:t>
      </w:r>
      <w:r w:rsidRPr="00E04480">
        <w:rPr>
          <w:rFonts w:ascii="Calibri" w:hAnsi="Calibri" w:cs="Calibri"/>
          <w:i/>
          <w:iCs/>
          <w:noProof/>
          <w:szCs w:val="24"/>
        </w:rPr>
        <w:t>257</w:t>
      </w:r>
      <w:r w:rsidRPr="00E04480">
        <w:rPr>
          <w:rFonts w:ascii="Calibri" w:hAnsi="Calibri" w:cs="Calibri"/>
          <w:noProof/>
          <w:szCs w:val="24"/>
        </w:rPr>
        <w:t>, 151–162. https://doi.org/10.4324/9781315143842</w:t>
      </w:r>
    </w:p>
    <w:p w14:paraId="4F2E74F6"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Hummelgaard, P. (2021). </w:t>
      </w:r>
      <w:r w:rsidRPr="00E04480">
        <w:rPr>
          <w:rFonts w:ascii="Calibri" w:hAnsi="Calibri" w:cs="Calibri"/>
          <w:i/>
          <w:iCs/>
          <w:noProof/>
          <w:szCs w:val="24"/>
        </w:rPr>
        <w:t>Spørgsmål nr:270</w:t>
      </w:r>
      <w:r w:rsidRPr="00E04480">
        <w:rPr>
          <w:rFonts w:ascii="Calibri" w:hAnsi="Calibri" w:cs="Calibri"/>
          <w:noProof/>
          <w:szCs w:val="24"/>
        </w:rPr>
        <w:t>. Beskæftigelses Ministeriet. https://www.ft.dk/samling/20201/almdel/beu/spm/270/svar/1776624/2384360/index.htm</w:t>
      </w:r>
    </w:p>
    <w:p w14:paraId="4449D8A9"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Jensen, M. T. (2021). </w:t>
      </w:r>
      <w:r w:rsidRPr="00E04480">
        <w:rPr>
          <w:rFonts w:ascii="Calibri" w:hAnsi="Calibri" w:cs="Calibri"/>
          <w:i/>
          <w:iCs/>
          <w:noProof/>
          <w:szCs w:val="24"/>
        </w:rPr>
        <w:t>Prisen for at løfte dagpengene overdrives</w:t>
      </w:r>
      <w:r w:rsidRPr="00E04480">
        <w:rPr>
          <w:rFonts w:ascii="Calibri" w:hAnsi="Calibri" w:cs="Calibri"/>
          <w:noProof/>
          <w:szCs w:val="24"/>
        </w:rPr>
        <w:t>. 1–10.</w:t>
      </w:r>
    </w:p>
    <w:p w14:paraId="60099652"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Jurajda, Š. (2002). Estimating the effect of unemployment insurance compensation on the labor market histories of displaced workers. </w:t>
      </w:r>
      <w:r w:rsidRPr="00E04480">
        <w:rPr>
          <w:rFonts w:ascii="Calibri" w:hAnsi="Calibri" w:cs="Calibri"/>
          <w:i/>
          <w:iCs/>
          <w:noProof/>
          <w:szCs w:val="24"/>
        </w:rPr>
        <w:t>Journal of Econometrics</w:t>
      </w:r>
      <w:r w:rsidRPr="00E04480">
        <w:rPr>
          <w:rFonts w:ascii="Calibri" w:hAnsi="Calibri" w:cs="Calibri"/>
          <w:noProof/>
          <w:szCs w:val="24"/>
        </w:rPr>
        <w:t xml:space="preserve">, </w:t>
      </w:r>
      <w:r w:rsidRPr="00E04480">
        <w:rPr>
          <w:rFonts w:ascii="Calibri" w:hAnsi="Calibri" w:cs="Calibri"/>
          <w:i/>
          <w:iCs/>
          <w:noProof/>
          <w:szCs w:val="24"/>
        </w:rPr>
        <w:t>108</w:t>
      </w:r>
      <w:r w:rsidRPr="00E04480">
        <w:rPr>
          <w:rFonts w:ascii="Calibri" w:hAnsi="Calibri" w:cs="Calibri"/>
          <w:noProof/>
          <w:szCs w:val="24"/>
        </w:rPr>
        <w:t>(2), 227–252. https://doi.org/10.1016/S0304-4076(01)00135-X</w:t>
      </w:r>
    </w:p>
    <w:p w14:paraId="6AD8BA34"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Kongshøj, P. (2015). </w:t>
      </w:r>
      <w:r w:rsidRPr="00E04480">
        <w:rPr>
          <w:rFonts w:ascii="Calibri" w:hAnsi="Calibri" w:cs="Calibri"/>
          <w:i/>
          <w:iCs/>
          <w:noProof/>
          <w:szCs w:val="24"/>
        </w:rPr>
        <w:t>Dansk fl exicurity under pres – både indefra og udefra</w:t>
      </w:r>
      <w:r w:rsidRPr="00E04480">
        <w:rPr>
          <w:rFonts w:ascii="Calibri" w:hAnsi="Calibri" w:cs="Calibri"/>
          <w:noProof/>
          <w:szCs w:val="24"/>
        </w:rPr>
        <w:t xml:space="preserve">. </w:t>
      </w:r>
      <w:r w:rsidRPr="00E04480">
        <w:rPr>
          <w:rFonts w:ascii="Calibri" w:hAnsi="Calibri" w:cs="Calibri"/>
          <w:i/>
          <w:iCs/>
          <w:noProof/>
          <w:szCs w:val="24"/>
        </w:rPr>
        <w:t>1</w:t>
      </w:r>
      <w:r w:rsidRPr="00E04480">
        <w:rPr>
          <w:rFonts w:ascii="Calibri" w:hAnsi="Calibri" w:cs="Calibri"/>
          <w:noProof/>
          <w:szCs w:val="24"/>
        </w:rPr>
        <w:t>, 5–10.</w:t>
      </w:r>
    </w:p>
    <w:p w14:paraId="176C44BE"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Lalive, B. R., Landais, C., &amp; Zweimüller, J. (2015). </w:t>
      </w:r>
      <w:r w:rsidRPr="00E04480">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E04480">
        <w:rPr>
          <w:rFonts w:ascii="Calibri" w:hAnsi="Calibri" w:cs="Calibri"/>
          <w:noProof/>
          <w:szCs w:val="24"/>
        </w:rPr>
        <w:t xml:space="preserve">. </w:t>
      </w:r>
      <w:r w:rsidRPr="00E04480">
        <w:rPr>
          <w:rFonts w:ascii="Calibri" w:hAnsi="Calibri" w:cs="Calibri"/>
          <w:i/>
          <w:iCs/>
          <w:noProof/>
          <w:szCs w:val="24"/>
        </w:rPr>
        <w:t>105</w:t>
      </w:r>
      <w:r w:rsidRPr="00E04480">
        <w:rPr>
          <w:rFonts w:ascii="Calibri" w:hAnsi="Calibri" w:cs="Calibri"/>
          <w:noProof/>
          <w:szCs w:val="24"/>
        </w:rPr>
        <w:t>(12), 3564–3596.</w:t>
      </w:r>
    </w:p>
    <w:p w14:paraId="2F95FD9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Lavoie, M., &amp; Godley, W. (2012). Monetary Economics - An Integrated Approach to Credit, Money, Income, Production and Wealth. In </w:t>
      </w:r>
      <w:r w:rsidRPr="00E04480">
        <w:rPr>
          <w:rFonts w:ascii="Calibri" w:hAnsi="Calibri" w:cs="Calibri"/>
          <w:i/>
          <w:iCs/>
          <w:noProof/>
          <w:szCs w:val="24"/>
        </w:rPr>
        <w:t>Https://Medium.Com/</w:t>
      </w:r>
      <w:r w:rsidRPr="00E04480">
        <w:rPr>
          <w:rFonts w:ascii="Calibri" w:hAnsi="Calibri" w:cs="Calibri"/>
          <w:noProof/>
          <w:szCs w:val="24"/>
        </w:rPr>
        <w:t>. https://medium.com/@arifwicaksanaa/pengertian-use-case-a7e576e1b6bf</w:t>
      </w:r>
    </w:p>
    <w:p w14:paraId="282DADFF"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Marinescu, I. (2017). The general equilibrium impacts of unemployment insurance: Evidence from a large online job board. </w:t>
      </w:r>
      <w:r w:rsidRPr="00E04480">
        <w:rPr>
          <w:rFonts w:ascii="Calibri" w:hAnsi="Calibri" w:cs="Calibri"/>
          <w:i/>
          <w:iCs/>
          <w:noProof/>
          <w:szCs w:val="24"/>
        </w:rPr>
        <w:t>Journal of Public Economics</w:t>
      </w:r>
      <w:r w:rsidRPr="00E04480">
        <w:rPr>
          <w:rFonts w:ascii="Calibri" w:hAnsi="Calibri" w:cs="Calibri"/>
          <w:noProof/>
          <w:szCs w:val="24"/>
        </w:rPr>
        <w:t xml:space="preserve">, </w:t>
      </w:r>
      <w:r w:rsidRPr="00E04480">
        <w:rPr>
          <w:rFonts w:ascii="Calibri" w:hAnsi="Calibri" w:cs="Calibri"/>
          <w:i/>
          <w:iCs/>
          <w:noProof/>
          <w:szCs w:val="24"/>
        </w:rPr>
        <w:t>150</w:t>
      </w:r>
      <w:r w:rsidRPr="00E04480">
        <w:rPr>
          <w:rFonts w:ascii="Calibri" w:hAnsi="Calibri" w:cs="Calibri"/>
          <w:noProof/>
          <w:szCs w:val="24"/>
        </w:rPr>
        <w:t>, 14–29. https://doi.org/10.1016/j.jpubeco.2017.02.012</w:t>
      </w:r>
    </w:p>
    <w:p w14:paraId="7B78CEF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Mcdonald, I. M., &amp; Solow, R. M. (1981). </w:t>
      </w:r>
      <w:r w:rsidRPr="00E04480">
        <w:rPr>
          <w:rFonts w:ascii="Calibri" w:hAnsi="Calibri" w:cs="Calibri"/>
          <w:i/>
          <w:iCs/>
          <w:noProof/>
          <w:szCs w:val="24"/>
        </w:rPr>
        <w:t>Wage Bargaining and Employment</w:t>
      </w:r>
      <w:r w:rsidRPr="00E04480">
        <w:rPr>
          <w:rFonts w:ascii="Calibri" w:hAnsi="Calibri" w:cs="Calibri"/>
          <w:noProof/>
          <w:szCs w:val="24"/>
        </w:rPr>
        <w:t xml:space="preserve">. </w:t>
      </w:r>
      <w:r w:rsidRPr="00E04480">
        <w:rPr>
          <w:rFonts w:ascii="Calibri" w:hAnsi="Calibri" w:cs="Calibri"/>
          <w:i/>
          <w:iCs/>
          <w:noProof/>
          <w:szCs w:val="24"/>
        </w:rPr>
        <w:t>71</w:t>
      </w:r>
      <w:r w:rsidRPr="00E04480">
        <w:rPr>
          <w:rFonts w:ascii="Calibri" w:hAnsi="Calibri" w:cs="Calibri"/>
          <w:noProof/>
          <w:szCs w:val="24"/>
        </w:rPr>
        <w:t>(5), 896–908.</w:t>
      </w:r>
    </w:p>
    <w:p w14:paraId="64A82CC6"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lastRenderedPageBreak/>
        <w:t xml:space="preserve">Millemaci, E., &amp; Ofria, F. (2014). Kaldor-Verdoorn’s law and increasing returns to scale: A comparison across developed countries. </w:t>
      </w:r>
      <w:r w:rsidRPr="00E04480">
        <w:rPr>
          <w:rFonts w:ascii="Calibri" w:hAnsi="Calibri" w:cs="Calibri"/>
          <w:i/>
          <w:iCs/>
          <w:noProof/>
          <w:szCs w:val="24"/>
        </w:rPr>
        <w:t>Journal of Economic Studies</w:t>
      </w:r>
      <w:r w:rsidRPr="00E04480">
        <w:rPr>
          <w:rFonts w:ascii="Calibri" w:hAnsi="Calibri" w:cs="Calibri"/>
          <w:noProof/>
          <w:szCs w:val="24"/>
        </w:rPr>
        <w:t xml:space="preserve">, </w:t>
      </w:r>
      <w:r w:rsidRPr="00E04480">
        <w:rPr>
          <w:rFonts w:ascii="Calibri" w:hAnsi="Calibri" w:cs="Calibri"/>
          <w:i/>
          <w:iCs/>
          <w:noProof/>
          <w:szCs w:val="24"/>
        </w:rPr>
        <w:t>41</w:t>
      </w:r>
      <w:r w:rsidRPr="00E04480">
        <w:rPr>
          <w:rFonts w:ascii="Calibri" w:hAnsi="Calibri" w:cs="Calibri"/>
          <w:noProof/>
          <w:szCs w:val="24"/>
        </w:rPr>
        <w:t>(1), 140–162. https://doi.org/10.1108/JES-02-2012-0026</w:t>
      </w:r>
    </w:p>
    <w:p w14:paraId="22CA825F"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Nørgaard, T. (1995). </w:t>
      </w:r>
      <w:r w:rsidRPr="00E04480">
        <w:rPr>
          <w:rFonts w:ascii="Calibri" w:hAnsi="Calibri" w:cs="Calibri"/>
          <w:i/>
          <w:iCs/>
          <w:noProof/>
          <w:szCs w:val="24"/>
        </w:rPr>
        <w:t>Bekendtgørelse om fastsættelse og regulering af omregningssats</w:t>
      </w:r>
      <w:r w:rsidRPr="00E04480">
        <w:rPr>
          <w:rFonts w:ascii="Calibri" w:hAnsi="Calibri" w:cs="Calibri"/>
          <w:noProof/>
          <w:szCs w:val="24"/>
        </w:rPr>
        <w:t>. https://www.retsinformation.dk/eli/lta/1995/1154</w:t>
      </w:r>
    </w:p>
    <w:p w14:paraId="4DF83334"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Økonomiske Råd. Formandskabet. (2014). </w:t>
      </w:r>
      <w:r w:rsidRPr="00E04480">
        <w:rPr>
          <w:rFonts w:ascii="Calibri" w:hAnsi="Calibri" w:cs="Calibri"/>
          <w:i/>
          <w:iCs/>
          <w:noProof/>
          <w:szCs w:val="24"/>
        </w:rPr>
        <w:t>Dansk økonomi. Efterår 2014 : Konjunkturvurdering ; Dagpengesystemet</w:t>
      </w:r>
      <w:r w:rsidRPr="00E04480">
        <w:rPr>
          <w:rFonts w:ascii="Calibri" w:hAnsi="Calibri" w:cs="Calibri"/>
          <w:noProof/>
          <w:szCs w:val="24"/>
        </w:rPr>
        <w:t>.</w:t>
      </w:r>
    </w:p>
    <w:p w14:paraId="45D130AD"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Onaran, O., &amp; Galanis, G. (2012). Is aggregate demand wage-led or profit-led? </w:t>
      </w:r>
      <w:r w:rsidRPr="00E04480">
        <w:rPr>
          <w:rFonts w:ascii="Calibri" w:hAnsi="Calibri" w:cs="Calibri"/>
          <w:i/>
          <w:iCs/>
          <w:noProof/>
          <w:szCs w:val="24"/>
        </w:rPr>
        <w:t>Conditions of Work and Employment Series</w:t>
      </w:r>
      <w:r w:rsidRPr="00E04480">
        <w:rPr>
          <w:rFonts w:ascii="Calibri" w:hAnsi="Calibri" w:cs="Calibri"/>
          <w:noProof/>
          <w:szCs w:val="24"/>
        </w:rPr>
        <w:t xml:space="preserve">, </w:t>
      </w:r>
      <w:r w:rsidRPr="00E04480">
        <w:rPr>
          <w:rFonts w:ascii="Calibri" w:hAnsi="Calibri" w:cs="Calibri"/>
          <w:i/>
          <w:iCs/>
          <w:noProof/>
          <w:szCs w:val="24"/>
        </w:rPr>
        <w:t>40</w:t>
      </w:r>
      <w:r w:rsidRPr="00E04480">
        <w:rPr>
          <w:rFonts w:ascii="Calibri" w:hAnsi="Calibri" w:cs="Calibri"/>
          <w:noProof/>
          <w:szCs w:val="24"/>
        </w:rPr>
        <w:t>(40).</w:t>
      </w:r>
    </w:p>
    <w:p w14:paraId="05452E1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Onaran, O., &amp; Obst, T. (2015). </w:t>
      </w:r>
      <w:r w:rsidRPr="00E04480">
        <w:rPr>
          <w:rFonts w:ascii="Calibri" w:hAnsi="Calibri" w:cs="Calibri"/>
          <w:i/>
          <w:iCs/>
          <w:noProof/>
          <w:szCs w:val="24"/>
        </w:rPr>
        <w:t>Wage-led growth in the EU15 Member States: the effects of income distribution on growth, investment, trade balance, and inflation</w:t>
      </w:r>
      <w:r w:rsidRPr="00E04480">
        <w:rPr>
          <w:rFonts w:ascii="Calibri" w:hAnsi="Calibri" w:cs="Calibri"/>
          <w:noProof/>
          <w:szCs w:val="24"/>
        </w:rPr>
        <w:t>. 1–48.</w:t>
      </w:r>
    </w:p>
    <w:p w14:paraId="4A053E7B"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Setterfield, M. (2003). Supply and Demand in the Theory of Long-run Growth: Introduction to a symposium on demand-led growth. </w:t>
      </w:r>
      <w:r w:rsidRPr="00E04480">
        <w:rPr>
          <w:rFonts w:ascii="Calibri" w:hAnsi="Calibri" w:cs="Calibri"/>
          <w:i/>
          <w:iCs/>
          <w:noProof/>
          <w:szCs w:val="24"/>
        </w:rPr>
        <w:t>Review of Political Economy</w:t>
      </w:r>
      <w:r w:rsidRPr="00E04480">
        <w:rPr>
          <w:rFonts w:ascii="Calibri" w:hAnsi="Calibri" w:cs="Calibri"/>
          <w:noProof/>
          <w:szCs w:val="24"/>
        </w:rPr>
        <w:t xml:space="preserve">, </w:t>
      </w:r>
      <w:r w:rsidRPr="00E04480">
        <w:rPr>
          <w:rFonts w:ascii="Calibri" w:hAnsi="Calibri" w:cs="Calibri"/>
          <w:i/>
          <w:iCs/>
          <w:noProof/>
          <w:szCs w:val="24"/>
        </w:rPr>
        <w:t>15</w:t>
      </w:r>
      <w:r w:rsidRPr="00E04480">
        <w:rPr>
          <w:rFonts w:ascii="Calibri" w:hAnsi="Calibri" w:cs="Calibri"/>
          <w:noProof/>
          <w:szCs w:val="24"/>
        </w:rPr>
        <w:t>(1), 23–32. https://doi.org/10.1080/09538250308440</w:t>
      </w:r>
    </w:p>
    <w:p w14:paraId="463ADBA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Shapiro, B. C., &amp; Stiglitz, J. E. (1984). American Economic Association Equilibrium Unemployment as a Worker Discipline Device. </w:t>
      </w:r>
      <w:r w:rsidRPr="00E04480">
        <w:rPr>
          <w:rFonts w:ascii="Calibri" w:hAnsi="Calibri" w:cs="Calibri"/>
          <w:i/>
          <w:iCs/>
          <w:noProof/>
          <w:szCs w:val="24"/>
        </w:rPr>
        <w:t>The American Economic Review</w:t>
      </w:r>
      <w:r w:rsidRPr="00E04480">
        <w:rPr>
          <w:rFonts w:ascii="Calibri" w:hAnsi="Calibri" w:cs="Calibri"/>
          <w:noProof/>
          <w:szCs w:val="24"/>
        </w:rPr>
        <w:t xml:space="preserve">, </w:t>
      </w:r>
      <w:r w:rsidRPr="00E04480">
        <w:rPr>
          <w:rFonts w:ascii="Calibri" w:hAnsi="Calibri" w:cs="Calibri"/>
          <w:i/>
          <w:iCs/>
          <w:noProof/>
          <w:szCs w:val="24"/>
        </w:rPr>
        <w:t>74</w:t>
      </w:r>
      <w:r w:rsidRPr="00E04480">
        <w:rPr>
          <w:rFonts w:ascii="Calibri" w:hAnsi="Calibri" w:cs="Calibri"/>
          <w:noProof/>
          <w:szCs w:val="24"/>
        </w:rPr>
        <w:t>(3), 433–444.</w:t>
      </w:r>
    </w:p>
    <w:p w14:paraId="5B08C5B8"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Stockhammer, E., &amp; Lavoie, M. (2013). Wage-led Growth. In </w:t>
      </w:r>
      <w:r w:rsidRPr="00E04480">
        <w:rPr>
          <w:rFonts w:ascii="Calibri" w:hAnsi="Calibri" w:cs="Calibri"/>
          <w:i/>
          <w:iCs/>
          <w:noProof/>
          <w:szCs w:val="24"/>
        </w:rPr>
        <w:t>Wage-led Growth</w:t>
      </w:r>
      <w:r w:rsidRPr="00E04480">
        <w:rPr>
          <w:rFonts w:ascii="Calibri" w:hAnsi="Calibri" w:cs="Calibri"/>
          <w:noProof/>
          <w:szCs w:val="24"/>
        </w:rPr>
        <w:t xml:space="preserve"> (Issue February). https://doi.org/10.1057/9781137357939</w:t>
      </w:r>
    </w:p>
    <w:p w14:paraId="7A9604F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szCs w:val="24"/>
        </w:rPr>
      </w:pPr>
      <w:r w:rsidRPr="00E04480">
        <w:rPr>
          <w:rFonts w:ascii="Calibri" w:hAnsi="Calibri" w:cs="Calibri"/>
          <w:noProof/>
          <w:szCs w:val="24"/>
        </w:rPr>
        <w:t xml:space="preserve">Topel, B. R. H. (1983). </w:t>
      </w:r>
      <w:r w:rsidRPr="00E04480">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E04480">
        <w:rPr>
          <w:rFonts w:ascii="Calibri" w:hAnsi="Calibri" w:cs="Calibri"/>
          <w:noProof/>
          <w:szCs w:val="24"/>
        </w:rPr>
        <w:t xml:space="preserve">. </w:t>
      </w:r>
      <w:r w:rsidRPr="00E04480">
        <w:rPr>
          <w:rFonts w:ascii="Calibri" w:hAnsi="Calibri" w:cs="Calibri"/>
          <w:i/>
          <w:iCs/>
          <w:noProof/>
          <w:szCs w:val="24"/>
        </w:rPr>
        <w:t>73</w:t>
      </w:r>
      <w:r w:rsidRPr="00E04480">
        <w:rPr>
          <w:rFonts w:ascii="Calibri" w:hAnsi="Calibri" w:cs="Calibri"/>
          <w:noProof/>
          <w:szCs w:val="24"/>
        </w:rPr>
        <w:t>(4), 541–559.</w:t>
      </w:r>
    </w:p>
    <w:p w14:paraId="6848C7B3" w14:textId="77777777" w:rsidR="00E04480" w:rsidRPr="00E04480" w:rsidRDefault="00E04480" w:rsidP="00E04480">
      <w:pPr>
        <w:widowControl w:val="0"/>
        <w:autoSpaceDE w:val="0"/>
        <w:autoSpaceDN w:val="0"/>
        <w:adjustRightInd w:val="0"/>
        <w:spacing w:line="240" w:lineRule="auto"/>
        <w:ind w:left="480" w:hanging="480"/>
        <w:rPr>
          <w:rFonts w:ascii="Calibri" w:hAnsi="Calibri" w:cs="Calibri"/>
          <w:noProof/>
        </w:rPr>
      </w:pPr>
      <w:r w:rsidRPr="00E04480">
        <w:rPr>
          <w:rFonts w:ascii="Calibri" w:hAnsi="Calibri" w:cs="Calibri"/>
          <w:noProof/>
          <w:szCs w:val="24"/>
        </w:rPr>
        <w:t xml:space="preserve">Venstre, D. R., Folkeparti, S., Folkeparti, D. K., &amp; Eu-bidrag, D. (2012). </w:t>
      </w:r>
      <w:r w:rsidRPr="00E04480">
        <w:rPr>
          <w:rFonts w:ascii="Calibri" w:hAnsi="Calibri" w:cs="Calibri"/>
          <w:i/>
          <w:iCs/>
          <w:noProof/>
          <w:szCs w:val="24"/>
        </w:rPr>
        <w:t>Aftale om skattereform</w:t>
      </w:r>
      <w:r w:rsidRPr="00E04480">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t>Appendix</w:t>
      </w:r>
    </w:p>
    <w:p w14:paraId="68268DFF" w14:textId="784B5F38" w:rsidR="00A67746" w:rsidRDefault="00A67746" w:rsidP="00A67746"/>
    <w:p w14:paraId="7E90DBC7" w14:textId="056DA04F" w:rsidR="00251655" w:rsidRDefault="00251655" w:rsidP="00251655">
      <w:pPr>
        <w:pStyle w:val="Overskrift2"/>
      </w:pPr>
      <w:r>
        <w:lastRenderedPageBreak/>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2"/>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Pr="00B33E3B" w:rsidRDefault="006002F9" w:rsidP="006002F9">
      <w:pPr>
        <w:pStyle w:val="Overskrift3"/>
      </w:pPr>
      <w:proofErr w:type="spellStart"/>
      <w:r w:rsidRPr="00B33E3B">
        <w:lastRenderedPageBreak/>
        <w:t>Sensitivitet</w:t>
      </w:r>
      <w:proofErr w:type="spellEnd"/>
      <w:r w:rsidRPr="00B33E3B">
        <w:t xml:space="preserve"> of demand regime</w:t>
      </w:r>
    </w:p>
    <w:p w14:paraId="74760368" w14:textId="6E6DAF61" w:rsidR="006002F9" w:rsidRPr="00B33E3B" w:rsidRDefault="006002F9" w:rsidP="006002F9"/>
    <w:p w14:paraId="00EE0D29" w14:textId="4AAF66DA" w:rsidR="006002F9" w:rsidRPr="00B33E3B" w:rsidRDefault="00B53960" w:rsidP="00B53960">
      <w:pPr>
        <w:pStyle w:val="Overskrift4"/>
      </w:pPr>
      <w:bookmarkStart w:id="60" w:name="_Hlk119494477"/>
      <w:r w:rsidRPr="00B53960">
        <w:t>Removing autonomous consumption, restricting estimate of the profit-share to -0.1 from -0.45</w:t>
      </w:r>
      <w:r w:rsidRPr="00B33E3B">
        <w:t xml:space="preserve">. </w:t>
      </w:r>
    </w:p>
    <w:bookmarkEnd w:id="60"/>
    <w:p w14:paraId="2DBA4FDE" w14:textId="5F96CA25" w:rsidR="00B53960" w:rsidRPr="00B33E3B" w:rsidRDefault="00B53960" w:rsidP="00B53960"/>
    <w:p w14:paraId="3A667761" w14:textId="47EDACE5" w:rsidR="00B53960" w:rsidRPr="00463DFD" w:rsidRDefault="00B53960" w:rsidP="00B53960">
      <w:pPr>
        <w:rPr>
          <w:lang w:val="da-DK"/>
        </w:rPr>
      </w:pPr>
      <w:r w:rsidRPr="00B53960">
        <w:rPr>
          <w:noProof/>
        </w:rPr>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t>Removing autonomous consumption, restricting estimate of the profit-share to 0.1 from 0.45, and setting estimate of real exchange rate on exports to - 0.1 instead of -0.24</w:t>
      </w:r>
    </w:p>
    <w:p w14:paraId="342A83C3" w14:textId="6A008D6D" w:rsidR="00B53960" w:rsidRPr="00B33E3B" w:rsidRDefault="00B53960" w:rsidP="00B53960"/>
    <w:p w14:paraId="323E78EC" w14:textId="1C91D15F" w:rsidR="00463DFD" w:rsidRDefault="00463DFD" w:rsidP="00B53960">
      <w:pPr>
        <w:rPr>
          <w:lang w:val="da-DK"/>
        </w:rPr>
      </w:pPr>
      <w:r w:rsidRPr="00463DFD">
        <w:rPr>
          <w:noProof/>
        </w:rPr>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73366" cy="3274425"/>
                    </a:xfrm>
                    <a:prstGeom prst="rect">
                      <a:avLst/>
                    </a:prstGeom>
                  </pic:spPr>
                </pic:pic>
              </a:graphicData>
            </a:graphic>
          </wp:inline>
        </w:drawing>
      </w:r>
    </w:p>
    <w:p w14:paraId="2119EAC7" w14:textId="60EE5FF9" w:rsidR="00394F97" w:rsidRPr="00394F97" w:rsidRDefault="00394F97" w:rsidP="00B53960">
      <w:r w:rsidRPr="00394F97">
        <w:lastRenderedPageBreak/>
        <w:t xml:space="preserve">In the above scenario we see that the increase in consumption is actually larger than the decrease of investments and net-exports, but as the real government spending is falling (duo to nominal government spending being </w:t>
      </w:r>
      <w:proofErr w:type="spellStart"/>
      <w:r w:rsidRPr="00394F97">
        <w:t>exogonouse</w:t>
      </w:r>
      <w:proofErr w:type="spellEnd"/>
      <w:r w:rsidRPr="00394F97">
        <w:t xml:space="preserve"> in the mode) GDP is still decreasing. </w:t>
      </w:r>
    </w:p>
    <w:sectPr w:rsidR="00394F97" w:rsidRPr="00394F97" w:rsidSect="00D0045A">
      <w:footerReference w:type="default" r:id="rId4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3"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4"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5"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6"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7"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8"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9"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10" w:author="Simon Thomsen" w:date="2022-11-17T15:42:00Z" w:initials="ST">
    <w:p w14:paraId="3FE31168" w14:textId="77777777" w:rsidR="00127EA8" w:rsidRDefault="00127EA8" w:rsidP="00F759E4">
      <w:pPr>
        <w:pStyle w:val="Kommentartekst"/>
      </w:pPr>
      <w:r>
        <w:rPr>
          <w:rStyle w:val="Kommentarhenvisning"/>
        </w:rPr>
        <w:annotationRef/>
      </w:r>
      <w:r>
        <w:t>Mybe make into a footnote</w:t>
      </w:r>
    </w:p>
  </w:comment>
  <w:comment w:id="11"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2"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4"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5"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6"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8"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2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2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5"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6"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7"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8"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9"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30"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31"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3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4"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5"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6"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7"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8" w:author="Simon Thomsen" w:date="2022-11-16T14:36:00Z" w:initials="ST">
    <w:p w14:paraId="0A833B18" w14:textId="77777777" w:rsidR="006A256A" w:rsidRDefault="006A256A" w:rsidP="0022409A">
      <w:pPr>
        <w:pStyle w:val="Kommentartekst"/>
      </w:pPr>
      <w:r>
        <w:rPr>
          <w:rStyle w:val="Kommentarhenvisning"/>
        </w:rPr>
        <w:annotationRef/>
      </w:r>
      <w:r>
        <w:t xml:space="preserve">Footnote: The fall in the amount of unemployed compared with scenario 1 is a bit surpriseing. We reach this as the increase in the labor-force increases the amount of employed by even more. This may be a result of using a demand -led economy, where the employment is determined out from demand. </w:t>
      </w:r>
    </w:p>
  </w:comment>
  <w:comment w:id="39" w:author="Simon Thomsen" w:date="2022-11-11T09:56:00Z" w:initials="ST">
    <w:p w14:paraId="7A1F065C" w14:textId="1A7FE564"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40"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41"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42"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43"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44"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45"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46"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47"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48"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49"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50"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51"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52"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53"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 w:id="54" w:author="Simon Thomsen" w:date="2022-10-26T12:51:00Z" w:initials="ST">
    <w:p w14:paraId="53F19045" w14:textId="77777777" w:rsidR="00FD35A3" w:rsidRDefault="00FD35A3" w:rsidP="00FD35A3">
      <w:pPr>
        <w:pStyle w:val="Kommentartekst"/>
      </w:pPr>
      <w:r>
        <w:rPr>
          <w:rStyle w:val="Kommentarhenvisning"/>
        </w:rPr>
        <w:annotationRef/>
      </w:r>
      <w:r>
        <w:t>Afhænger af hvad jeg sætter max-løngab til at må være. Lige nu 42% --&gt; kan muligvis få det til at matche elasticitet af svensk papir</w:t>
      </w:r>
    </w:p>
  </w:comment>
  <w:comment w:id="55" w:author="Simon Thomsen" w:date="2022-10-26T12:51:00Z" w:initials="ST">
    <w:p w14:paraId="75388DF1" w14:textId="77777777" w:rsidR="00FD35A3" w:rsidRDefault="00FD35A3" w:rsidP="00FD35A3">
      <w:pPr>
        <w:pStyle w:val="Kommentartekst"/>
      </w:pPr>
      <w:r>
        <w:rPr>
          <w:rStyle w:val="Kommentarhenvisning"/>
        </w:rPr>
        <w:annotationRef/>
      </w:r>
      <w:r>
        <w:t xml:space="preserve">Hvilket jeg nogenlunde tror det allerede gør.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3FE31168" w15:done="0"/>
  <w15:commentEx w15:paraId="45A0D051" w15:done="0"/>
  <w15:commentEx w15:paraId="48F000BE" w15:done="0"/>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1"/>
  <w15:commentEx w15:paraId="5C8790A3" w15:paraIdParent="68016E7D" w15:done="1"/>
  <w15:commentEx w15:paraId="1EFBF958" w15:paraIdParent="68016E7D" w15:done="1"/>
  <w15:commentEx w15:paraId="3558BB7D" w15:paraIdParent="68016E7D" w15:done="1"/>
  <w15:commentEx w15:paraId="0A833B18" w15:done="0"/>
  <w15:commentEx w15:paraId="7A1F065C" w15:done="0"/>
  <w15:commentEx w15:paraId="3F1597BB" w15:done="0"/>
  <w15:commentEx w15:paraId="4A80E27C" w15:done="0"/>
  <w15:commentEx w15:paraId="3865DC29" w15:done="0"/>
  <w15:commentEx w15:paraId="74B2D764" w15:done="0"/>
  <w15:commentEx w15:paraId="15092F2A" w15:done="0"/>
  <w15:commentEx w15:paraId="2A49966A" w15:done="1"/>
  <w15:commentEx w15:paraId="4C7390F1" w15:paraIdParent="2A49966A" w15:done="1"/>
  <w15:commentEx w15:paraId="6CA6B1AD" w15:done="0"/>
  <w15:commentEx w15:paraId="31547D3F" w15:done="0"/>
  <w15:commentEx w15:paraId="1445E1CD" w15:done="0"/>
  <w15:commentEx w15:paraId="20D5A1AE" w15:done="1"/>
  <w15:commentEx w15:paraId="4C022DBE" w15:paraIdParent="20D5A1AE" w15:done="1"/>
  <w15:commentEx w15:paraId="47BE8E82" w15:done="0"/>
  <w15:commentEx w15:paraId="6DF8A367" w15:done="0"/>
  <w15:commentEx w15:paraId="53F19045" w15:done="1"/>
  <w15:commentEx w15:paraId="75388DF1" w15:paraIdParent="53F1904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20D4EE" w16cex:dateUtc="2022-11-17T14:42:00Z"/>
  <w16cex:commentExtensible w16cex:durableId="271F2729" w16cex:dateUtc="2022-11-16T08:08:00Z"/>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F73D6" w16cex:dateUtc="2022-11-16T13:36:00Z"/>
  <w16cex:commentExtensible w16cex:durableId="27189ACA" w16cex:dateUtc="2022-11-11T08:56:00Z"/>
  <w16cex:commentExtensible w16cex:durableId="2718A476" w16cex:dateUtc="2022-11-11T09:37:00Z"/>
  <w16cex:commentExtensible w16cex:durableId="2718A48C" w16cex:dateUtc="2022-11-11T09:38:00Z"/>
  <w16cex:commentExtensible w16cex:durableId="271BD779" w16cex:dateUtc="2022-11-13T19:52: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Extensible w16cex:durableId="27210EBD" w16cex:dateUtc="2022-10-26T10:51:00Z"/>
  <w16cex:commentExtensible w16cex:durableId="27210EBC" w16cex:dateUtc="2022-10-26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3FE31168" w16cid:durableId="2720D4EE"/>
  <w16cid:commentId w16cid:paraId="45A0D051" w16cid:durableId="271F2729"/>
  <w16cid:commentId w16cid:paraId="48F000BE" w16cid:durableId="271F26FC"/>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0A833B18" w16cid:durableId="271F73D6"/>
  <w16cid:commentId w16cid:paraId="7A1F065C" w16cid:durableId="27189ACA"/>
  <w16cid:commentId w16cid:paraId="3F1597BB" w16cid:durableId="2718A476"/>
  <w16cid:commentId w16cid:paraId="4A80E27C" w16cid:durableId="2718A48C"/>
  <w16cid:commentId w16cid:paraId="3865DC29" w16cid:durableId="271BD779"/>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20D5A1AE" w16cid:durableId="2703ABC6"/>
  <w16cid:commentId w16cid:paraId="4C022DBE" w16cid:durableId="2703ABD5"/>
  <w16cid:commentId w16cid:paraId="47BE8E82" w16cid:durableId="270F57A9"/>
  <w16cid:commentId w16cid:paraId="6DF8A367" w16cid:durableId="270F776A"/>
  <w16cid:commentId w16cid:paraId="53F19045" w16cid:durableId="27210EBD"/>
  <w16cid:commentId w16cid:paraId="75388DF1" w16cid:durableId="27210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66F5" w14:textId="77777777" w:rsidR="007E6400" w:rsidRDefault="007E6400" w:rsidP="005F6ED0">
      <w:pPr>
        <w:spacing w:after="0" w:line="240" w:lineRule="auto"/>
      </w:pPr>
      <w:r>
        <w:separator/>
      </w:r>
    </w:p>
  </w:endnote>
  <w:endnote w:type="continuationSeparator" w:id="0">
    <w:p w14:paraId="6E0E2752" w14:textId="77777777" w:rsidR="007E6400" w:rsidRDefault="007E6400"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CC5F8" w14:textId="77777777" w:rsidR="007E6400" w:rsidRDefault="007E6400" w:rsidP="005F6ED0">
      <w:pPr>
        <w:spacing w:after="0" w:line="240" w:lineRule="auto"/>
      </w:pPr>
      <w:r>
        <w:separator/>
      </w:r>
    </w:p>
  </w:footnote>
  <w:footnote w:type="continuationSeparator" w:id="0">
    <w:p w14:paraId="004B0709" w14:textId="77777777" w:rsidR="007E6400" w:rsidRDefault="007E6400"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12EE"/>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2FC"/>
    <w:rsid w:val="00077A49"/>
    <w:rsid w:val="000804A7"/>
    <w:rsid w:val="000804DD"/>
    <w:rsid w:val="00082E46"/>
    <w:rsid w:val="00082FF3"/>
    <w:rsid w:val="000914E4"/>
    <w:rsid w:val="000924AE"/>
    <w:rsid w:val="000930C2"/>
    <w:rsid w:val="00093676"/>
    <w:rsid w:val="00094148"/>
    <w:rsid w:val="0009470F"/>
    <w:rsid w:val="00096242"/>
    <w:rsid w:val="000A3027"/>
    <w:rsid w:val="000A334F"/>
    <w:rsid w:val="000A6093"/>
    <w:rsid w:val="000B0204"/>
    <w:rsid w:val="000B3321"/>
    <w:rsid w:val="000B6CD9"/>
    <w:rsid w:val="000C24CF"/>
    <w:rsid w:val="000C2886"/>
    <w:rsid w:val="000C36D7"/>
    <w:rsid w:val="000C3E5C"/>
    <w:rsid w:val="000C5AE2"/>
    <w:rsid w:val="000C6735"/>
    <w:rsid w:val="000D2FC6"/>
    <w:rsid w:val="000D5AB6"/>
    <w:rsid w:val="000D5EFB"/>
    <w:rsid w:val="000D74F8"/>
    <w:rsid w:val="000D7CF7"/>
    <w:rsid w:val="000E2DF7"/>
    <w:rsid w:val="000E35EA"/>
    <w:rsid w:val="000E5613"/>
    <w:rsid w:val="000F052E"/>
    <w:rsid w:val="000F0B47"/>
    <w:rsid w:val="000F139B"/>
    <w:rsid w:val="000F1AED"/>
    <w:rsid w:val="000F2529"/>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5EBD"/>
    <w:rsid w:val="001271AB"/>
    <w:rsid w:val="00127EA8"/>
    <w:rsid w:val="00133187"/>
    <w:rsid w:val="001417FD"/>
    <w:rsid w:val="00142E91"/>
    <w:rsid w:val="00144F71"/>
    <w:rsid w:val="00145BA3"/>
    <w:rsid w:val="00147306"/>
    <w:rsid w:val="00150126"/>
    <w:rsid w:val="00150DB5"/>
    <w:rsid w:val="00156602"/>
    <w:rsid w:val="00160AA0"/>
    <w:rsid w:val="00162AD8"/>
    <w:rsid w:val="00162CBB"/>
    <w:rsid w:val="00162CD9"/>
    <w:rsid w:val="0016509E"/>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20A"/>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3710"/>
    <w:rsid w:val="0027521C"/>
    <w:rsid w:val="00281F51"/>
    <w:rsid w:val="00282F8F"/>
    <w:rsid w:val="00286BB8"/>
    <w:rsid w:val="00287C0E"/>
    <w:rsid w:val="00287E19"/>
    <w:rsid w:val="00292F95"/>
    <w:rsid w:val="00296C78"/>
    <w:rsid w:val="00297E5E"/>
    <w:rsid w:val="002A139F"/>
    <w:rsid w:val="002A1699"/>
    <w:rsid w:val="002A1F1D"/>
    <w:rsid w:val="002A21C9"/>
    <w:rsid w:val="002A3975"/>
    <w:rsid w:val="002A41BF"/>
    <w:rsid w:val="002B1E0C"/>
    <w:rsid w:val="002B4A4C"/>
    <w:rsid w:val="002B6D11"/>
    <w:rsid w:val="002B7326"/>
    <w:rsid w:val="002B7C95"/>
    <w:rsid w:val="002C04F2"/>
    <w:rsid w:val="002C07B4"/>
    <w:rsid w:val="002C4166"/>
    <w:rsid w:val="002C669C"/>
    <w:rsid w:val="002D2C25"/>
    <w:rsid w:val="002D4028"/>
    <w:rsid w:val="002D5E55"/>
    <w:rsid w:val="002D77BE"/>
    <w:rsid w:val="002E04A2"/>
    <w:rsid w:val="002E0B2C"/>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67F22"/>
    <w:rsid w:val="0037257E"/>
    <w:rsid w:val="00372F29"/>
    <w:rsid w:val="00372F93"/>
    <w:rsid w:val="003747E8"/>
    <w:rsid w:val="003811BF"/>
    <w:rsid w:val="00384121"/>
    <w:rsid w:val="003856B0"/>
    <w:rsid w:val="003873AB"/>
    <w:rsid w:val="00390BFE"/>
    <w:rsid w:val="003931E7"/>
    <w:rsid w:val="00394C13"/>
    <w:rsid w:val="00394F97"/>
    <w:rsid w:val="00395100"/>
    <w:rsid w:val="0039626A"/>
    <w:rsid w:val="00397708"/>
    <w:rsid w:val="003A012E"/>
    <w:rsid w:val="003A113B"/>
    <w:rsid w:val="003A2683"/>
    <w:rsid w:val="003A3E3B"/>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E500D"/>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1A55"/>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0D6D"/>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14AE"/>
    <w:rsid w:val="00513D05"/>
    <w:rsid w:val="00515BE6"/>
    <w:rsid w:val="00517164"/>
    <w:rsid w:val="00521ACE"/>
    <w:rsid w:val="00533E84"/>
    <w:rsid w:val="00534BD7"/>
    <w:rsid w:val="00536BB3"/>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0ED3"/>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47A9"/>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47143"/>
    <w:rsid w:val="006503D9"/>
    <w:rsid w:val="00653E38"/>
    <w:rsid w:val="006545D7"/>
    <w:rsid w:val="006550CF"/>
    <w:rsid w:val="00656813"/>
    <w:rsid w:val="00661FFD"/>
    <w:rsid w:val="00662931"/>
    <w:rsid w:val="00662F9B"/>
    <w:rsid w:val="00663217"/>
    <w:rsid w:val="00665784"/>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256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6C31"/>
    <w:rsid w:val="00767AF9"/>
    <w:rsid w:val="00770935"/>
    <w:rsid w:val="00776DA3"/>
    <w:rsid w:val="00780999"/>
    <w:rsid w:val="0078484D"/>
    <w:rsid w:val="007853D4"/>
    <w:rsid w:val="007868D7"/>
    <w:rsid w:val="00786CB2"/>
    <w:rsid w:val="00790385"/>
    <w:rsid w:val="007908F3"/>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17B8"/>
    <w:rsid w:val="007B2804"/>
    <w:rsid w:val="007B3DB0"/>
    <w:rsid w:val="007B4A4F"/>
    <w:rsid w:val="007B4B48"/>
    <w:rsid w:val="007B62CC"/>
    <w:rsid w:val="007C0476"/>
    <w:rsid w:val="007C329C"/>
    <w:rsid w:val="007C3869"/>
    <w:rsid w:val="007C4CF5"/>
    <w:rsid w:val="007C7EE5"/>
    <w:rsid w:val="007D0CB8"/>
    <w:rsid w:val="007D17A3"/>
    <w:rsid w:val="007D3C27"/>
    <w:rsid w:val="007D531C"/>
    <w:rsid w:val="007E2722"/>
    <w:rsid w:val="007E3D50"/>
    <w:rsid w:val="007E5408"/>
    <w:rsid w:val="007E6400"/>
    <w:rsid w:val="007E6698"/>
    <w:rsid w:val="007F1377"/>
    <w:rsid w:val="007F2C8D"/>
    <w:rsid w:val="007F31FE"/>
    <w:rsid w:val="0080080C"/>
    <w:rsid w:val="008054B1"/>
    <w:rsid w:val="00805A76"/>
    <w:rsid w:val="00807E9E"/>
    <w:rsid w:val="00810B0B"/>
    <w:rsid w:val="00812DCC"/>
    <w:rsid w:val="00816EA0"/>
    <w:rsid w:val="008202D6"/>
    <w:rsid w:val="00821C96"/>
    <w:rsid w:val="0082326F"/>
    <w:rsid w:val="00823363"/>
    <w:rsid w:val="00823A0C"/>
    <w:rsid w:val="00830830"/>
    <w:rsid w:val="008311CF"/>
    <w:rsid w:val="00834D3C"/>
    <w:rsid w:val="00835B9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5F9F"/>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4D0"/>
    <w:rsid w:val="00A639B3"/>
    <w:rsid w:val="00A65072"/>
    <w:rsid w:val="00A67746"/>
    <w:rsid w:val="00A70035"/>
    <w:rsid w:val="00A73C06"/>
    <w:rsid w:val="00A7403F"/>
    <w:rsid w:val="00A7461D"/>
    <w:rsid w:val="00A74720"/>
    <w:rsid w:val="00A75037"/>
    <w:rsid w:val="00A75B84"/>
    <w:rsid w:val="00A76722"/>
    <w:rsid w:val="00A76DD3"/>
    <w:rsid w:val="00A83A56"/>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3C66"/>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3E3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20A"/>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17E43"/>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045A"/>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9709B"/>
    <w:rsid w:val="00DA029E"/>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4480"/>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1755"/>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18D3"/>
    <w:rsid w:val="00EF4E01"/>
    <w:rsid w:val="00EF56E5"/>
    <w:rsid w:val="00F010F8"/>
    <w:rsid w:val="00F04E63"/>
    <w:rsid w:val="00F0515C"/>
    <w:rsid w:val="00F064D3"/>
    <w:rsid w:val="00F10544"/>
    <w:rsid w:val="00F12EE0"/>
    <w:rsid w:val="00F13439"/>
    <w:rsid w:val="00F1397C"/>
    <w:rsid w:val="00F1731B"/>
    <w:rsid w:val="00F226C4"/>
    <w:rsid w:val="00F22808"/>
    <w:rsid w:val="00F228AF"/>
    <w:rsid w:val="00F22F0A"/>
    <w:rsid w:val="00F23405"/>
    <w:rsid w:val="00F25149"/>
    <w:rsid w:val="00F25725"/>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C29A1"/>
    <w:rsid w:val="00FC2EF0"/>
    <w:rsid w:val="00FC3AF2"/>
    <w:rsid w:val="00FD0A2B"/>
    <w:rsid w:val="00FD3071"/>
    <w:rsid w:val="00FD31E1"/>
    <w:rsid w:val="00FD35A3"/>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 w:type="paragraph" w:styleId="Billedtekst">
    <w:name w:val="caption"/>
    <w:basedOn w:val="Normal"/>
    <w:next w:val="Normal"/>
    <w:uiPriority w:val="35"/>
    <w:unhideWhenUsed/>
    <w:qFormat/>
    <w:rsid w:val="00E81755"/>
    <w:pPr>
      <w:spacing w:after="200" w:line="240" w:lineRule="auto"/>
    </w:pPr>
    <w:rPr>
      <w:i/>
      <w:iCs/>
      <w:color w:val="44546A" w:themeColor="text2"/>
      <w:sz w:val="18"/>
      <w:szCs w:val="18"/>
    </w:rPr>
  </w:style>
  <w:style w:type="paragraph" w:styleId="Ingenafstand">
    <w:name w:val="No Spacing"/>
    <w:link w:val="IngenafstandTegn"/>
    <w:uiPriority w:val="1"/>
    <w:qFormat/>
    <w:rsid w:val="00D0045A"/>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D004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58</Pages>
  <Words>38884</Words>
  <Characters>221641</Characters>
  <Application>Microsoft Office Word</Application>
  <DocSecurity>0</DocSecurity>
  <Lines>1847</Lines>
  <Paragraphs>520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 counterfactual analysis of the falling compensation rate in a Danish context</vt:lpstr>
      <vt:lpstr/>
    </vt:vector>
  </TitlesOfParts>
  <Company/>
  <LinksUpToDate>false</LinksUpToDate>
  <CharactersWithSpaces>260005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counterfactual analysis of the falling compensation rate in a Danish context</dc:title>
  <dc:subject/>
  <dc:creator>Simon Thomsen</dc:creator>
  <cp:keywords/>
  <dc:description/>
  <cp:lastModifiedBy>Simon Thomsen</cp:lastModifiedBy>
  <cp:revision>43</cp:revision>
  <cp:lastPrinted>2022-11-19T12:43:00Z</cp:lastPrinted>
  <dcterms:created xsi:type="dcterms:W3CDTF">2022-11-15T14:32:00Z</dcterms:created>
  <dcterms:modified xsi:type="dcterms:W3CDTF">2022-11-19T12:58:00Z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