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74714E2F" w14:textId="77777777" w:rsidR="00D77EFC" w:rsidRPr="0075752D" w:rsidRDefault="00D77EFC" w:rsidP="003C249F"/>
    <w:p w14:paraId="02E8F058" w14:textId="1A81C16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w:t>
      </w:r>
      <w:r w:rsidR="00553B3D">
        <w:rPr>
          <w:highlight w:val="yellow"/>
        </w:rPr>
        <w:t>.</w:t>
      </w:r>
      <w:r w:rsidR="00BA68BF" w:rsidRPr="00BA68BF">
        <w:rPr>
          <w:highlight w:val="yellow"/>
        </w:rPr>
        <w:t xml:space="preserve"> </w:t>
      </w:r>
      <w:r w:rsidR="00553B3D">
        <w:rPr>
          <w:highlight w:val="yellow"/>
        </w:rPr>
        <w:t>T</w:t>
      </w:r>
      <w:r w:rsidR="00BA68BF" w:rsidRPr="00BA68BF">
        <w:rPr>
          <w:highlight w:val="yellow"/>
        </w:rPr>
        <w:t>his leads to an interesting aspect in that lower generosity leads to a lesser attraction towards the program, leading to a lower insurance rate, possibly harming the flexicurity model.</w:t>
      </w:r>
    </w:p>
    <w:p w14:paraId="60B9F10A" w14:textId="68732158"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4C34FF">
        <w:rPr>
          <w:highlight w:val="yellow"/>
        </w:rPr>
        <w:t>, measuring the income insurance relative to the wage,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2B72E057" w:rsidR="009029C0" w:rsidRPr="004C34FF" w:rsidRDefault="00D7453A" w:rsidP="000360BB">
      <w:pPr>
        <w:spacing w:line="360" w:lineRule="auto"/>
      </w:pPr>
      <w:r w:rsidRPr="004C34FF">
        <w:t>Instead, this</w:t>
      </w:r>
      <w:r w:rsidR="009029C0" w:rsidRPr="004C34FF">
        <w:t xml:space="preserve"> paper attempts to analyze th</w:t>
      </w:r>
      <w:r w:rsidR="008A0E83" w:rsidRPr="004C34FF">
        <w:t>e relationship</w:t>
      </w:r>
      <w:r w:rsidR="009029C0" w:rsidRPr="004C34FF">
        <w:t xml:space="preserve"> </w:t>
      </w:r>
      <w:r w:rsidR="008A0E83" w:rsidRPr="004C34FF">
        <w:t xml:space="preserve">between the </w:t>
      </w:r>
      <w:r w:rsidR="009029C0" w:rsidRPr="004C34FF">
        <w:t>macro</w:t>
      </w:r>
      <w:r w:rsidR="008A0E83" w:rsidRPr="004C34FF">
        <w:t xml:space="preserve"> and micro- </w:t>
      </w:r>
      <w:r w:rsidR="009029C0" w:rsidRPr="004C34FF">
        <w:t>economic effect</w:t>
      </w:r>
      <w:r w:rsidR="008A0E83" w:rsidRPr="004C34FF">
        <w:t>s</w:t>
      </w:r>
      <w:r w:rsidR="00AD3A32">
        <w:t xml:space="preserve">, to give an answer towards if carrying through </w:t>
      </w:r>
      <w:r w:rsidR="009B386C" w:rsidRPr="004C34FF">
        <w:t>the</w:t>
      </w:r>
      <w:r w:rsidR="00162CD9" w:rsidRPr="004C34FF">
        <w:t xml:space="preserve"> </w:t>
      </w:r>
      <w:r w:rsidR="008A0E83" w:rsidRPr="004C34FF">
        <w:t>initiative from the tax-reform presented in 2012</w:t>
      </w:r>
      <w:r w:rsidR="004C34FF">
        <w:t xml:space="preserve"> of</w:t>
      </w:r>
      <w:r w:rsidR="008A0E83" w:rsidRPr="004C34FF">
        <w:t xml:space="preserve"> suppressing the rate regulation rate </w:t>
      </w:r>
      <w:r w:rsidR="00AD3A32">
        <w:t>increased or lowered the welfare in the Danish economy</w:t>
      </w:r>
      <w:r w:rsidR="009029C0" w:rsidRPr="004C34FF">
        <w:t>. W</w:t>
      </w:r>
      <w:r w:rsidR="00162CD9" w:rsidRPr="004C34FF">
        <w:t>e use a stock-flow consistent model as this enables us to include the effects of changes in the stock</w:t>
      </w:r>
      <w:r w:rsidRPr="004C34FF">
        <w:t xml:space="preserve">s, </w:t>
      </w:r>
      <w:r w:rsidR="00AD3A32">
        <w:t xml:space="preserve">as well as including the feedback effects of changing the level of income insurance </w:t>
      </w:r>
      <w:r w:rsidRPr="004C34FF">
        <w:t>which should be of great interest when assessing the policy regulations</w:t>
      </w:r>
      <w:r w:rsidR="003F7A29" w:rsidRPr="004C34FF">
        <w:t xml:space="preserve">. </w:t>
      </w:r>
      <w:r w:rsidR="00AD3A32">
        <w:t>Former</w:t>
      </w:r>
      <w:r w:rsidR="003F7A29" w:rsidRPr="004C34FF">
        <w:t xml:space="preserve"> studies trying to analyze the relationship between the micro and macro elasticity</w:t>
      </w:r>
      <w:r w:rsidR="008A0E83" w:rsidRPr="004C34FF">
        <w:t xml:space="preserve"> of income insurance</w:t>
      </w:r>
      <w:r w:rsidR="00CC6A92" w:rsidRPr="004C34FF">
        <w:t xml:space="preserve"> on unemployment</w:t>
      </w:r>
      <w:r w:rsidR="003F7A29" w:rsidRPr="004C34FF">
        <w:t xml:space="preserve">, have used </w:t>
      </w:r>
      <w:r w:rsidR="003F7A29" w:rsidRPr="004C34FF">
        <w:rPr>
          <w:sz w:val="24"/>
          <w:szCs w:val="24"/>
        </w:rPr>
        <w:t>boarder-based approaches,</w:t>
      </w:r>
      <w:r w:rsidR="008A0E83" w:rsidRPr="004C34FF">
        <w:rPr>
          <w:sz w:val="24"/>
          <w:szCs w:val="24"/>
        </w:rPr>
        <w:t xml:space="preserve"> giving</w:t>
      </w:r>
      <w:r w:rsidR="003F7A29" w:rsidRPr="004C34FF">
        <w:rPr>
          <w:sz w:val="24"/>
          <w:szCs w:val="24"/>
        </w:rPr>
        <w:t xml:space="preserve"> </w:t>
      </w:r>
      <w:r w:rsidR="008A0E83" w:rsidRPr="004C34FF">
        <w:rPr>
          <w:sz w:val="24"/>
          <w:szCs w:val="24"/>
        </w:rPr>
        <w:t>mixed</w:t>
      </w:r>
      <w:r w:rsidR="003F7A29" w:rsidRPr="004C34FF">
        <w:rPr>
          <w:sz w:val="24"/>
          <w:szCs w:val="24"/>
        </w:rPr>
        <w:t xml:space="preserve"> results possibly </w:t>
      </w:r>
      <w:r w:rsidR="008A0E83" w:rsidRPr="004C34FF">
        <w:rPr>
          <w:sz w:val="24"/>
          <w:szCs w:val="24"/>
        </w:rPr>
        <w:t>duo to</w:t>
      </w:r>
      <w:r w:rsidR="003F7A29" w:rsidRPr="004C34FF">
        <w:rPr>
          <w:sz w:val="24"/>
          <w:szCs w:val="24"/>
        </w:rPr>
        <w:t xml:space="preserve"> biased estimates (will be discussed later) a Stock-Flow consistent model will overcome these biases</w:t>
      </w:r>
      <w:r w:rsidR="00CC6A92" w:rsidRPr="004C34FF">
        <w:rPr>
          <w:sz w:val="24"/>
          <w:szCs w:val="24"/>
        </w:rPr>
        <w:t xml:space="preserve">, and by comparing the results with a micro founded model </w:t>
      </w:r>
      <w:r w:rsidR="00AD3A32">
        <w:rPr>
          <w:sz w:val="24"/>
          <w:szCs w:val="24"/>
        </w:rPr>
        <w:t>in the form of</w:t>
      </w:r>
      <w:r w:rsidR="00CC6A92" w:rsidRPr="004C34FF">
        <w:rPr>
          <w:sz w:val="24"/>
          <w:szCs w:val="24"/>
        </w:rPr>
        <w:t xml:space="preserve"> the income insurance </w:t>
      </w:r>
      <w:r w:rsidR="00AD3A32">
        <w:rPr>
          <w:sz w:val="24"/>
          <w:szCs w:val="24"/>
        </w:rPr>
        <w:t>model build in</w:t>
      </w:r>
      <w:r w:rsidR="00CC6A92" w:rsidRPr="004C34FF">
        <w:rPr>
          <w:sz w:val="24"/>
          <w:szCs w:val="24"/>
        </w:rPr>
        <w:t xml:space="preserve"> 2015, we get an idea of the relationship of the micro and macro elasticity of income insurance on unemployment, making it possible to discuss the</w:t>
      </w:r>
      <w:r w:rsidR="00AD3A32">
        <w:rPr>
          <w:sz w:val="24"/>
          <w:szCs w:val="24"/>
        </w:rPr>
        <w:t xml:space="preserve"> changes in economic welfare by</w:t>
      </w:r>
      <w:r w:rsidR="00CC6A92" w:rsidRPr="004C34FF">
        <w:rPr>
          <w:sz w:val="24"/>
          <w:szCs w:val="24"/>
        </w:rPr>
        <w:t xml:space="preserve"> complet</w:t>
      </w:r>
      <w:r w:rsidR="00AD3A32">
        <w:rPr>
          <w:sz w:val="24"/>
          <w:szCs w:val="24"/>
        </w:rPr>
        <w:t>ing</w:t>
      </w:r>
      <w:r w:rsidR="00CC6A92" w:rsidRPr="004C34FF">
        <w:rPr>
          <w:sz w:val="24"/>
          <w:szCs w:val="24"/>
        </w:rPr>
        <w:t xml:space="preserve"> the political initiative made in 2012. </w:t>
      </w:r>
    </w:p>
    <w:p w14:paraId="66C151EA" w14:textId="71E18E56" w:rsidR="000360BB" w:rsidRPr="004C34FF" w:rsidRDefault="009029C0" w:rsidP="000360BB">
      <w:pPr>
        <w:spacing w:line="360" w:lineRule="auto"/>
      </w:pPr>
      <w:r w:rsidRPr="004C34FF">
        <w:t xml:space="preserve">This paper makes </w:t>
      </w:r>
      <w:r w:rsidR="0075752D" w:rsidRPr="004C34FF">
        <w:t>three</w:t>
      </w:r>
      <w:r w:rsidRPr="004C34FF">
        <w:t xml:space="preserve"> important contributions</w:t>
      </w:r>
      <w:r w:rsidR="00F064D3" w:rsidRPr="004C34FF">
        <w:t>. First, we develop an empirical SFC-model integrating the dynamics of the Danish labor market, specifically including the variables that are used for political regulation of the unemployment benefits.  Second, we do a counterfactual analysis</w:t>
      </w:r>
      <w:r w:rsidR="00AD3A32">
        <w:t xml:space="preserve"> looking at the change in welfare</w:t>
      </w:r>
      <w:r w:rsidR="00F064D3" w:rsidRPr="004C34FF">
        <w:t xml:space="preserve"> of the regulations made towards the unemployment benefits</w:t>
      </w:r>
      <w:r w:rsidR="00CC6A92" w:rsidRPr="004C34FF">
        <w:t xml:space="preserve"> in the tax reform of 2012</w:t>
      </w:r>
      <w:r w:rsidR="00BC22EB" w:rsidRPr="004C34FF">
        <w:t xml:space="preserve">. Third, this paper contributes </w:t>
      </w:r>
      <w:r w:rsidR="00CC6A92" w:rsidRPr="004C34FF">
        <w:t xml:space="preserve">to the more recent focus on the aggregate effects of changes in the income insurance rate, looking at the relationship between the micro and macro effects of changes in income insurance. </w:t>
      </w:r>
    </w:p>
    <w:p w14:paraId="2B0268C8" w14:textId="5A6E4AE7" w:rsidR="002E270F" w:rsidRDefault="000360BB" w:rsidP="009C1D5A">
      <w:pPr>
        <w:spacing w:line="360" w:lineRule="auto"/>
      </w:pPr>
      <w:r w:rsidRPr="004C34FF">
        <w:t xml:space="preserve">The paper is organized as follows: </w:t>
      </w:r>
      <w:r w:rsidR="002E270F" w:rsidRPr="004C34FF">
        <w:t xml:space="preserve">Section 1 presented a short introduction of the political initiatives towards the income insurance program in Denmark, and its development over time. Section 2 will present the current literature on </w:t>
      </w:r>
      <w:r w:rsidR="00AD3A32">
        <w:t xml:space="preserve">the effects </w:t>
      </w:r>
      <w:r w:rsidR="002E270F" w:rsidRPr="004C34FF">
        <w:t>of changes to the income insurance program</w:t>
      </w:r>
      <w:r w:rsidR="00AD3A32">
        <w:t>, focusing on the micro-effects</w:t>
      </w:r>
      <w:r w:rsidR="002E270F" w:rsidRPr="004C34FF">
        <w:t xml:space="preserve">. Section 3 will take a closer look at the income insurance model build in </w:t>
      </w:r>
      <w:r w:rsidR="006D25A4" w:rsidRPr="004C34FF">
        <w:t>2015 and</w:t>
      </w:r>
      <w:r w:rsidR="002E270F" w:rsidRPr="004C34FF">
        <w:t xml:space="preserve"> i</w:t>
      </w:r>
      <w:r w:rsidR="00AD3A32">
        <w:t>t</w:t>
      </w:r>
      <w:r w:rsidR="002E270F" w:rsidRPr="004C34FF">
        <w:t xml:space="preserve">s strengths and </w:t>
      </w:r>
      <w:r w:rsidR="002E270F" w:rsidRPr="004C34FF">
        <w:lastRenderedPageBreak/>
        <w:t>weaknesses</w:t>
      </w:r>
      <w:r w:rsidR="00AD3A32">
        <w:t>, also including the neglected macro effects in the model that newer literature finds</w:t>
      </w:r>
      <w:r w:rsidR="006D25A4" w:rsidRPr="004C34FF">
        <w:t>.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insurance on unemployment and</w:t>
      </w:r>
      <w:r w:rsidR="00AD3A32">
        <w:t xml:space="preserve"> use these to</w:t>
      </w:r>
      <w:r w:rsidR="006D25A4" w:rsidRPr="004C34FF">
        <w:t xml:space="preserve"> discuss the</w:t>
      </w:r>
      <w:r w:rsidR="00AD3A32">
        <w:t xml:space="preserve"> welfare effects of</w:t>
      </w:r>
      <w:r w:rsidR="006D25A4" w:rsidRPr="004C34FF">
        <w:t xml:space="preserve"> completi</w:t>
      </w:r>
      <w:r w:rsidR="00850879">
        <w:t>ng</w:t>
      </w:r>
      <w:r w:rsidR="006D25A4" w:rsidRPr="004C34FF">
        <w:t xml:space="preserve"> the initiative from the tax reform of 2012. Lastly in section 7 we conclude the results.</w:t>
      </w:r>
      <w:r w:rsidR="006D25A4">
        <w:t xml:space="preserve">   </w:t>
      </w:r>
    </w:p>
    <w:p w14:paraId="20AD50C6" w14:textId="09FF8DAA" w:rsidR="00FF0793" w:rsidRDefault="00BC22EB" w:rsidP="003C249F">
      <w:r>
        <w:t xml:space="preserve"> </w:t>
      </w:r>
    </w:p>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4795C86B"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A05EEE">
        <w:t xml:space="preserve">often-argued positive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commentRangeStart w:id="9"/>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10"/>
      <w:r w:rsidR="003D1361" w:rsidRPr="009157C3">
        <w:t xml:space="preserve">compensation rate by 1%. </w:t>
      </w:r>
      <w:commentRangeEnd w:id="10"/>
      <w:r>
        <w:rPr>
          <w:rStyle w:val="Kommentarhenvisning"/>
        </w:rPr>
        <w:commentReference w:id="10"/>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commentRangeEnd w:id="9"/>
      <w:r w:rsidR="00A05EEE">
        <w:rPr>
          <w:rStyle w:val="Kommentarhenvisning"/>
        </w:rPr>
        <w:commentReference w:id="9"/>
      </w:r>
    </w:p>
    <w:p w14:paraId="0B389A7F" w14:textId="581F9841" w:rsidR="004F0914" w:rsidRPr="009157C3" w:rsidRDefault="00F649F4" w:rsidP="0006552D">
      <w:pPr>
        <w:spacing w:line="360" w:lineRule="auto"/>
      </w:pPr>
      <w:r w:rsidRPr="009157C3">
        <w:t>In contrast to mainstream theory</w:t>
      </w:r>
      <w:r w:rsidR="00553D39">
        <w:t xml:space="preserve"> who builds </w:t>
      </w:r>
      <w:r w:rsidR="00A05EEE">
        <w:t>their</w:t>
      </w:r>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1"/>
      <w:commentRangeStart w:id="12"/>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1"/>
      <w:r w:rsidR="00251120" w:rsidRPr="009157C3">
        <w:rPr>
          <w:rStyle w:val="Kommentarhenvisning"/>
        </w:rPr>
        <w:commentReference w:id="11"/>
      </w:r>
      <w:commentRangeEnd w:id="12"/>
      <w:r w:rsidR="00AB1C9F" w:rsidRPr="009157C3">
        <w:rPr>
          <w:rStyle w:val="Kommentarhenvisning"/>
        </w:rPr>
        <w:commentReference w:id="12"/>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3E529D56"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w:t>
      </w:r>
      <w:r w:rsidR="00EB0D5D">
        <w:rPr>
          <w:highlight w:val="yellow"/>
        </w:rPr>
        <w:t>-</w:t>
      </w:r>
      <w:r w:rsidR="00E73119" w:rsidRPr="00E73119">
        <w:rPr>
          <w:highlight w:val="yellow"/>
        </w:rPr>
        <w:t>rate</w:t>
      </w:r>
      <w:r w:rsidR="00EB0D5D">
        <w:rPr>
          <w:highlight w:val="yellow"/>
        </w:rPr>
        <w:t xml:space="preserve"> </w:t>
      </w:r>
      <w:r w:rsidR="00E73119" w:rsidRPr="00E73119">
        <w:rPr>
          <w:highlight w:val="yellow"/>
        </w:rPr>
        <w:t xml:space="preserve">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3E66AF67"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EB0D5D">
        <w:t>(</w:t>
      </w:r>
      <w:proofErr w:type="spellStart"/>
      <w:r w:rsidR="00120836" w:rsidRPr="00EB0D5D">
        <w:t>xyz</w:t>
      </w:r>
      <w:proofErr w:type="spellEnd"/>
      <w:r w:rsidR="00120836" w:rsidRPr="00EB0D5D">
        <w:t>) also themselves states that there is very low empirical evidence for this effect even existing</w:t>
      </w:r>
      <w:r w:rsidR="00EB0D5D" w:rsidRPr="00EB0D5D">
        <w:t>.</w:t>
      </w:r>
      <w:r w:rsidR="00362CB0" w:rsidRPr="00677F82">
        <w:br/>
      </w:r>
      <w:r w:rsidR="007C3869">
        <w:t>(</w:t>
      </w:r>
      <w:commentRangeStart w:id="13"/>
      <w:commentRangeStart w:id="14"/>
      <w:proofErr w:type="spellStart"/>
      <w:r w:rsidR="007C3869">
        <w:t>xyz</w:t>
      </w:r>
      <w:commentRangeEnd w:id="13"/>
      <w:proofErr w:type="spellEnd"/>
      <w:r w:rsidR="007C3869">
        <w:rPr>
          <w:rStyle w:val="Kommentarhenvisning"/>
        </w:rPr>
        <w:commentReference w:id="13"/>
      </w:r>
      <w:commentRangeEnd w:id="14"/>
      <w:r w:rsidR="007426B3">
        <w:rPr>
          <w:rStyle w:val="Kommentarhenvisning"/>
        </w:rPr>
        <w:commentReference w:id="14"/>
      </w:r>
      <w:r w:rsidR="00993F84">
        <w:t>) add</w:t>
      </w:r>
      <w:r w:rsidR="00EB0D5D">
        <w:t xml:space="preserve"> to the discussion</w:t>
      </w:r>
      <w:r w:rsidR="00993F84">
        <w:t xml:space="preserve">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313BF96A" w:rsidR="00A42D17" w:rsidRDefault="00A42D17" w:rsidP="002E234F">
      <w:pPr>
        <w:spacing w:line="360" w:lineRule="auto"/>
      </w:pPr>
      <w:commentRangeStart w:id="15"/>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r w:rsidR="00EB0D5D">
        <w:t>terminations</w:t>
      </w:r>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lastRenderedPageBreak/>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4EF28455" w14:textId="524147C0" w:rsidR="00FA6590" w:rsidRDefault="00A42D17" w:rsidP="00730FE1">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5"/>
      <w:r w:rsidR="009E0A71">
        <w:rPr>
          <w:rStyle w:val="Kommentarhenvisning"/>
        </w:rPr>
        <w:commentReference w:id="15"/>
      </w:r>
    </w:p>
    <w:p w14:paraId="5FD78AAA" w14:textId="67D42235"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w:t>
      </w:r>
      <w:r w:rsidR="00805A76">
        <w:rPr>
          <w:highlight w:val="yellow"/>
        </w:rPr>
        <w:t xml:space="preserve"> described in this section the literature is moving more towards estimating aggregated effects of income insurance, we will present these effects that the income insurance</w:t>
      </w:r>
      <w:r w:rsidRPr="00730FE1">
        <w:rPr>
          <w:highlight w:val="yellow"/>
        </w:rPr>
        <w:t xml:space="preserve"> model does not include.</w:t>
      </w:r>
      <w:r>
        <w:t xml:space="preserve"> </w:t>
      </w:r>
    </w:p>
    <w:p w14:paraId="0759F200" w14:textId="37DC9E13" w:rsidR="00262F3F" w:rsidRDefault="00CF51F3" w:rsidP="00CF51F3">
      <w:pPr>
        <w:pStyle w:val="Overskrift1"/>
      </w:pPr>
      <w:r>
        <w:t>Section 3</w:t>
      </w:r>
    </w:p>
    <w:p w14:paraId="25A917D8" w14:textId="6304843F" w:rsidR="00CF51F3" w:rsidRDefault="00CF51F3" w:rsidP="00CF51F3"/>
    <w:p w14:paraId="0E6FF1A9" w14:textId="4BA2A6E8" w:rsidR="00A258EB" w:rsidRDefault="009D28BD" w:rsidP="00DF5EAD">
      <w:pPr>
        <w:spacing w:line="360" w:lineRule="auto"/>
        <w:rPr>
          <w:highlight w:val="yellow"/>
        </w:rPr>
      </w:pPr>
      <w:r w:rsidRPr="00DF5EAD">
        <w:rPr>
          <w:highlight w:val="yellow"/>
        </w:rPr>
        <w:t>The section above gives an</w:t>
      </w:r>
      <w:r w:rsidR="00A258EB">
        <w:rPr>
          <w:highlight w:val="yellow"/>
        </w:rPr>
        <w:t xml:space="preserve"> overview </w:t>
      </w:r>
      <w:r w:rsidR="00DF5EAD" w:rsidRPr="00DF5EAD">
        <w:rPr>
          <w:highlight w:val="yellow"/>
        </w:rPr>
        <w:t>of</w:t>
      </w:r>
      <w:r w:rsidR="00A258EB">
        <w:rPr>
          <w:highlight w:val="yellow"/>
        </w:rPr>
        <w:t xml:space="preserve"> the</w:t>
      </w:r>
      <w:r w:rsidR="00DF5EAD" w:rsidRPr="00DF5EAD">
        <w:rPr>
          <w:highlight w:val="yellow"/>
        </w:rPr>
        <w:t xml:space="preserve"> literature towards changes of income insurance</w:t>
      </w:r>
      <w:r w:rsidR="00A258EB">
        <w:rPr>
          <w:highlight w:val="yellow"/>
        </w:rPr>
        <w:t xml:space="preserve"> with a focus on the micro effects. But as argued</w:t>
      </w:r>
      <w:r w:rsidR="00DF5EAD" w:rsidRPr="00DF5EAD">
        <w:rPr>
          <w:highlight w:val="yellow"/>
        </w:rPr>
        <w:t xml:space="preserve"> over time the focus has gone more towards estimating the full macroeconomic effect instead of only the mainstream economic view on the micro effects. This discussion has also played out in Denmark, where the income insurance model build by the IS- commission</w:t>
      </w:r>
      <w:r w:rsidR="00A258EB">
        <w:rPr>
          <w:highlight w:val="yellow"/>
        </w:rPr>
        <w:t xml:space="preserve"> faced critics for overstating the negative effects of income insurance. In this section we will present the macroeconomic effects that the newer literature is finding, which is neglected in the income insurance model, but first we will give a short description of the dynamics of the income insurance model.   </w:t>
      </w:r>
    </w:p>
    <w:p w14:paraId="7949DF87" w14:textId="77777777" w:rsidR="003B61CA" w:rsidRDefault="003B61CA" w:rsidP="00CF51F3"/>
    <w:p w14:paraId="55EA6174" w14:textId="02228608" w:rsidR="00EB7CB3" w:rsidRDefault="00EB7CB3" w:rsidP="00EB7CB3">
      <w:pPr>
        <w:pStyle w:val="Overskrift2"/>
      </w:pPr>
      <w:commentRangeStart w:id="16"/>
      <w:proofErr w:type="spellStart"/>
      <w:r>
        <w:t>Dagpengemodellen</w:t>
      </w:r>
      <w:proofErr w:type="spellEnd"/>
      <w:r>
        <w:t xml:space="preserve"> </w:t>
      </w:r>
      <w:commentRangeEnd w:id="16"/>
      <w:r w:rsidR="00AB1C9F">
        <w:rPr>
          <w:rStyle w:val="Kommentarhenvisning"/>
          <w:rFonts w:asciiTheme="minorHAnsi" w:eastAsiaTheme="minorHAnsi" w:hAnsiTheme="minorHAnsi" w:cstheme="minorBidi"/>
          <w:color w:val="auto"/>
        </w:rPr>
        <w:commentReference w:id="16"/>
      </w:r>
    </w:p>
    <w:p w14:paraId="017C8A92" w14:textId="21DCB638" w:rsidR="00EB7CB3" w:rsidRDefault="00EB7CB3" w:rsidP="00EB7CB3"/>
    <w:p w14:paraId="534336EC" w14:textId="69F9FA62"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commentRangeStart w:id="17"/>
      <w:r w:rsidR="00E83A4D">
        <w:t>Cash-benefits</w:t>
      </w:r>
      <w:commentRangeEnd w:id="17"/>
      <w:r w:rsidR="00E83A4D">
        <w:rPr>
          <w:rStyle w:val="Kommentarhenvisning"/>
        </w:rPr>
        <w:commentReference w:id="17"/>
      </w:r>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7BD59771" w:rsidR="00572A34" w:rsidRDefault="00D27422" w:rsidP="004D12B6">
      <w:pPr>
        <w:spacing w:line="360" w:lineRule="auto"/>
      </w:pPr>
      <w:r>
        <w:lastRenderedPageBreak/>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r w:rsidR="00E83A4D">
        <w:t>cash-benefits</w:t>
      </w:r>
      <w:r w:rsidR="005F09CB">
        <w:t xml:space="preserve"> is calculated using the static model for </w:t>
      </w:r>
      <w:r w:rsidR="00E83A4D">
        <w:t>cash-benefits</w:t>
      </w:r>
      <w:r w:rsidR="0049756A">
        <w:t>, to see if people would want to switch towards this program instead of the income insurance program</w:t>
      </w:r>
      <w:r w:rsidR="00E83A4D">
        <w:t>.</w:t>
      </w:r>
    </w:p>
    <w:p w14:paraId="68CCE818" w14:textId="593AC965"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 xml:space="preserve">and receivers of other social benefits. </w:t>
      </w:r>
      <w:r w:rsidR="007969EC">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8"/>
      <w:commentRangeStart w:id="19"/>
      <w:r w:rsidR="00881864">
        <w:t xml:space="preserve"> 2010 reform mentioned in the introduction </w:t>
      </w:r>
      <w:commentRangeEnd w:id="18"/>
      <w:r w:rsidR="008B486B">
        <w:rPr>
          <w:rStyle w:val="Kommentarhenvisning"/>
        </w:rPr>
        <w:commentReference w:id="18"/>
      </w:r>
      <w:commentRangeEnd w:id="19"/>
      <w:r w:rsidR="0032745A">
        <w:rPr>
          <w:rStyle w:val="Kommentarhenvisning"/>
        </w:rPr>
        <w:commentReference w:id="19"/>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w:t>
      </w:r>
      <w:r w:rsidR="005607CC">
        <w:lastRenderedPageBreak/>
        <w:t xml:space="preserve">the effects of an increase in the </w:t>
      </w:r>
      <w:commentRangeStart w:id="20"/>
      <w:commentRangeStart w:id="21"/>
      <w:r w:rsidR="005607CC">
        <w:t xml:space="preserve">compensation rate of 30 and 10% </w:t>
      </w:r>
      <w:commentRangeEnd w:id="20"/>
      <w:r w:rsidR="00AB1C9F">
        <w:rPr>
          <w:rStyle w:val="Kommentarhenvisning"/>
        </w:rPr>
        <w:commentReference w:id="20"/>
      </w:r>
      <w:commentRangeEnd w:id="21"/>
      <w:r w:rsidR="009820B4">
        <w:rPr>
          <w:rStyle w:val="Kommentarhenvisning"/>
        </w:rPr>
        <w:commentReference w:id="21"/>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2"/>
      <w:commentRangeStart w:id="23"/>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2"/>
      <w:r w:rsidR="004260CF">
        <w:rPr>
          <w:rStyle w:val="Kommentarhenvisning"/>
        </w:rPr>
        <w:commentReference w:id="22"/>
      </w:r>
      <w:commentRangeEnd w:id="23"/>
      <w:r w:rsidR="00AB1C9F">
        <w:rPr>
          <w:rStyle w:val="Kommentarhenvisning"/>
        </w:rPr>
        <w:commentReference w:id="23"/>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lastRenderedPageBreak/>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1FF6AAF" w:rsidR="00047A84" w:rsidRDefault="00EF4E01" w:rsidP="004D12B6">
      <w:pPr>
        <w:spacing w:line="360" w:lineRule="auto"/>
      </w:pPr>
      <w:r>
        <w:t>As seen above the estimated behavioral effects from a 10% decrease in the level of income insurance indicates a 26% increase in the exit rate in the start of the unemployment period</w:t>
      </w:r>
      <w:r w:rsidR="008A592C">
        <w:t>.</w:t>
      </w:r>
      <w:r>
        <w:t xml:space="preserve">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4"/>
      <w:r>
        <w:t>Empirical evidence</w:t>
      </w:r>
      <w:r w:rsidR="00FC29A1">
        <w:t xml:space="preserve"> of the income insurance model</w:t>
      </w:r>
      <w:commentRangeEnd w:id="24"/>
      <w:r w:rsidR="003B0D43">
        <w:rPr>
          <w:rStyle w:val="Kommentarhenvisning"/>
          <w:rFonts w:asciiTheme="minorHAnsi" w:eastAsiaTheme="minorHAnsi" w:hAnsiTheme="minorHAnsi" w:cstheme="minorBidi"/>
          <w:color w:val="auto"/>
        </w:rPr>
        <w:commentReference w:id="24"/>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5"/>
      <w:r>
        <w:t>(Andersen</w:t>
      </w:r>
      <w:r w:rsidR="009820B4">
        <w:t>. 2015</w:t>
      </w:r>
      <w:r>
        <w:t xml:space="preserve">) </w:t>
      </w:r>
      <w:commentRangeEnd w:id="25"/>
      <w:r w:rsidR="00AB1C9F">
        <w:rPr>
          <w:rStyle w:val="Kommentarhenvisning"/>
        </w:rPr>
        <w:commentReference w:id="25"/>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6"/>
      <w:commentRangeStart w:id="27"/>
      <w:r>
        <w:t>different</w:t>
      </w:r>
      <w:r w:rsidR="009820B4">
        <w:t xml:space="preserve"> older and newer</w:t>
      </w:r>
      <w:r>
        <w:t xml:space="preserve"> studies</w:t>
      </w:r>
      <w:r w:rsidR="009820B4">
        <w:t xml:space="preserve"> </w:t>
      </w:r>
      <w:r>
        <w:t xml:space="preserve"> </w:t>
      </w:r>
      <w:commentRangeEnd w:id="26"/>
      <w:r w:rsidR="00AB1C9F">
        <w:rPr>
          <w:rStyle w:val="Kommentarhenvisning"/>
        </w:rPr>
        <w:commentReference w:id="26"/>
      </w:r>
      <w:commentRangeEnd w:id="27"/>
      <w:r w:rsidR="009820B4">
        <w:rPr>
          <w:rStyle w:val="Kommentarhenvisning"/>
        </w:rPr>
        <w:commentReference w:id="27"/>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 xml:space="preserve">The most commonly used explanation for the negative effects is the Moral Hazard effect, where an increase in </w:t>
      </w:r>
      <w:r w:rsidR="002B4A4C">
        <w:lastRenderedPageBreak/>
        <w:t>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7BAE091D" w:rsidR="005E1037" w:rsidRDefault="00A32407" w:rsidP="004D12B6">
      <w:pPr>
        <w:spacing w:line="360" w:lineRule="auto"/>
      </w:pPr>
      <w:r>
        <w:t>Therefor when increasing the level of income insurance</w:t>
      </w:r>
      <w:r w:rsidR="00906730">
        <w:t>, there will be a decrease in job search lowering the employment quantitively, but the quality might increase duo to the above-mentioned effect. (Andersen</w:t>
      </w:r>
      <w:r w:rsidR="0087511E">
        <w:t>, 2015</w:t>
      </w:r>
      <w:r w:rsidR="00906730">
        <w:t xml:space="preserve">) presents two measures for the quality of the working force, the </w:t>
      </w:r>
      <w:r w:rsidR="00DE77BD">
        <w:t>wage</w:t>
      </w:r>
      <w:r w:rsidR="00906730">
        <w:t xml:space="preserve"> and hiring </w:t>
      </w:r>
      <w:commentRangeStart w:id="28"/>
      <w:r w:rsidR="00906730">
        <w:t>period</w:t>
      </w:r>
      <w:r w:rsidR="005E1037">
        <w:t xml:space="preserve">. </w:t>
      </w:r>
      <w:commentRangeEnd w:id="28"/>
      <w:r w:rsidR="009820B4">
        <w:rPr>
          <w:rStyle w:val="Kommentarhenvisning"/>
        </w:rPr>
        <w:commentReference w:id="28"/>
      </w:r>
      <w:r w:rsidR="00DE77BD">
        <w:t xml:space="preserve">The challenging part being to control for other effects, affecting the wage and hiring period. </w:t>
      </w:r>
    </w:p>
    <w:p w14:paraId="38AB2E46" w14:textId="07B8D446" w:rsidR="00661FFD" w:rsidRDefault="005E1037" w:rsidP="004D12B6">
      <w:pPr>
        <w:spacing w:line="360" w:lineRule="auto"/>
      </w:pPr>
      <w:r>
        <w:t>(Andersen</w:t>
      </w:r>
      <w:r w:rsidR="0087511E">
        <w:t>, 2015</w:t>
      </w:r>
      <w:r>
        <w:t xml:space="preserve">)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w:t>
      </w:r>
      <w:r w:rsidR="0089435C">
        <w:lastRenderedPageBreak/>
        <w:t>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29"/>
      <w:proofErr w:type="spellStart"/>
      <w:r w:rsidR="00CB24AF">
        <w:t>xyz</w:t>
      </w:r>
      <w:commentRangeEnd w:id="29"/>
      <w:proofErr w:type="spellEnd"/>
      <w:r w:rsidR="00CB24AF">
        <w:rPr>
          <w:rStyle w:val="Kommentarhenvisning"/>
        </w:rPr>
        <w:commentReference w:id="29"/>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0"/>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xml:space="preserve">, to </w:t>
      </w:r>
      <w:r w:rsidR="003B0D43">
        <w:lastRenderedPageBreak/>
        <w:t>later be able to discuss if these aggregated effects changes together with the results of the income insurance model validates the suppressing of the rate regulation percentage</w:t>
      </w:r>
      <w:r>
        <w:t xml:space="preserve">. </w:t>
      </w:r>
      <w:commentRangeEnd w:id="30"/>
      <w:r w:rsidR="009C5A76">
        <w:rPr>
          <w:rStyle w:val="Kommentarhenvisning"/>
        </w:rPr>
        <w:commentReference w:id="30"/>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08BE2B71"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677F82">
        <w:t>by</w:t>
      </w:r>
      <w:r w:rsidR="00BC1E01">
        <w:t xml:space="preserve"> the income insurance model </w:t>
      </w:r>
      <w:r w:rsidR="00677F82">
        <w:t xml:space="preserve">just described. </w:t>
      </w:r>
      <w:r w:rsidR="00117995">
        <w:t xml:space="preserve">We </w:t>
      </w:r>
      <w:r w:rsidR="00677F82">
        <w:t>do this by adding the effects described in the previous section</w:t>
      </w:r>
      <w:r w:rsidR="00C074C2">
        <w:t xml:space="preserve"> </w:t>
      </w:r>
      <w:r w:rsidR="00677F82">
        <w:t>using them to</w:t>
      </w:r>
      <w:r w:rsidR="00C074C2">
        <w:t xml:space="preserve">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1"/>
      <w:r w:rsidR="00174C5E">
        <w:t xml:space="preserve">the wage, </w:t>
      </w:r>
      <w:r w:rsidR="00117995">
        <w:t>labor force</w:t>
      </w:r>
      <w:r w:rsidR="00174C5E">
        <w:t>,</w:t>
      </w:r>
      <w:r w:rsidR="00117995">
        <w:t xml:space="preserve"> </w:t>
      </w:r>
      <w:r w:rsidR="003C0A06">
        <w:t>productivity and</w:t>
      </w:r>
      <w:r w:rsidR="00174C5E">
        <w:t xml:space="preserve"> insurance rate channels are added to the model to analyze the economic effects of each shock</w:t>
      </w:r>
      <w:commentRangeEnd w:id="31"/>
      <w:r w:rsidR="00C074C2">
        <w:rPr>
          <w:rStyle w:val="Kommentarhenvisning"/>
        </w:rPr>
        <w:commentReference w:id="31"/>
      </w:r>
      <w:commentRangeStart w:id="32"/>
      <w:r w:rsidR="00174C5E">
        <w:t xml:space="preserve">. Lastly, we look at a scenario where all the </w:t>
      </w:r>
      <w:r w:rsidR="00117995">
        <w:t>four</w:t>
      </w:r>
      <w:r w:rsidR="00174C5E">
        <w:t xml:space="preserve"> channels.</w:t>
      </w:r>
      <w:commentRangeEnd w:id="32"/>
      <w:r w:rsidR="00C074C2">
        <w:rPr>
          <w:rStyle w:val="Kommentarhenvisning"/>
        </w:rPr>
        <w:commentReference w:id="32"/>
      </w:r>
      <w:r w:rsidR="00174C5E">
        <w:t xml:space="preserve"> In all the scenarios we look at the effect of removing the suppressing of the </w:t>
      </w:r>
      <w:r w:rsidR="004E4CC5">
        <w:t>rate regulation percent</w:t>
      </w:r>
      <w:r w:rsidR="00C074C2">
        <w:t xml:space="preserve">. </w:t>
      </w:r>
      <w:r w:rsidR="004E4CC5">
        <w:t xml:space="preserve"> </w:t>
      </w:r>
    </w:p>
    <w:p w14:paraId="00BF5059" w14:textId="77777777" w:rsidR="00C074C2" w:rsidRDefault="00C074C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02953BC3"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w:t>
      </w:r>
      <w:r>
        <w:t xml:space="preserve">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r>
      <w:r>
        <w:lastRenderedPageBreak/>
        <w:t xml:space="preserve">As with </w:t>
      </w:r>
      <w:bookmarkStart w:id="33"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3"/>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5193D7D8"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model</w:t>
      </w:r>
      <w:r w:rsidR="00677F82">
        <w:t>, which</w:t>
      </w:r>
      <w:r w:rsidR="00F93E42">
        <w:t xml:space="preserve">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4"/>
      <w:r w:rsidRPr="008406D1">
        <w:t>less</w:t>
      </w:r>
      <w:commentRangeEnd w:id="34"/>
      <w:r w:rsidRPr="008406D1">
        <w:rPr>
          <w:rStyle w:val="Kommentarhenvisning"/>
        </w:rPr>
        <w:commentReference w:id="34"/>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lastRenderedPageBreak/>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5"/>
      <w:r>
        <w:t xml:space="preserve">government net lending. </w:t>
      </w:r>
      <w:commentRangeEnd w:id="35"/>
      <w:r w:rsidR="00C57F78">
        <w:rPr>
          <w:rStyle w:val="Kommentarhenvisning"/>
        </w:rPr>
        <w:commentReference w:id="35"/>
      </w:r>
    </w:p>
    <w:p w14:paraId="344B9C4C" w14:textId="06326897"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w:t>
      </w:r>
      <w:r w:rsidR="00677F82">
        <w:t>in section 2 the</w:t>
      </w:r>
      <w:r w:rsidR="008F72FE">
        <w:t xml:space="preserve"> literatur</w:t>
      </w:r>
      <w:r w:rsidR="00677F82">
        <w:t>e</w:t>
      </w:r>
      <w:r w:rsidR="008F72FE">
        <w:t xml:space="preserve"> argued</w:t>
      </w:r>
      <w:r w:rsidR="00677F82">
        <w:t xml:space="preserve"> that participation could</w:t>
      </w:r>
      <w:r w:rsidR="008F72FE">
        <w:t xml:space="preserve"> follow </w:t>
      </w:r>
      <w:r w:rsidR="008F72FE" w:rsidRPr="008F72FE">
        <w:t>several factors, including norms, wages relative to other workers, consumption levels, and the standard of living</w:t>
      </w:r>
      <w:r w:rsidR="00174C5E" w:rsidRPr="008F72FE">
        <w:t>.</w:t>
      </w:r>
      <w:r w:rsidR="00174C5E">
        <w:t xml:space="preserve"> </w:t>
      </w:r>
      <w:r w:rsidR="00712B3E">
        <w:t>In Scenario 4 we</w:t>
      </w:r>
      <w:r w:rsidR="00677F82">
        <w:t xml:space="preserve"> look at a scenario in which the participation rate is made endogenous</w:t>
      </w:r>
      <w:r w:rsidR="00712B3E">
        <w:t xml:space="preserve"> </w:t>
      </w:r>
      <w:r w:rsidR="00677F82">
        <w:t>using</w:t>
      </w:r>
      <w:r w:rsidR="00712B3E">
        <w:t xml:space="preserve"> the method </w:t>
      </w:r>
      <w:r w:rsidR="00677F82">
        <w:t>from</w:t>
      </w:r>
      <w:r w:rsidR="00712B3E">
        <w:t xml:space="preserve"> (Fazzari) </w:t>
      </w:r>
      <w:r w:rsidR="00677F82">
        <w:t>as</w:t>
      </w:r>
      <w:r w:rsidR="00712B3E">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w:t>
      </w:r>
      <w:r w:rsidR="00BE0CFC">
        <w:t>e keep a</w:t>
      </w:r>
      <w:r w:rsidR="002535ED">
        <w:t xml:space="preserve"> specific focus on the variables in the labor market.</w:t>
      </w:r>
    </w:p>
    <w:p w14:paraId="687F049D" w14:textId="0638FBA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BE0CFC">
        <w:t xml:space="preserve"> and the</w:t>
      </w:r>
      <w:r w:rsidR="0025132E">
        <w:t xml:space="preserve"> compensation rate.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drawing>
          <wp:inline distT="0" distB="0" distL="0" distR="0" wp14:anchorId="71713E8A" wp14:editId="1DD0A35B">
            <wp:extent cx="5876281" cy="25971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1389" cy="2603827"/>
                    </a:xfrm>
                    <a:prstGeom prst="rect">
                      <a:avLst/>
                    </a:prstGeom>
                  </pic:spPr>
                </pic:pic>
              </a:graphicData>
            </a:graphic>
          </wp:inline>
        </w:drawing>
      </w:r>
    </w:p>
    <w:p w14:paraId="13D487CA" w14:textId="72D76598" w:rsidR="00C12A03" w:rsidRDefault="00C12A03" w:rsidP="00C12A03"/>
    <w:p w14:paraId="5C77B017" w14:textId="5F7DFEBE" w:rsidR="002535ED" w:rsidRDefault="00C13BE7" w:rsidP="00362402">
      <w:pPr>
        <w:spacing w:line="360" w:lineRule="auto"/>
      </w:pPr>
      <w:r>
        <w:lastRenderedPageBreak/>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w:t>
      </w:r>
      <w:r w:rsidR="00BE0CFC">
        <w:t xml:space="preserve"> to the income insurance through higher wages</w:t>
      </w:r>
      <w:r w:rsidR="009954FC">
        <w:t xml:space="preserve">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A1D405F"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w:t>
      </w:r>
      <w:r w:rsidR="00BE0CFC">
        <w:t xml:space="preserve">to thereby obtain an estimate of the macro elasticity </w:t>
      </w:r>
      <w:r w:rsidR="0049139C">
        <w:t xml:space="preserve">of the </w:t>
      </w:r>
      <w:r w:rsidR="0049139C">
        <w:lastRenderedPageBreak/>
        <w:t>level of income insurance</w:t>
      </w:r>
      <w:r w:rsidR="00BE0CFC">
        <w:t xml:space="preserve"> on unemployment, making it possible to</w:t>
      </w:r>
      <w:r w:rsidR="0049139C">
        <w:t xml:space="preserve"> </w:t>
      </w:r>
      <w:r w:rsidR="00BE0CFC">
        <w:t>analyze</w:t>
      </w:r>
      <w:r w:rsidR="0049139C">
        <w:t xml:space="preserve">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6"/>
      <w:r w:rsidR="00F0515C">
        <w:t>Fourth</w:t>
      </w:r>
      <w:r>
        <w:t>, we will look at the match-effect as a result of the liquidity effect, by endogenizing the productivity of workers</w:t>
      </w:r>
      <w:commentRangeEnd w:id="36"/>
      <w:r w:rsidR="00F0515C">
        <w:rPr>
          <w:rStyle w:val="Kommentarhenvisning"/>
        </w:rPr>
        <w:commentReference w:id="36"/>
      </w:r>
      <w:r>
        <w:t xml:space="preserve">. </w:t>
      </w:r>
      <w:r w:rsidR="003D40B6">
        <w:t xml:space="preserve">Lastly, we 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31983E45" w:rsidR="006C4623" w:rsidRDefault="000914E4" w:rsidP="0078484D">
      <w:pPr>
        <w:spacing w:line="360" w:lineRule="auto"/>
      </w:pPr>
      <w:r>
        <w:t>In this first scenario we</w:t>
      </w:r>
      <w:r w:rsidR="00E34F1B">
        <w:t xml:space="preserve"> test the effects of the demand-channel included in the baseline</w:t>
      </w:r>
      <w:r>
        <w:t xml:space="preserve"> w</w:t>
      </w:r>
      <w:r w:rsidR="00E34F1B">
        <w:t>e</w:t>
      </w:r>
      <w:r>
        <w:t xml:space="preserve">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7"/>
      <w:r w:rsidR="007D0CB8">
        <w:t xml:space="preserve">increase in their income insurance.  </w:t>
      </w:r>
      <w:commentRangeEnd w:id="37"/>
      <w:r w:rsidR="0027521C">
        <w:rPr>
          <w:rStyle w:val="Kommentarhenvisning"/>
        </w:rPr>
        <w:commentReference w:id="37"/>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lastRenderedPageBreak/>
        <w:drawing>
          <wp:inline distT="0" distB="0" distL="0" distR="0" wp14:anchorId="3E4EF989" wp14:editId="10C27005">
            <wp:extent cx="6120130" cy="2582265"/>
            <wp:effectExtent l="0" t="0" r="0" b="889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2100" cy="2587316"/>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lastRenderedPageBreak/>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64C76CD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34F1B">
        <w:t xml:space="preserve"> in the baseline</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38"/>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38"/>
      <w:r w:rsidR="00313A09">
        <w:rPr>
          <w:rStyle w:val="Kommentarhenvisning"/>
        </w:rPr>
        <w:commentReference w:id="38"/>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w:t>
      </w:r>
      <w:r w:rsidR="00E34F1B">
        <w:t>a</w:t>
      </w:r>
      <w:r w:rsidR="00410595">
        <w:t xml:space="preserve"> sensitivity analysis shown in </w:t>
      </w:r>
      <w:commentRangeStart w:id="39"/>
      <w:r w:rsidR="00410595">
        <w:t xml:space="preserve">appendix </w:t>
      </w:r>
      <w:commentRangeEnd w:id="39"/>
      <w:r w:rsidR="00410595">
        <w:rPr>
          <w:rStyle w:val="Kommentarhenvisning"/>
        </w:rPr>
        <w:commentReference w:id="39"/>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5D48AED3" w:rsidR="0006174A" w:rsidRDefault="0006174A" w:rsidP="0078484D">
      <w:pPr>
        <w:spacing w:line="360" w:lineRule="auto"/>
      </w:pPr>
    </w:p>
    <w:p w14:paraId="4867CBDD" w14:textId="5104B6C0" w:rsidR="0034422D" w:rsidRDefault="0034422D" w:rsidP="0078484D">
      <w:pPr>
        <w:spacing w:line="360" w:lineRule="auto"/>
      </w:pP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lastRenderedPageBreak/>
        <w:t>Scenario 2 Including income insurance in the wage negotiations</w:t>
      </w:r>
    </w:p>
    <w:p w14:paraId="330CF759" w14:textId="77777777" w:rsidR="006078BF" w:rsidRPr="00267CBC" w:rsidRDefault="006078BF" w:rsidP="00DC2929"/>
    <w:p w14:paraId="19D83222" w14:textId="61B393DC"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oMath>
      <w:r w:rsidR="00DC2929">
        <w:t xml:space="preserve">) which is set by the labor unions going into the wage negotiations. The labor unions got two agendas when determining the target wage. First, they want the wage to follow inflation so that workers keep their purchasing power over time. Second, they set a threshold for the </w:t>
      </w:r>
      <w:commentRangeStart w:id="40"/>
      <w:r w:rsidR="00DC2929">
        <w:t xml:space="preserve">minimum </w:t>
      </w:r>
      <w:commentRangeEnd w:id="40"/>
      <w:r w:rsidR="00D21107">
        <w:rPr>
          <w:rStyle w:val="Kommentarhenvisning"/>
        </w:rPr>
        <w:commentReference w:id="40"/>
      </w:r>
      <w:r w:rsidR="00DC2929">
        <w:t xml:space="preserve">wage gap, in the model this is </w:t>
      </w:r>
      <w:commentRangeStart w:id="41"/>
      <w:r w:rsidR="00DC2929">
        <w:t>4</w:t>
      </w:r>
      <w:r>
        <w:t>2</w:t>
      </w:r>
      <w:r w:rsidR="00DC2929">
        <w:t xml:space="preserve">% </w:t>
      </w:r>
      <w:commentRangeEnd w:id="41"/>
      <w:r>
        <w:rPr>
          <w:rStyle w:val="Kommentarhenvisning"/>
        </w:rPr>
        <w:commentReference w:id="41"/>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1DCC34CB"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34422D">
        <w:t xml:space="preserve"> after the shock</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lastRenderedPageBreak/>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2"/>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2"/>
      <w:r w:rsidR="00902943">
        <w:rPr>
          <w:rStyle w:val="Kommentarhenvisning"/>
        </w:rPr>
        <w:commentReference w:id="42"/>
      </w:r>
    </w:p>
    <w:p w14:paraId="142D6122" w14:textId="3E12059F" w:rsidR="00425D00" w:rsidRDefault="00D15118" w:rsidP="0078484D">
      <w:pPr>
        <w:spacing w:line="360" w:lineRule="auto"/>
      </w:pPr>
      <w:r w:rsidRPr="00D15118">
        <w:rPr>
          <w:noProof/>
        </w:rPr>
        <w:lastRenderedPageBreak/>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3"/>
      <w:r w:rsidR="00D15118">
        <w:t>larger</w:t>
      </w:r>
      <w:r w:rsidR="005A17E0">
        <w:t xml:space="preserve"> than the increase in consumption</w:t>
      </w:r>
      <w:commentRangeEnd w:id="43"/>
      <w:r w:rsidR="00D15118">
        <w:rPr>
          <w:rStyle w:val="Kommentarhenvisning"/>
        </w:rPr>
        <w:commentReference w:id="43"/>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6E4ABBA0"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4"/>
      <w:r w:rsidR="00F97FF9">
        <w:t xml:space="preserve">the parameter of the maximum level of wage gap allowed of the worker unions will </w:t>
      </w:r>
      <w:r w:rsidR="00D15118">
        <w:t>have important</w:t>
      </w:r>
      <w:r w:rsidR="00F97FF9">
        <w:t xml:space="preserve"> </w:t>
      </w:r>
      <w:r w:rsidR="00F97FF9">
        <w:lastRenderedPageBreak/>
        <w:t>effect</w:t>
      </w:r>
      <w:r w:rsidR="00D15118">
        <w:t>s</w:t>
      </w:r>
      <w:r w:rsidR="00F97FF9">
        <w:t xml:space="preserve"> on unemployment</w:t>
      </w:r>
      <w:commentRangeEnd w:id="44"/>
      <w:r w:rsidR="00F97FF9">
        <w:rPr>
          <w:rStyle w:val="Kommentarhenvisning"/>
        </w:rPr>
        <w:commentReference w:id="44"/>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F38A6">
        <w:t xml:space="preserve"> for the effect of income insurance on the wage</w:t>
      </w:r>
      <w:r w:rsidR="0010513A">
        <w:t>,</w:t>
      </w:r>
      <w:r w:rsidR="001F38A6">
        <w:t xml:space="preserve"> in our model</w:t>
      </w:r>
      <w:r w:rsidR="0010513A">
        <w:t xml:space="preserve"> resulting in the increase of 1500 people</w:t>
      </w:r>
      <w:r w:rsidR="001F38A6">
        <w:t xml:space="preserve"> unemployed</w:t>
      </w:r>
      <w:r w:rsidR="0010513A">
        <w:t xml:space="preserv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1F18623D" w:rsidR="00CD2B12" w:rsidRDefault="00BD7A2E" w:rsidP="0078484D">
      <w:pPr>
        <w:spacing w:line="360" w:lineRule="auto"/>
      </w:pPr>
      <w:r>
        <w:t>In the baseline model the insurance rate</w:t>
      </w:r>
      <w:r w:rsidR="001F38A6">
        <w:t xml:space="preserve"> (</w:t>
      </w:r>
      <m:oMath>
        <m:r>
          <w:rPr>
            <w:rFonts w:ascii="Cambria Math" w:hAnsi="Cambria Math"/>
          </w:rPr>
          <m:t>kuld)</m:t>
        </m:r>
      </m:oMath>
      <w:r>
        <w:t xml:space="preserv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5"/>
      <w:r>
        <w:t>program</w:t>
      </w:r>
      <w:commentRangeEnd w:id="45"/>
      <w:r w:rsidR="00A63068">
        <w:rPr>
          <w:rStyle w:val="Kommentarhenvisning"/>
        </w:rPr>
        <w:commentReference w:id="45"/>
      </w:r>
      <w:r w:rsidR="00A63068">
        <w:t xml:space="preserve">. </w:t>
      </w:r>
      <w:r w:rsidR="00A63068" w:rsidRPr="001F38A6">
        <w:t>The reason is that the membership costs compared to the generosity of the program will make the member</w:t>
      </w:r>
      <w:r w:rsidR="00927CE6" w:rsidRPr="001F38A6">
        <w:t>s</w:t>
      </w:r>
      <w:r w:rsidR="00A63068" w:rsidRPr="001F38A6">
        <w:t xml:space="preserve"> worse of when the compensation rate is lower</w:t>
      </w:r>
      <w:r w:rsidRPr="001F38A6">
        <w:t>.</w:t>
      </w:r>
      <w:r>
        <w:t xml:space="preserve"> </w:t>
      </w:r>
      <w:commentRangeStart w:id="46"/>
      <w:r>
        <w:t>The</w:t>
      </w:r>
      <w:r w:rsidR="00DC2C78">
        <w:t xml:space="preserve"> literature mentions that we should expect th</w:t>
      </w:r>
      <w:r w:rsidR="001F38A6">
        <w:t>at</w:t>
      </w:r>
      <w:r w:rsidR="00DC2C78">
        <w:t xml:space="preserv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commentRangeEnd w:id="46"/>
      <w:r w:rsidR="001F38A6">
        <w:rPr>
          <w:rStyle w:val="Kommentarhenvisning"/>
        </w:rPr>
        <w:commentReference w:id="46"/>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5BB97859"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 xml:space="preserve">duo to </w:t>
      </w:r>
      <w:r w:rsidR="00173E7B">
        <w:t xml:space="preserve">data </w:t>
      </w:r>
      <w:r w:rsidR="00927CE6">
        <w:t>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39AD21DD"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t xml:space="preserve">Using the same reasoning as in scenario 1 we can observe the effects on government net lending and disposable income.  </w:t>
      </w:r>
    </w:p>
    <w:p w14:paraId="626DFCD4" w14:textId="492A8EC6" w:rsidR="00ED0C06" w:rsidRDefault="00173E7B" w:rsidP="0078484D">
      <w:pPr>
        <w:spacing w:line="360" w:lineRule="auto"/>
      </w:pPr>
      <w:r w:rsidRPr="00173E7B">
        <w:lastRenderedPageBreak/>
        <w:drawing>
          <wp:inline distT="0" distB="0" distL="0" distR="0" wp14:anchorId="1F74FD39" wp14:editId="266CC1F5">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lastRenderedPageBreak/>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35946BC6" w:rsidR="004E4362" w:rsidRDefault="004E4362" w:rsidP="008C02FE">
      <w:pPr>
        <w:spacing w:line="360" w:lineRule="auto"/>
      </w:pPr>
      <w:r>
        <w:t xml:space="preserve">In section 3 we described one of the dynamics of the income insurance model as pulling people in and out of the labor force when looking at the relationship between the income insurance and </w:t>
      </w:r>
      <w:r w:rsidR="0027188B">
        <w:t>cash-benefits</w:t>
      </w:r>
      <w:r>
        <w:t xml:space="preserve">. As this effect is already accounted for in the micro elasticity </w:t>
      </w:r>
      <w:r w:rsidR="0027188B">
        <w:t>estimated by</w:t>
      </w:r>
      <w:r>
        <w:t xml:space="preserve"> the income insurance model, we will not include this </w:t>
      </w:r>
      <w:commentRangeStart w:id="49"/>
      <w:r>
        <w:t>link</w:t>
      </w:r>
      <w:r w:rsidR="00A36179">
        <w:t xml:space="preserve"> but only the effect argued by (Fazzari)</w:t>
      </w:r>
      <w:r>
        <w:t>.</w:t>
      </w:r>
      <w:r w:rsidR="00A36179">
        <w:t xml:space="preserve"> </w:t>
      </w:r>
      <w:r>
        <w:t xml:space="preserve">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5E5B8672" w:rsidR="00E21539" w:rsidRDefault="0027188B" w:rsidP="0078484D">
      <w:pPr>
        <w:spacing w:line="360" w:lineRule="auto"/>
      </w:pPr>
      <w:r>
        <w:t>Comparing the simulated data with the real data we see that the model is able to capture</w:t>
      </w:r>
      <w:r w:rsidR="00E21539">
        <w:t xml:space="preserve"> the overall trend of the </w:t>
      </w:r>
      <w:proofErr w:type="gramStart"/>
      <w:r w:rsidR="00E21539">
        <w:t>data :</w:t>
      </w:r>
      <w:proofErr w:type="gramEnd"/>
      <w:r w:rsidR="00E21539">
        <w:t xml:space="preserve"> </w:t>
      </w:r>
    </w:p>
    <w:p w14:paraId="2A79AFD9" w14:textId="0DD86EF3" w:rsidR="00E21539" w:rsidRDefault="00E21539" w:rsidP="0078484D">
      <w:pPr>
        <w:spacing w:line="360" w:lineRule="auto"/>
      </w:pPr>
      <w:r w:rsidRPr="00E21539">
        <w:rPr>
          <w:noProof/>
        </w:rPr>
        <w:lastRenderedPageBreak/>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075D7CCC" w14:textId="226A57A7" w:rsidR="00BA31C3"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rsidR="0027188B">
        <w:t xml:space="preserve"> of approximately 50 people</w:t>
      </w:r>
      <w:r w:rsidR="00BA31C3">
        <w:t>.</w:t>
      </w:r>
      <w:r>
        <w:t xml:space="preserve"> </w:t>
      </w:r>
      <w:r w:rsidR="00BA31C3">
        <w:t>When estimating</w:t>
      </w:r>
      <w:r>
        <w:t xml:space="preserve"> the</w:t>
      </w:r>
      <w:r w:rsidR="00BA31C3">
        <w:t xml:space="preserve"> unemployment,</w:t>
      </w:r>
      <w:r>
        <w:t xml:space="preserve"> </w:t>
      </w:r>
      <w:r w:rsidR="00BA31C3">
        <w:t xml:space="preserve">we see a fall of </w:t>
      </w:r>
      <w:commentRangeStart w:id="50"/>
      <w:r>
        <w:t xml:space="preserve">approximately 150 </w:t>
      </w:r>
      <w:commentRangeEnd w:id="50"/>
      <w:r w:rsidR="00A36179">
        <w:rPr>
          <w:rStyle w:val="Kommentarhenvisning"/>
        </w:rPr>
        <w:commentReference w:id="50"/>
      </w:r>
      <w:r>
        <w:t>people in this scenario. In scenario 5 when introducing all effects together, this channel will play a larger role</w:t>
      </w:r>
      <w:r w:rsidR="0027188B">
        <w:t>, as the unemployment rate will be more heavily affected</w:t>
      </w:r>
      <w:r>
        <w:t xml:space="preserve">. </w:t>
      </w:r>
    </w:p>
    <w:p w14:paraId="371E6762" w14:textId="3584483B" w:rsidR="00D0261D" w:rsidRDefault="009D7887" w:rsidP="00A36179">
      <w:pPr>
        <w:pStyle w:val="Overskrift2"/>
      </w:pPr>
      <w:r>
        <w:t xml:space="preserve">Scenario 5 </w:t>
      </w:r>
      <w:commentRangeStart w:id="51"/>
      <w:commentRangeStart w:id="52"/>
      <w:commentRangeStart w:id="53"/>
      <w:r w:rsidR="00D0261D">
        <w:t>New productivity effect</w:t>
      </w:r>
      <w:commentRangeEnd w:id="51"/>
      <w:r w:rsidR="00D0261D">
        <w:rPr>
          <w:rStyle w:val="Kommentarhenvisning"/>
          <w:rFonts w:asciiTheme="minorHAnsi" w:eastAsiaTheme="minorHAnsi" w:hAnsiTheme="minorHAnsi" w:cstheme="minorBidi"/>
          <w:color w:val="auto"/>
        </w:rPr>
        <w:commentReference w:id="51"/>
      </w:r>
      <w:commentRangeEnd w:id="52"/>
      <w:r w:rsidR="00A36179">
        <w:rPr>
          <w:rStyle w:val="Kommentarhenvisning"/>
          <w:rFonts w:asciiTheme="minorHAnsi" w:eastAsiaTheme="minorHAnsi" w:hAnsiTheme="minorHAnsi" w:cstheme="minorBidi"/>
          <w:color w:val="auto"/>
        </w:rPr>
        <w:commentReference w:id="52"/>
      </w:r>
      <w:commentRangeEnd w:id="53"/>
      <w:r w:rsidR="00A36179">
        <w:rPr>
          <w:rStyle w:val="Kommentarhenvisning"/>
          <w:rFonts w:asciiTheme="minorHAnsi" w:eastAsiaTheme="minorHAnsi" w:hAnsiTheme="minorHAnsi" w:cstheme="minorBidi"/>
          <w:color w:val="auto"/>
        </w:rPr>
        <w:commentReference w:id="53"/>
      </w:r>
    </w:p>
    <w:p w14:paraId="2470DE0A" w14:textId="77777777" w:rsidR="00D0261D" w:rsidRDefault="00D0261D" w:rsidP="00D0261D"/>
    <w:p w14:paraId="1902EB65" w14:textId="06D73A74" w:rsidR="00D0261D" w:rsidRDefault="00D0261D" w:rsidP="00D0261D">
      <w:pPr>
        <w:spacing w:line="360" w:lineRule="auto"/>
      </w:pPr>
      <w:r>
        <w:t xml:space="preserve">As argued by (Chetty, 2008) 60% of the change in the unemployment period due to changes in the level of income insurance </w:t>
      </w:r>
      <w:r w:rsidR="00111564">
        <w:t>can be attributed to</w:t>
      </w:r>
      <w:r>
        <w:t xml:space="preserve"> the liquidity effect. This creates a possible additional channel in the form of 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4"/>
      <w:r>
        <w:t>insurance per person</w:t>
      </w:r>
      <w:commentRangeEnd w:id="54"/>
      <w:r>
        <w:rPr>
          <w:rStyle w:val="Kommentarhenvisning"/>
        </w:rPr>
        <w:commentReference w:id="54"/>
      </w:r>
      <w:r>
        <w:t xml:space="preserve"> as a regressor, as can be observed below. Also, the effect described by (</w:t>
      </w:r>
      <w:proofErr w:type="spellStart"/>
      <w:r>
        <w:t>Verdonn</w:t>
      </w:r>
      <w:proofErr w:type="spellEnd"/>
      <w:r>
        <w:t xml:space="preserve">) </w:t>
      </w:r>
      <w:r w:rsidR="00111564">
        <w:t xml:space="preserve">mentioned in section 3 </w:t>
      </w:r>
      <w:r>
        <w:t xml:space="preserve">will be included. We find significant results for both effects, </w:t>
      </w:r>
      <w:commentRangeStart w:id="55"/>
      <w:r>
        <w:lastRenderedPageBreak/>
        <w:t>like (</w:t>
      </w:r>
      <w:proofErr w:type="spellStart"/>
      <w:r>
        <w:t>Verdonn</w:t>
      </w:r>
      <w:proofErr w:type="spellEnd"/>
      <w:r>
        <w:t xml:space="preserve">) We also control for wages as an explanation for a supply site factor explaining productivity, also here we find significant results.  </w:t>
      </w:r>
      <w:commentRangeEnd w:id="55"/>
      <w:r>
        <w:rPr>
          <w:rStyle w:val="Kommentarhenvisning"/>
        </w:rPr>
        <w:commentReference w:id="55"/>
      </w:r>
    </w:p>
    <w:p w14:paraId="4AEF492C" w14:textId="1DB1BC7E"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=0.43*</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-0.17*</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+0.66*</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-0.18*</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t-2</m:t>
                      </m:r>
                    </m:sub>
                    <m:sup>
                      <m:r>
                        <w:rPr>
                          <w:rFonts w:ascii="Cambria Math" w:hAnsi="Cambria Math"/>
                        </w:rPr>
                        <m:t>ds</m:t>
                      </m:r>
                    </m:sup>
                  </m:sSubSup>
                </m:e>
              </m:d>
            </m:e>
          </m:func>
          <m:r>
            <w:rPr>
              <w:rFonts w:ascii="Cambria Math" w:hAnsi="Cambria Math"/>
            </w:rPr>
            <m:t>+0.10*</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6DAA81B7" w:rsidR="00D0261D" w:rsidRDefault="00D0261D" w:rsidP="00D0261D">
      <w:pPr>
        <w:spacing w:line="360" w:lineRule="auto"/>
      </w:pPr>
      <w: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t>increasing</w:t>
      </w:r>
      <w:r>
        <w:t xml:space="preserve"> the number of </w:t>
      </w:r>
      <w:r w:rsidR="0094247A">
        <w:t>un</w:t>
      </w:r>
      <w:r>
        <w:t>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lastRenderedPageBreak/>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513" cy="2380308"/>
                    </a:xfrm>
                    <a:prstGeom prst="rect">
                      <a:avLst/>
                    </a:prstGeom>
                  </pic:spPr>
                </pic:pic>
              </a:graphicData>
            </a:graphic>
          </wp:inline>
        </w:drawing>
      </w:r>
    </w:p>
    <w:p w14:paraId="2192E8F1" w14:textId="3839FE44" w:rsidR="00D0261D" w:rsidRDefault="00D0261D" w:rsidP="00D0261D">
      <w:r>
        <w:t xml:space="preserve"> </w:t>
      </w:r>
    </w:p>
    <w:p w14:paraId="23DC51BE" w14:textId="2E2601F4" w:rsidR="0094247A" w:rsidRDefault="0094247A" w:rsidP="0094247A">
      <w:pPr>
        <w:spacing w:line="360" w:lineRule="auto"/>
      </w:pPr>
      <w:r>
        <w:t xml:space="preserve">We find this effect quite large especially compared to the other effects, therefor we relax the assumption of firms being able to lay of workers when they become more productive. Therefor looking at the sensitivity analysis we look at a scenario in which the firms can only lay of half of the workers they want to match the same </w:t>
      </w:r>
      <w:r w:rsidR="00D650C6">
        <w:t>demand when workers become more productive</w:t>
      </w:r>
      <w:r>
        <w:t xml:space="preserve">. </w:t>
      </w:r>
      <w:commentRangeStart w:id="56"/>
      <w:r>
        <w:t>We also suspect the estimate of income insurance to be upward biased duo to reverse causality in which higher productivity increases the wage, also increasing the income insurance</w:t>
      </w:r>
      <w:commentRangeEnd w:id="56"/>
      <w:r>
        <w:rPr>
          <w:rStyle w:val="Kommentarhenvisning"/>
        </w:rPr>
        <w:commentReference w:id="56"/>
      </w:r>
      <w:r>
        <w:t xml:space="preserve">. The results of the sensitivity analysis show a much lower increase in unemployment of 7000 people. But still relatively large compared to the other channels.  </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11600468" w:rsidR="009E3EAA" w:rsidRDefault="00BC52F4" w:rsidP="009E3EAA">
      <w:pPr>
        <w:spacing w:line="360" w:lineRule="auto"/>
      </w:pPr>
      <w:r>
        <w:t xml:space="preserve">In the previous scenarios we </w:t>
      </w:r>
      <w:r w:rsidR="009E3EAA">
        <w:t>included</w:t>
      </w:r>
      <w:r w:rsidR="009E3EAA">
        <w:t xml:space="preserve"> channels one by one to analyze how they affected the economy</w:t>
      </w:r>
      <w:r w:rsidR="009E3EAA">
        <w:t>, thereby we obtained an</w:t>
      </w:r>
      <w:r w:rsidR="009E3EAA">
        <w:t xml:space="preserve"> indication of the independent results of each channel</w:t>
      </w:r>
      <w:r w:rsidR="009E3EAA">
        <w:t xml:space="preserve">. </w:t>
      </w:r>
      <w:r w:rsidR="00874529">
        <w:t>Now, we will introduce a scenario including all the channels in the economy at once, doing this we allow the effects of</w:t>
      </w:r>
      <w:r w:rsidR="009E3EAA">
        <w:t xml:space="preserve"> one</w:t>
      </w:r>
      <w:r w:rsidR="00874529">
        <w:t xml:space="preserve"> channel to feed into other channels. We will focus on the effects on unemployment, </w:t>
      </w:r>
      <w:r w:rsidR="009E3EAA">
        <w:t>g</w:t>
      </w:r>
      <w:r w:rsidR="00874529">
        <w:t>overnment net-lending and GDP compar</w:t>
      </w:r>
      <w:r w:rsidR="009E3EAA">
        <w:t>ing</w:t>
      </w:r>
      <w:r w:rsidR="00874529">
        <w:t xml:space="preserve"> the results with the </w:t>
      </w:r>
      <w:r w:rsidR="009E3EAA">
        <w:t>previous</w:t>
      </w:r>
      <w:r w:rsidR="00874529">
        <w:t xml:space="preserve"> scenarios.</w:t>
      </w:r>
      <w:r w:rsidR="009E3EAA">
        <w:t xml:space="preserve"> We do this for two cases, one excluding the productivity channel. The reason for not including the productivity channel is partly explained in the previous scenario where we saw that the results of including the productivity channel was quite radical, also the literature presented in section 3 mentions the general problem of finding good estimates of the matching effects, making it </w:t>
      </w:r>
      <w:r w:rsidR="00C87AA6">
        <w:t>impossible to validate the effects found in the previous scenario</w:t>
      </w:r>
      <w:r w:rsidR="009E3EAA">
        <w:t>.</w:t>
      </w:r>
    </w:p>
    <w:p w14:paraId="6184ABA6" w14:textId="1B88730F" w:rsidR="00874529" w:rsidRDefault="00C87AA6" w:rsidP="00BC52F4">
      <w:pPr>
        <w:pStyle w:val="Overskrift3"/>
        <w:spacing w:line="360" w:lineRule="auto"/>
      </w:pPr>
      <w:r>
        <w:t xml:space="preserve">Case 1 </w:t>
      </w:r>
      <w:r w:rsidR="00874529">
        <w:t>Without productivity</w:t>
      </w:r>
    </w:p>
    <w:p w14:paraId="29FA300C" w14:textId="18CF08EF" w:rsidR="00874529" w:rsidRDefault="00874529" w:rsidP="00007D2E">
      <w:pPr>
        <w:spacing w:line="360" w:lineRule="auto"/>
      </w:pPr>
      <w:r>
        <w:t>We know from the independent effects that the wage channel seems to be the most dominant, as also indicated</w:t>
      </w:r>
      <w:r w:rsidR="006545D7">
        <w:t xml:space="preserve"> in the plot</w:t>
      </w:r>
      <w:r>
        <w:t xml:space="preserve"> below. </w:t>
      </w:r>
      <w:r w:rsidR="00007D2E">
        <w:t>When including the effects together w</w:t>
      </w:r>
      <w:r>
        <w:t xml:space="preserve">e see an increase </w:t>
      </w:r>
      <w:r w:rsidR="006545D7">
        <w:t>of</w:t>
      </w:r>
      <w:r>
        <w:t xml:space="preserve"> almost 1000</w:t>
      </w:r>
      <w:r w:rsidR="006545D7">
        <w:t xml:space="preserve"> more </w:t>
      </w:r>
      <w:r w:rsidR="00007D2E">
        <w:lastRenderedPageBreak/>
        <w:t>unemployment</w:t>
      </w:r>
      <w:r w:rsidR="00720B17">
        <w:t xml:space="preserve"> compared to </w:t>
      </w:r>
      <w:r w:rsidR="00007D2E">
        <w:t>when only using the wage channel</w:t>
      </w:r>
      <w:r w:rsidR="00720B17">
        <w:t>. We attribute this increase of 1000 people to the LF-channel, as the wage channel increase unemployment, the increase in unemployment decreases the labor force</w:t>
      </w:r>
      <w:r w:rsidR="006545D7">
        <w:t xml:space="preserve"> by approximately 750 people</w:t>
      </w:r>
      <w:r w:rsidR="00720B17">
        <w:t xml:space="preserve">, which results in a lower </w:t>
      </w:r>
      <w:r w:rsidR="006B378A">
        <w:t xml:space="preserve">economic activity thereby lowering the </w:t>
      </w:r>
      <w:commentRangeStart w:id="57"/>
      <w:r w:rsidR="006B378A">
        <w:t>employment</w:t>
      </w:r>
      <w:commentRangeEnd w:id="57"/>
      <w:r w:rsidR="00B9751B">
        <w:rPr>
          <w:rStyle w:val="Kommentarhenvisning"/>
        </w:rPr>
        <w:commentReference w:id="57"/>
      </w:r>
      <w:r w:rsidR="006B378A">
        <w:t xml:space="preserve">. </w:t>
      </w:r>
      <w:commentRangeStart w:id="58"/>
      <w:commentRangeStart w:id="59"/>
      <w:r w:rsidR="006B378A">
        <w:t xml:space="preserve">We see that the fall in the employment is larger than the fall in the labor force, therefor increasing unemployment </w:t>
      </w:r>
      <w:commentRangeEnd w:id="58"/>
      <w:r w:rsidR="006B378A">
        <w:rPr>
          <w:rStyle w:val="Kommentarhenvisning"/>
        </w:rPr>
        <w:commentReference w:id="58"/>
      </w:r>
      <w:commentRangeEnd w:id="59"/>
      <w:r w:rsidR="006B378A">
        <w:rPr>
          <w:rStyle w:val="Kommentarhenvisning"/>
        </w:rPr>
        <w:commentReference w:id="59"/>
      </w:r>
      <w:r w:rsidR="000E2DF7">
        <w:t xml:space="preserve">further, the total effect on unemployment when including all channels but productivity is an increase of </w:t>
      </w:r>
      <w:r w:rsidR="000E2DF7" w:rsidRPr="000E2DF7">
        <w:t>2362</w:t>
      </w:r>
      <w:r w:rsidR="000E2DF7">
        <w:t xml:space="preserve"> people. </w:t>
      </w:r>
    </w:p>
    <w:p w14:paraId="5D32BCF6" w14:textId="7E88176F" w:rsidR="00874529" w:rsidRDefault="00874529" w:rsidP="00874529"/>
    <w:p w14:paraId="2CBDA58F" w14:textId="638249F7" w:rsidR="00874529" w:rsidRDefault="00874529" w:rsidP="00874529">
      <w:r w:rsidRPr="00874529">
        <w:rPr>
          <w:noProof/>
        </w:rPr>
        <w:drawing>
          <wp:inline distT="0" distB="0" distL="0" distR="0" wp14:anchorId="5134D25E" wp14:editId="05A81EC3">
            <wp:extent cx="5404514" cy="3335344"/>
            <wp:effectExtent l="0" t="0" r="5715"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897" cy="3339283"/>
                    </a:xfrm>
                    <a:prstGeom prst="rect">
                      <a:avLst/>
                    </a:prstGeom>
                  </pic:spPr>
                </pic:pic>
              </a:graphicData>
            </a:graphic>
          </wp:inline>
        </w:drawing>
      </w:r>
    </w:p>
    <w:p w14:paraId="028528C2" w14:textId="77777777" w:rsidR="00874529" w:rsidRDefault="00874529" w:rsidP="00874529"/>
    <w:p w14:paraId="49794ABB" w14:textId="629F1F9B" w:rsidR="00874529" w:rsidRDefault="00874529" w:rsidP="00874529">
      <w:r>
        <w:t xml:space="preserve">We can also look at the change in Government spendings here we see a large increase after 2018. </w:t>
      </w:r>
      <w:r w:rsidR="006B378A">
        <w:t>This is duo to the overall lower economic activity lowering the tax payments towards the government,</w:t>
      </w:r>
      <w:r w:rsidR="006545D7">
        <w:t xml:space="preserve"> a</w:t>
      </w:r>
      <w:r w:rsidR="000E2DF7">
        <w:t>s well as</w:t>
      </w:r>
      <w:r w:rsidR="006545D7">
        <w:t xml:space="preserve"> the </w:t>
      </w:r>
      <w:r w:rsidR="000E2DF7">
        <w:t>higher amount of unemployed increasing the payments from the government towards the income insurance program</w:t>
      </w:r>
      <w:r w:rsidR="006B378A">
        <w:t xml:space="preserve">.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16DB6D6E" w:rsidR="006D2B78" w:rsidRDefault="00874529" w:rsidP="00874529">
      <w:r>
        <w:t xml:space="preserve">We can also compare the effects on GDP. </w:t>
      </w:r>
      <w:r w:rsidR="00007D2E">
        <w:t xml:space="preserve">As mentioned, we observe </w:t>
      </w:r>
      <w:r w:rsidR="000E2DF7">
        <w:t>a lower economic activity as</w:t>
      </w:r>
      <w:r w:rsidR="00007D2E">
        <w:t xml:space="preserve"> people start leaving the labor force duo to the higher unemployment</w:t>
      </w:r>
      <w:r w:rsidR="006D2B78">
        <w:t>, making the fall in GDP larger when including all channels but productivity</w:t>
      </w:r>
      <w:r w:rsidR="00007D2E">
        <w:t xml:space="preserve">. </w:t>
      </w:r>
    </w:p>
    <w:p w14:paraId="59FFC09F" w14:textId="7B01CD01" w:rsidR="000E2DF7" w:rsidRDefault="006D2B78" w:rsidP="006D2B78">
      <w:r w:rsidRPr="006D2B78">
        <w:drawing>
          <wp:inline distT="0" distB="0" distL="0" distR="0" wp14:anchorId="57BD8F11" wp14:editId="7E68CB84">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3317412B" w14:textId="6A65AF37" w:rsidR="00874529" w:rsidRDefault="00007D2E" w:rsidP="00007D2E">
      <w:pPr>
        <w:pStyle w:val="Overskrift3"/>
      </w:pPr>
      <w:r>
        <w:lastRenderedPageBreak/>
        <w:t xml:space="preserve">With productivity </w:t>
      </w:r>
    </w:p>
    <w:p w14:paraId="5D36D4EC" w14:textId="0F229A79" w:rsidR="00007D2E" w:rsidRDefault="00007D2E" w:rsidP="00007D2E"/>
    <w:p w14:paraId="364B5E62" w14:textId="77777777" w:rsidR="00564C1C" w:rsidRDefault="006D2B78" w:rsidP="00167010">
      <w:pPr>
        <w:spacing w:line="360" w:lineRule="auto"/>
      </w:pPr>
      <w:r>
        <w:t xml:space="preserve">When introducing the productivity channel </w:t>
      </w:r>
      <w:r w:rsidR="00725B6E">
        <w:t xml:space="preserve">with the other effects, we see that this channel is very dominant. As expected, we see that the effect is slightly higher than just including the productivity channel, this is most likely because of the wage and LF channel resulting in a higher amount of unemployed. </w:t>
      </w:r>
    </w:p>
    <w:p w14:paraId="735A12EE" w14:textId="625E2C3E" w:rsidR="00D769F0" w:rsidRDefault="00564C1C" w:rsidP="00167010">
      <w:pPr>
        <w:spacing w:line="360" w:lineRule="auto"/>
      </w:pPr>
      <w:r>
        <w:t>Additionally,</w:t>
      </w:r>
      <w:r w:rsidR="00725B6E">
        <w:t xml:space="preserve"> we show how the effect is lower when introducing the results from the sensitivity analysis explained in the previous section</w:t>
      </w:r>
      <w:r>
        <w:t xml:space="preserve">, actually it seems </w:t>
      </w:r>
      <w:commentRangeStart w:id="60"/>
      <w:r>
        <w:t>like we see the inverse relationship between all effects and the productivity channel, with the effect of the productivity channel being lower</w:t>
      </w:r>
      <w:r w:rsidR="00725B6E">
        <w:t xml:space="preserve">. The overall increase of unemployment for all effects is 25.000, </w:t>
      </w:r>
      <w:r>
        <w:t xml:space="preserve">with the overall effect using the estimates from the sensitivity analysis is </w:t>
      </w:r>
      <w:r w:rsidRPr="00564C1C">
        <w:t>9</w:t>
      </w:r>
      <w:r>
        <w:t xml:space="preserve">000 more unemployed. </w:t>
      </w:r>
      <w:commentRangeEnd w:id="60"/>
      <w:r>
        <w:rPr>
          <w:rStyle w:val="Kommentarhenvisning"/>
        </w:rPr>
        <w:commentReference w:id="60"/>
      </w:r>
    </w:p>
    <w:p w14:paraId="2EB72F87" w14:textId="6412D3C9" w:rsidR="000D74F8" w:rsidRDefault="00D769F0" w:rsidP="00175E58">
      <w:r w:rsidRPr="00D769F0">
        <w:drawing>
          <wp:inline distT="0" distB="0" distL="0" distR="0" wp14:anchorId="6824F0DB" wp14:editId="17BF40E8">
            <wp:extent cx="5834418" cy="3305543"/>
            <wp:effectExtent l="0" t="0" r="0" b="952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6513" cy="3312396"/>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5283B2D7" w:rsidR="00BE5F4C" w:rsidRDefault="00BE5F4C" w:rsidP="00BE5F4C"/>
    <w:p w14:paraId="46A2EDA6" w14:textId="0B455735" w:rsidR="00A455E4" w:rsidRDefault="00A455E4" w:rsidP="00F73F7D">
      <w:pPr>
        <w:spacing w:line="360" w:lineRule="auto"/>
        <w:rPr>
          <w:sz w:val="24"/>
          <w:szCs w:val="24"/>
        </w:rPr>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First the demand channel</w:t>
      </w:r>
      <w:r w:rsidRPr="00F73F7D">
        <w:rPr>
          <w:sz w:val="24"/>
          <w:szCs w:val="24"/>
        </w:rPr>
        <w:t xml:space="preserve"> decreasing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Second,</w:t>
      </w:r>
      <w:r w:rsidR="00BE5F4C" w:rsidRPr="00F73F7D">
        <w:rPr>
          <w:sz w:val="24"/>
          <w:szCs w:val="24"/>
        </w:rPr>
        <w:t xml:space="preserve"> the wage channel </w:t>
      </w:r>
      <w:r w:rsidR="003B7F8F" w:rsidRPr="00F73F7D">
        <w:rPr>
          <w:sz w:val="24"/>
          <w:szCs w:val="24"/>
        </w:rPr>
        <w:t>add</w:t>
      </w:r>
      <w:r w:rsidRPr="00F73F7D">
        <w:rPr>
          <w:sz w:val="24"/>
          <w:szCs w:val="24"/>
        </w:rPr>
        <w:t>ing</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3B7F8F" w:rsidRPr="00F73F7D">
        <w:rPr>
          <w:sz w:val="24"/>
          <w:szCs w:val="24"/>
        </w:rPr>
        <w:lastRenderedPageBreak/>
        <w:t>(</w:t>
      </w:r>
      <w:proofErr w:type="spellStart"/>
      <w:r w:rsidR="003B7F8F" w:rsidRPr="00F73F7D">
        <w:rPr>
          <w:sz w:val="24"/>
          <w:szCs w:val="24"/>
        </w:rPr>
        <w:t>Svenskerne</w:t>
      </w:r>
      <w:proofErr w:type="spellEnd"/>
      <w:r w:rsidR="003B7F8F" w:rsidRPr="00F73F7D">
        <w:rPr>
          <w:sz w:val="24"/>
          <w:szCs w:val="24"/>
        </w:rPr>
        <w:t>)</w:t>
      </w:r>
      <w:r w:rsidRPr="00F73F7D">
        <w:rPr>
          <w:sz w:val="24"/>
          <w:szCs w:val="24"/>
        </w:rPr>
        <w:t>.</w:t>
      </w:r>
      <w:r w:rsidR="00E861C4" w:rsidRPr="00F73F7D">
        <w:rPr>
          <w:sz w:val="24"/>
          <w:szCs w:val="24"/>
        </w:rPr>
        <w:t xml:space="preserve"> </w:t>
      </w:r>
      <w:r w:rsidRPr="00F73F7D">
        <w:rPr>
          <w:sz w:val="24"/>
          <w:szCs w:val="24"/>
        </w:rPr>
        <w:t xml:space="preserve">Third, </w:t>
      </w:r>
      <w:r w:rsidR="00E861C4" w:rsidRPr="00F73F7D">
        <w:rPr>
          <w:sz w:val="24"/>
          <w:szCs w:val="24"/>
        </w:rPr>
        <w:t xml:space="preserve">the insurance rate channel </w:t>
      </w:r>
      <w:r w:rsidRPr="00F73F7D">
        <w:rPr>
          <w:sz w:val="24"/>
          <w:szCs w:val="24"/>
        </w:rPr>
        <w:t>reducing the number 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Pr="00F73F7D">
        <w:rPr>
          <w:sz w:val="24"/>
          <w:szCs w:val="24"/>
        </w:rPr>
        <w:t>fourth</w:t>
      </w:r>
      <w:r w:rsidR="003B7F8F" w:rsidRPr="00F73F7D">
        <w:rPr>
          <w:sz w:val="24"/>
          <w:szCs w:val="24"/>
        </w:rPr>
        <w:t xml:space="preserve">, the labor force channel </w:t>
      </w:r>
      <w:r w:rsidRPr="00F73F7D">
        <w:rPr>
          <w:sz w:val="24"/>
          <w:szCs w:val="24"/>
        </w:rPr>
        <w:t>decreasing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F73F7D">
        <w:rPr>
          <w:sz w:val="24"/>
          <w:szCs w:val="24"/>
        </w:rPr>
        <w:t>Fifth</w:t>
      </w:r>
      <w:r w:rsidR="00E861C4" w:rsidRPr="00F73F7D">
        <w:rPr>
          <w:sz w:val="24"/>
          <w:szCs w:val="24"/>
        </w:rPr>
        <w:t xml:space="preserve">, the productivity channel </w:t>
      </w:r>
      <w:r w:rsidR="003B7F8F" w:rsidRPr="00F73F7D">
        <w:rPr>
          <w:sz w:val="24"/>
          <w:szCs w:val="24"/>
        </w:rPr>
        <w:t>add</w:t>
      </w:r>
      <w:r w:rsidRPr="00F73F7D">
        <w:rPr>
          <w:sz w:val="24"/>
          <w:szCs w:val="24"/>
        </w:rPr>
        <w:t>ing</w:t>
      </w:r>
      <w:r w:rsidR="00E861C4" w:rsidRPr="00F73F7D">
        <w:rPr>
          <w:sz w:val="24"/>
          <w:szCs w:val="24"/>
        </w:rPr>
        <w:t xml:space="preserve"> </w:t>
      </w:r>
      <w:commentRangeStart w:id="61"/>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employed</w:t>
      </w:r>
      <w:commentRangeEnd w:id="61"/>
      <w:r w:rsidRPr="00F73F7D">
        <w:rPr>
          <w:rStyle w:val="Kommentarhenvisning"/>
          <w:sz w:val="24"/>
          <w:szCs w:val="24"/>
        </w:rPr>
        <w:commentReference w:id="61"/>
      </w:r>
      <w:r w:rsidR="00E861C4" w:rsidRPr="00F73F7D">
        <w:rPr>
          <w:sz w:val="24"/>
          <w:szCs w:val="24"/>
        </w:rPr>
        <w:t>. As mentioned</w:t>
      </w:r>
      <w:r w:rsidRPr="00F73F7D">
        <w:rPr>
          <w:sz w:val="24"/>
          <w:szCs w:val="24"/>
        </w:rPr>
        <w:t xml:space="preserve"> in scenario 5</w:t>
      </w:r>
      <w:r w:rsidR="00E861C4" w:rsidRPr="00F73F7D">
        <w:rPr>
          <w:sz w:val="24"/>
          <w:szCs w:val="24"/>
        </w:rPr>
        <w:t xml:space="preserve">, </w:t>
      </w:r>
      <w:r w:rsidR="00F73F7D" w:rsidRPr="00F73F7D">
        <w:rPr>
          <w:sz w:val="24"/>
          <w:szCs w:val="24"/>
        </w:rPr>
        <w:t xml:space="preserve">the assumptions made in the model might result in an overshooting of this channels effect, which we showed in the sensitivity analysis performed, for this reason as well as </w:t>
      </w:r>
      <w:r w:rsidR="00E861C4" w:rsidRPr="00F73F7D">
        <w:rPr>
          <w:sz w:val="24"/>
          <w:szCs w:val="24"/>
        </w:rPr>
        <w:t>the lack of empirical evidence for the productivity channel</w:t>
      </w:r>
      <w:r w:rsidR="00F73F7D" w:rsidRPr="00F73F7D">
        <w:rPr>
          <w:sz w:val="24"/>
          <w:szCs w:val="24"/>
        </w:rPr>
        <w:t>, we will mainly rely on the results excluding this channel</w:t>
      </w:r>
      <w:r w:rsidR="00E861C4" w:rsidRPr="00F73F7D">
        <w:rPr>
          <w:sz w:val="24"/>
          <w:szCs w:val="24"/>
        </w:rPr>
        <w:t xml:space="preserve">. </w:t>
      </w:r>
    </w:p>
    <w:p w14:paraId="22568EFB" w14:textId="42FDD96A" w:rsidR="00A455E4" w:rsidRPr="00F73F7D" w:rsidRDefault="00F73F7D" w:rsidP="00F73F7D">
      <w:pPr>
        <w:spacing w:line="360" w:lineRule="auto"/>
        <w:rPr>
          <w:sz w:val="24"/>
          <w:szCs w:val="24"/>
        </w:rPr>
      </w:pPr>
      <w:r>
        <w:rPr>
          <w:sz w:val="24"/>
          <w:szCs w:val="24"/>
        </w:rPr>
        <w:t xml:space="preserve">Finally, </w:t>
      </w:r>
      <w:r w:rsidRPr="00F73F7D">
        <w:rPr>
          <w:sz w:val="24"/>
          <w:szCs w:val="24"/>
        </w:rPr>
        <w:t xml:space="preserve">including all the channels beside the productivity channel increased the number of unemployed by </w:t>
      </w:r>
      <w:r w:rsidRPr="00F73F7D">
        <w:rPr>
          <w:sz w:val="24"/>
          <w:szCs w:val="24"/>
        </w:rPr>
        <w:t>2362</w:t>
      </w:r>
      <w:r w:rsidRPr="00F73F7D">
        <w:rPr>
          <w:sz w:val="24"/>
          <w:szCs w:val="24"/>
        </w:rPr>
        <w:t xml:space="preserve"> people</w:t>
      </w:r>
      <w:r>
        <w:t>.</w:t>
      </w:r>
    </w:p>
    <w:p w14:paraId="2DF39DA3" w14:textId="1945D413"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xml:space="preserve">, making the income insurance models results “useless”. </w:t>
      </w:r>
      <w:r w:rsidR="00847BCD">
        <w:rPr>
          <w:sz w:val="24"/>
          <w:szCs w:val="24"/>
        </w:rPr>
        <w:t>When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w:t>
      </w:r>
      <w:commentRangeStart w:id="62"/>
      <w:r w:rsidR="008C3542" w:rsidRPr="00847BCD">
        <w:rPr>
          <w:sz w:val="24"/>
          <w:szCs w:val="24"/>
        </w:rPr>
        <w:t xml:space="preserve">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w:t>
      </w:r>
      <w:commentRangeEnd w:id="62"/>
      <w:r w:rsidR="00F73F7D">
        <w:rPr>
          <w:rStyle w:val="Kommentarhenvisning"/>
        </w:rPr>
        <w:commentReference w:id="62"/>
      </w:r>
      <w:r w:rsidR="008C3542" w:rsidRPr="00847BCD">
        <w:rPr>
          <w:sz w:val="24"/>
          <w:szCs w:val="24"/>
        </w:rPr>
        <w:t xml:space="preserve">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p>
    <w:p w14:paraId="2BCA061B" w14:textId="4F27AF9D"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3"/>
      <w:r w:rsidRPr="00847BCD">
        <w:rPr>
          <w:sz w:val="24"/>
          <w:szCs w:val="24"/>
        </w:rPr>
        <w:t xml:space="preserve">most of </w:t>
      </w:r>
      <w:commentRangeEnd w:id="63"/>
      <w:r w:rsidRPr="00847BCD">
        <w:rPr>
          <w:rStyle w:val="Kommentarhenvisning"/>
          <w:sz w:val="24"/>
          <w:szCs w:val="24"/>
        </w:rPr>
        <w:commentReference w:id="63"/>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0F052E" w:rsidRPr="00847BCD">
        <w:rPr>
          <w:sz w:val="24"/>
          <w:szCs w:val="24"/>
        </w:rPr>
        <w:lastRenderedPageBreak/>
        <w:t xml:space="preserve">(Dieterle) argues that not all papers have been able to fulfill these conditions, making the results mixed. </w:t>
      </w:r>
    </w:p>
    <w:p w14:paraId="4217017C" w14:textId="5132C4EF"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 </w:t>
      </w:r>
      <w:r w:rsidR="001B6085" w:rsidRPr="00847BCD">
        <w:rPr>
          <w:sz w:val="24"/>
          <w:szCs w:val="24"/>
        </w:rPr>
        <w:t>changes in the replacement rate of the wage when going to unemployment using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549543D0" w:rsidR="003E1DD6" w:rsidRPr="00847BCD" w:rsidRDefault="003E1DD6" w:rsidP="00847BCD">
      <w:pPr>
        <w:spacing w:line="360" w:lineRule="auto"/>
        <w:rPr>
          <w:sz w:val="24"/>
          <w:szCs w:val="24"/>
        </w:rPr>
      </w:pPr>
      <w:commentRangeStart w:id="64"/>
      <w:r w:rsidRPr="00847BCD">
        <w:rPr>
          <w:sz w:val="24"/>
          <w:szCs w:val="24"/>
        </w:rPr>
        <w:t xml:space="preserve">The </w:t>
      </w:r>
      <w:r w:rsidR="00201996">
        <w:rPr>
          <w:sz w:val="24"/>
          <w:szCs w:val="24"/>
        </w:rPr>
        <w:t>macroeconomic consequences of a higher wage</w:t>
      </w:r>
      <w:r w:rsidRPr="00847BCD">
        <w:rPr>
          <w:sz w:val="24"/>
          <w:szCs w:val="24"/>
        </w:rPr>
        <w:t xml:space="preserve"> </w:t>
      </w:r>
      <w:r w:rsidR="00201996">
        <w:rPr>
          <w:sz w:val="24"/>
          <w:szCs w:val="24"/>
        </w:rPr>
        <w:t>argued</w:t>
      </w:r>
      <w:r w:rsidRPr="00847BCD">
        <w:rPr>
          <w:sz w:val="24"/>
          <w:szCs w:val="24"/>
        </w:rPr>
        <w:t xml:space="preserve">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 xml:space="preserve">irms respond by creating fewer jobs and, so, market tightness is reduced </w:t>
      </w:r>
      <w:r w:rsidR="00201996">
        <w:rPr>
          <w:sz w:val="24"/>
          <w:szCs w:val="24"/>
        </w:rPr>
        <w:t>increasing</w:t>
      </w:r>
      <w:r w:rsidR="00971A89" w:rsidRPr="00847BCD">
        <w:rPr>
          <w:sz w:val="24"/>
          <w:szCs w:val="24"/>
        </w:rPr>
        <w:t xml:space="preserve"> unemployment</w:t>
      </w:r>
      <w:r w:rsidR="00201996">
        <w:rPr>
          <w:sz w:val="24"/>
          <w:szCs w:val="24"/>
        </w:rPr>
        <w:t xml:space="preserve"> </w:t>
      </w:r>
      <w:r w:rsidR="00971A89" w:rsidRPr="00847BCD">
        <w:rPr>
          <w:sz w:val="24"/>
          <w:szCs w:val="24"/>
        </w:rPr>
        <w:t>–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w:t>
      </w:r>
      <w:r w:rsidR="00201996">
        <w:rPr>
          <w:sz w:val="24"/>
          <w:szCs w:val="24"/>
        </w:rPr>
        <w:t>find significant evidence for</w:t>
      </w:r>
      <w:r w:rsidRPr="00847BCD">
        <w:rPr>
          <w:sz w:val="24"/>
          <w:szCs w:val="24"/>
        </w:rPr>
        <w:t xml:space="preserve"> the post-Keynesian explanation of wages affecting the investments, consumption, and net </w:t>
      </w:r>
      <w:r w:rsidR="00E334EE">
        <w:rPr>
          <w:sz w:val="24"/>
          <w:szCs w:val="24"/>
        </w:rPr>
        <w:t>exports</w:t>
      </w:r>
      <w:r w:rsidR="00A73C06">
        <w:rPr>
          <w:sz w:val="24"/>
          <w:szCs w:val="24"/>
        </w:rPr>
        <w:t xml:space="preserve"> explained in scenario 3</w:t>
      </w:r>
      <w:r w:rsidRPr="00847BCD">
        <w:rPr>
          <w:sz w:val="24"/>
          <w:szCs w:val="24"/>
        </w:rPr>
        <w:t xml:space="preserve">. </w:t>
      </w:r>
      <w:commentRangeEnd w:id="64"/>
      <w:r w:rsidR="00201996">
        <w:rPr>
          <w:rStyle w:val="Kommentarhenvisning"/>
        </w:rPr>
        <w:commentReference w:id="64"/>
      </w:r>
    </w:p>
    <w:p w14:paraId="771C16CC" w14:textId="3E13DF8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commentRangeStart w:id="65"/>
      <w:r w:rsidR="002B6D11">
        <w:rPr>
          <w:sz w:val="24"/>
          <w:szCs w:val="24"/>
        </w:rPr>
        <w:t>(Kritik)</w:t>
      </w:r>
      <w:commentRangeEnd w:id="65"/>
      <w:r w:rsidR="002B6D11">
        <w:rPr>
          <w:rStyle w:val="Kommentarhenvisning"/>
        </w:rPr>
        <w:commentReference w:id="65"/>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w:t>
      </w:r>
      <w:r w:rsidRPr="00C44380">
        <w:rPr>
          <w:sz w:val="24"/>
          <w:szCs w:val="24"/>
        </w:rPr>
        <w:lastRenderedPageBreak/>
        <w:t xml:space="preserve">of the rate regulation rate in the period of </w:t>
      </w:r>
      <w:commentRangeStart w:id="66"/>
      <w:r w:rsidRPr="00C44380">
        <w:rPr>
          <w:sz w:val="24"/>
          <w:szCs w:val="24"/>
        </w:rPr>
        <w:t>2021-2023</w:t>
      </w:r>
      <w:commentRangeEnd w:id="66"/>
      <w:r w:rsidR="009111C1">
        <w:rPr>
          <w:rStyle w:val="Kommentarhenvisning"/>
        </w:rPr>
        <w:commentReference w:id="66"/>
      </w:r>
      <w:r w:rsidRPr="00C44380">
        <w:rPr>
          <w:sz w:val="24"/>
          <w:szCs w:val="24"/>
        </w:rPr>
        <w:t>.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12AB774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 xml:space="preserve">IS- model is twice as large as what newer literature suggests. We will also look towards the case in which this effect is totally neglected as argued by (LO, CEVEA, FH) </w:t>
      </w:r>
      <w:r w:rsidR="00196AC9">
        <w:rPr>
          <w:sz w:val="24"/>
          <w:szCs w:val="24"/>
        </w:rPr>
        <w:t>also because the</w:t>
      </w:r>
      <w:r w:rsidR="00A0271D" w:rsidRPr="00C44380">
        <w:rPr>
          <w:sz w:val="24"/>
          <w:szCs w:val="24"/>
        </w:rPr>
        <w:t xml:space="preserve"> literature is still very sparse regarding th</w:t>
      </w:r>
      <w:r w:rsidR="00196AC9">
        <w:rPr>
          <w:sz w:val="24"/>
          <w:szCs w:val="24"/>
        </w:rPr>
        <w:t>e approach</w:t>
      </w:r>
      <w:r w:rsidR="00A0271D" w:rsidRPr="00C44380">
        <w:rPr>
          <w:sz w:val="24"/>
          <w:szCs w:val="24"/>
        </w:rPr>
        <w:t xml:space="preserve"> effect</w:t>
      </w:r>
      <w:r w:rsidR="00196AC9">
        <w:rPr>
          <w:sz w:val="24"/>
          <w:szCs w:val="24"/>
        </w:rPr>
        <w:t xml:space="preserve"> as a result of changes in the level of income i</w:t>
      </w:r>
      <w:commentRangeStart w:id="67"/>
      <w:r w:rsidR="00196AC9">
        <w:rPr>
          <w:sz w:val="24"/>
          <w:szCs w:val="24"/>
        </w:rPr>
        <w:t>nsurance</w:t>
      </w:r>
      <w:commentRangeEnd w:id="67"/>
      <w:r w:rsidR="00196AC9">
        <w:rPr>
          <w:rStyle w:val="Kommentarhenvisning"/>
        </w:rPr>
        <w:commentReference w:id="67"/>
      </w:r>
      <w:r w:rsidR="00A0271D" w:rsidRPr="00C44380">
        <w:rPr>
          <w:sz w:val="24"/>
          <w:szCs w:val="24"/>
        </w:rPr>
        <w:t>.</w:t>
      </w:r>
    </w:p>
    <w:p w14:paraId="6952A779" w14:textId="7BFBA149"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6FC276E2" w:rsidR="00F93B35"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Pr="00C44380">
        <w:rPr>
          <w:sz w:val="24"/>
          <w:szCs w:val="24"/>
        </w:rPr>
        <w:t>.</w:t>
      </w:r>
      <w:r w:rsidR="00305EB0" w:rsidRPr="00C44380">
        <w:rPr>
          <w:sz w:val="24"/>
          <w:szCs w:val="24"/>
        </w:rPr>
        <w:t xml:space="preserve"> </w:t>
      </w:r>
      <w:r w:rsidR="00196AC9">
        <w:rPr>
          <w:sz w:val="24"/>
          <w:szCs w:val="24"/>
        </w:rPr>
        <w:t>As argued above w</w:t>
      </w:r>
      <w:r w:rsidR="00305EB0" w:rsidRPr="00C44380">
        <w:rPr>
          <w:sz w:val="24"/>
          <w:szCs w:val="24"/>
        </w:rPr>
        <w:t>e have decided to exclude the productivity channel</w:t>
      </w:r>
      <w:r w:rsidR="00196AC9">
        <w:rPr>
          <w:rStyle w:val="Kommentarhenvisning"/>
        </w:rPr>
        <w:t xml:space="preserve">. </w:t>
      </w:r>
      <w:r w:rsidR="00305EB0" w:rsidRPr="00C44380">
        <w:rPr>
          <w:sz w:val="24"/>
          <w:szCs w:val="24"/>
        </w:rPr>
        <w:t xml:space="preserve">We estimate the macro elasticity to be approximately </w:t>
      </w:r>
      <w:commentRangeStart w:id="68"/>
      <w:commentRangeStart w:id="69"/>
      <w:r w:rsidR="00305EB0" w:rsidRPr="00C44380">
        <w:rPr>
          <w:sz w:val="24"/>
          <w:szCs w:val="24"/>
        </w:rPr>
        <w:t>0.</w:t>
      </w:r>
      <w:r w:rsidR="00E334EE">
        <w:rPr>
          <w:sz w:val="24"/>
          <w:szCs w:val="24"/>
        </w:rPr>
        <w:t>3</w:t>
      </w:r>
      <w:r w:rsidR="00305EB0" w:rsidRPr="00C44380">
        <w:rPr>
          <w:sz w:val="24"/>
          <w:szCs w:val="24"/>
        </w:rPr>
        <w:t>5-0.</w:t>
      </w:r>
      <w:commentRangeEnd w:id="68"/>
      <w:r w:rsidR="00E334EE">
        <w:rPr>
          <w:sz w:val="24"/>
          <w:szCs w:val="24"/>
        </w:rPr>
        <w:t>4</w:t>
      </w:r>
      <w:r w:rsidR="00BF3FA4" w:rsidRPr="00C44380">
        <w:rPr>
          <w:rStyle w:val="Kommentarhenvisning"/>
        </w:rPr>
        <w:commentReference w:id="68"/>
      </w:r>
      <w:commentRangeEnd w:id="69"/>
      <w:r w:rsidR="00BF3FA4" w:rsidRPr="00C44380">
        <w:rPr>
          <w:rStyle w:val="Kommentarhenvisning"/>
        </w:rPr>
        <w:commentReference w:id="6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3B7DC6D0" w14:textId="167FE849" w:rsidR="00E334EE" w:rsidRPr="00C44380"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136547A9" w14:textId="210D4E41" w:rsidR="00CF5F9D"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w:t>
      </w:r>
      <w:r w:rsidR="003A4B85" w:rsidRPr="00C44380">
        <w:rPr>
          <w:sz w:val="24"/>
          <w:szCs w:val="24"/>
        </w:rPr>
        <w:lastRenderedPageBreak/>
        <w:t xml:space="preserve">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w:t>
      </w:r>
      <w:commentRangeStart w:id="70"/>
      <w:r w:rsidR="00DB3517">
        <w:rPr>
          <w:sz w:val="24"/>
          <w:szCs w:val="24"/>
        </w:rPr>
        <w:t>as We also show is the case for Denmark in scenario 2</w:t>
      </w:r>
      <w:commentRangeEnd w:id="70"/>
      <w:r w:rsidR="00E334EE">
        <w:rPr>
          <w:rStyle w:val="Kommentarhenvisning"/>
        </w:rPr>
        <w:commentReference w:id="70"/>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18674BF1" w14:textId="5E05A8D5" w:rsidR="00CF5F9D" w:rsidRDefault="00CF5F9D" w:rsidP="00CF5F9D">
      <w:pPr>
        <w:pStyle w:val="Overskrift1"/>
      </w:pPr>
      <w:r>
        <w:t>Validation of the suppressing of the rate regulation rate</w:t>
      </w:r>
    </w:p>
    <w:p w14:paraId="2C70D5E2" w14:textId="7FCA1258" w:rsidR="00CF5F9D" w:rsidRDefault="00CF5F9D" w:rsidP="00CF5F9D"/>
    <w:p w14:paraId="5D3E6D01" w14:textId="7CDB4050" w:rsidR="00CF5F9D" w:rsidRPr="009111C1" w:rsidRDefault="00CF5F9D" w:rsidP="009111C1">
      <w:pPr>
        <w:spacing w:line="360" w:lineRule="auto"/>
        <w:rPr>
          <w:rFonts w:cstheme="minorHAnsi"/>
          <w:sz w:val="24"/>
          <w:szCs w:val="24"/>
        </w:rPr>
      </w:pPr>
      <w:r w:rsidRPr="009111C1">
        <w:rPr>
          <w:rFonts w:cstheme="minorHAnsi"/>
          <w:sz w:val="24"/>
          <w:szCs w:val="24"/>
        </w:rPr>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w:t>
      </w:r>
      <w:r w:rsidR="009111C1">
        <w:rPr>
          <w:rFonts w:cstheme="minorHAnsi"/>
          <w:sz w:val="24"/>
          <w:szCs w:val="24"/>
        </w:rPr>
        <w:t>starting</w:t>
      </w:r>
      <w:r w:rsidRPr="009111C1">
        <w:rPr>
          <w:rFonts w:cstheme="minorHAnsi"/>
          <w:sz w:val="24"/>
          <w:szCs w:val="24"/>
        </w:rPr>
        <w:t xml:space="preserve"> in 2016. To do this we use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1"/>
      <w:r w:rsidR="0086586A" w:rsidRPr="009111C1">
        <w:rPr>
          <w:rFonts w:cstheme="minorHAnsi"/>
          <w:sz w:val="24"/>
          <w:szCs w:val="24"/>
        </w:rPr>
        <w:t xml:space="preserve">unemployment </w:t>
      </w:r>
      <w:commentRangeEnd w:id="71"/>
      <w:r w:rsidR="0086586A" w:rsidRPr="009111C1">
        <w:rPr>
          <w:rStyle w:val="Kommentarhenvisning"/>
          <w:rFonts w:cstheme="minorHAnsi"/>
          <w:sz w:val="24"/>
          <w:szCs w:val="24"/>
        </w:rPr>
        <w:commentReference w:id="71"/>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91B7314"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(DØRS, 2015) uses this formular in the case of Denmark, using the compensation rate as a proxy for the change in income. They also argue that setting the relative risk aversion is tough for Denmark, but literature seems to use 1 or values a bit above 1. We will use the same settings as (DØRS, 2015)</w:t>
      </w:r>
      <w:r w:rsidR="00A974C3">
        <w:rPr>
          <w:rFonts w:eastAsiaTheme="minorEastAsia" w:cstheme="minorHAnsi"/>
          <w:sz w:val="24"/>
          <w:szCs w:val="24"/>
        </w:rPr>
        <w:t xml:space="preserve"> for the risk aversion,</w:t>
      </w:r>
      <w:r w:rsidR="00AB5675" w:rsidRPr="009111C1">
        <w:rPr>
          <w:rFonts w:eastAsiaTheme="minorEastAsia" w:cstheme="minorHAnsi"/>
          <w:sz w:val="24"/>
          <w:szCs w:val="24"/>
        </w:rPr>
        <w:t xml:space="preserve"> when evaluating the suppressing of the rate regulation rate using the different estimates of the elasticities of income insurance on unemployment.  </w:t>
      </w:r>
    </w:p>
    <w:p w14:paraId="2A2A627C" w14:textId="447C567E"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w:t>
      </w:r>
      <w:r w:rsidR="00A974C3">
        <w:rPr>
          <w:rFonts w:eastAsiaTheme="minorEastAsia" w:cstheme="minorHAnsi"/>
          <w:sz w:val="24"/>
          <w:szCs w:val="24"/>
        </w:rPr>
        <w:t xml:space="preserve"> in the estimated model</w:t>
      </w:r>
      <w:r w:rsidR="00AB5675" w:rsidRPr="009111C1">
        <w:rPr>
          <w:rFonts w:eastAsiaTheme="minorEastAsia" w:cstheme="minorHAnsi"/>
          <w:sz w:val="24"/>
          <w:szCs w:val="24"/>
        </w:rPr>
        <w:t>,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w:t>
      </w:r>
      <w:r w:rsidR="00A974C3">
        <w:rPr>
          <w:rFonts w:eastAsiaTheme="minorEastAsia" w:cstheme="minorHAnsi"/>
          <w:sz w:val="24"/>
          <w:szCs w:val="24"/>
        </w:rPr>
        <w:t xml:space="preserve"> function</w:t>
      </w:r>
      <w:r w:rsidR="00AB5675" w:rsidRPr="009111C1">
        <w:rPr>
          <w:rFonts w:eastAsiaTheme="minorEastAsia" w:cstheme="minorHAnsi"/>
          <w:sz w:val="24"/>
          <w:szCs w:val="24"/>
        </w:rPr>
        <w:t xml:space="preserve">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A7D4E36"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 xml:space="preserve">Instead using the elasticities calculated in the earlier section should give a better picture when evaluating the decision to follow through with the suppressing of the rate regulation rate. </w:t>
      </w:r>
      <w:r w:rsidR="00D67ABC" w:rsidRPr="009111C1">
        <w:rPr>
          <w:rFonts w:eastAsiaTheme="minorEastAsia" w:cstheme="minorHAnsi"/>
          <w:sz w:val="24"/>
          <w:szCs w:val="24"/>
        </w:rPr>
        <w:t xml:space="preserve">We will analyze three 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50F6D1C3"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4AB3C642" w14:textId="1DC471BB" w:rsidR="00642F26"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w:t>
      </w:r>
      <w:commentRangeStart w:id="72"/>
      <w:commentRangeStart w:id="73"/>
      <w:r w:rsidRPr="009111C1">
        <w:rPr>
          <w:rFonts w:eastAsiaTheme="minorEastAsia" w:cstheme="minorHAnsi"/>
          <w:sz w:val="24"/>
          <w:szCs w:val="24"/>
        </w:rPr>
        <w:t xml:space="preserve">here we do as (DØRS 2015) </w:t>
      </w:r>
      <w:commentRangeEnd w:id="72"/>
      <w:r w:rsidRPr="009111C1">
        <w:rPr>
          <w:rStyle w:val="Kommentarhenvisning"/>
          <w:rFonts w:cstheme="minorHAnsi"/>
          <w:sz w:val="24"/>
          <w:szCs w:val="24"/>
        </w:rPr>
        <w:commentReference w:id="72"/>
      </w:r>
      <w:commentRangeEnd w:id="73"/>
      <w:r w:rsidRPr="009111C1">
        <w:rPr>
          <w:rStyle w:val="Kommentarhenvisning"/>
          <w:rFonts w:cstheme="minorHAnsi"/>
          <w:sz w:val="24"/>
          <w:szCs w:val="24"/>
        </w:rPr>
        <w:commentReference w:id="73"/>
      </w:r>
      <w:r w:rsidRPr="009111C1">
        <w:rPr>
          <w:rFonts w:eastAsiaTheme="minorEastAsia" w:cstheme="minorHAnsi"/>
          <w:sz w:val="24"/>
          <w:szCs w:val="24"/>
        </w:rPr>
        <w:t xml:space="preserve">and use the compensation rate in case 1 argued by the insurance companies, in case 2 </w:t>
      </w:r>
      <w:r w:rsidR="00DD742A" w:rsidRPr="009111C1">
        <w:rPr>
          <w:rFonts w:eastAsiaTheme="minorEastAsia" w:cstheme="minorHAnsi"/>
          <w:sz w:val="24"/>
          <w:szCs w:val="24"/>
        </w:rPr>
        <w:t>indicated by the</w:t>
      </w:r>
      <w:r w:rsidR="00A974C3">
        <w:rPr>
          <w:rFonts w:eastAsiaTheme="minorEastAsia" w:cstheme="minorHAnsi"/>
          <w:sz w:val="24"/>
          <w:szCs w:val="24"/>
        </w:rPr>
        <w:t xml:space="preserve"> one calculated in the</w:t>
      </w:r>
      <w:r w:rsidR="00DD742A" w:rsidRPr="009111C1">
        <w:rPr>
          <w:rFonts w:eastAsiaTheme="minorEastAsia" w:cstheme="minorHAnsi"/>
          <w:sz w:val="24"/>
          <w:szCs w:val="24"/>
        </w:rPr>
        <w:t xml:space="preserve"> income insurance model, and in case 3 using the compensation rate calculated in the SFC-model</w:t>
      </w:r>
      <w:r w:rsidR="005D666D">
        <w:rPr>
          <w:rFonts w:eastAsiaTheme="minorEastAsia" w:cstheme="minorHAnsi"/>
          <w:sz w:val="24"/>
          <w:szCs w:val="24"/>
        </w:rPr>
        <w:t xml:space="preserve"> from section 4</w:t>
      </w:r>
      <w:r w:rsidR="00DD742A" w:rsidRPr="009111C1">
        <w:rPr>
          <w:rFonts w:eastAsiaTheme="minorEastAsia" w:cstheme="minorHAnsi"/>
          <w:sz w:val="24"/>
          <w:szCs w:val="24"/>
        </w:rPr>
        <w:t xml:space="preserve">, we use the compensation rate in </w:t>
      </w:r>
      <w:commentRangeStart w:id="74"/>
      <w:r w:rsidR="00DD742A" w:rsidRPr="009111C1">
        <w:rPr>
          <w:rFonts w:eastAsiaTheme="minorEastAsia" w:cstheme="minorHAnsi"/>
          <w:sz w:val="24"/>
          <w:szCs w:val="24"/>
        </w:rPr>
        <w:t xml:space="preserve">2016 </w:t>
      </w:r>
      <w:commentRangeEnd w:id="74"/>
      <w:r w:rsidR="005D666D">
        <w:rPr>
          <w:rStyle w:val="Kommentarhenvisning"/>
        </w:rPr>
        <w:commentReference w:id="74"/>
      </w:r>
      <w:r w:rsidR="00DD742A" w:rsidRPr="009111C1">
        <w:rPr>
          <w:rFonts w:eastAsiaTheme="minorEastAsia" w:cstheme="minorHAnsi"/>
          <w:sz w:val="24"/>
          <w:szCs w:val="24"/>
        </w:rPr>
        <w:t xml:space="preserve">as this was the start year for the suppressing of the rate regulation rate. </w:t>
      </w:r>
      <w:r w:rsidRPr="009111C1">
        <w:rPr>
          <w:rFonts w:eastAsiaTheme="minorEastAsia" w:cstheme="minorHAnsi"/>
          <w:sz w:val="24"/>
          <w:szCs w:val="24"/>
        </w:rPr>
        <w:t xml:space="preserve"> </w:t>
      </w:r>
      <w:r w:rsidR="00642F26" w:rsidRPr="009111C1">
        <w:rPr>
          <w:rFonts w:eastAsiaTheme="minorEastAsia" w:cstheme="minorHAnsi"/>
          <w:sz w:val="24"/>
          <w:szCs w:val="24"/>
        </w:rPr>
        <w:t>For the elasticity of income insurance on unemployment we use the estimates calculated in the previous section</w:t>
      </w:r>
      <w:r w:rsidR="005C21DA">
        <w:rPr>
          <w:rFonts w:eastAsiaTheme="minorEastAsia" w:cstheme="minorHAnsi"/>
          <w:sz w:val="24"/>
          <w:szCs w:val="24"/>
        </w:rPr>
        <w:t>, calculating the micro elasticities from the question asked for the ministry of labor, and calculating the macro elasticities using the model build in section 4</w:t>
      </w:r>
      <w:r w:rsidR="00642F26" w:rsidRPr="009111C1">
        <w:rPr>
          <w:rFonts w:eastAsiaTheme="minorEastAsia" w:cstheme="minorHAnsi"/>
          <w:sz w:val="24"/>
          <w:szCs w:val="24"/>
        </w:rPr>
        <w:t>. We set the unemployment rate to</w:t>
      </w:r>
      <w:r w:rsidR="005C21DA">
        <w:rPr>
          <w:rFonts w:eastAsiaTheme="minorEastAsia" w:cstheme="minorHAnsi"/>
          <w:sz w:val="24"/>
          <w:szCs w:val="24"/>
        </w:rPr>
        <w:t xml:space="preserve"> </w:t>
      </w:r>
      <w:commentRangeStart w:id="75"/>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75"/>
      <w:r w:rsidR="005C21DA">
        <w:rPr>
          <w:rStyle w:val="Kommentarhenvisning"/>
        </w:rPr>
        <w:commentReference w:id="75"/>
      </w:r>
      <w:r w:rsidR="005C21DA">
        <w:rPr>
          <w:rFonts w:eastAsiaTheme="minorEastAsia" w:cstheme="minorHAnsi"/>
          <w:sz w:val="24"/>
          <w:szCs w:val="24"/>
        </w:rPr>
        <w:t>in all cases, small changes to the unemployment rate will not affect the results</w:t>
      </w:r>
      <w:r w:rsidR="00642F26" w:rsidRPr="009111C1">
        <w:rPr>
          <w:rFonts w:eastAsiaTheme="minorEastAsia" w:cstheme="minorHAnsi"/>
          <w:sz w:val="24"/>
          <w:szCs w:val="24"/>
        </w:rPr>
        <w:t xml:space="preserve">. Lastly, we set the relative risk aversion parameter to 1. </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3F1A84FF"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lastRenderedPageBreak/>
        <w:t xml:space="preserve">Using the estimates argued by the income insurance companies, we get that the marginal gains of raising the income insurance is larger than the marginal costs.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7C7A1D78"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78EC9458"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Not surprisingly we reach the same conclusion as in case 2 where the marginal gains are lower than the marginal costs. </w:t>
      </w:r>
    </w:p>
    <w:p w14:paraId="2703F200" w14:textId="7D2F1E5B" w:rsidR="00A639B3" w:rsidRDefault="00A639B3" w:rsidP="00D67ABC">
      <w:pPr>
        <w:spacing w:line="360" w:lineRule="auto"/>
        <w:rPr>
          <w:rFonts w:eastAsiaTheme="minorEastAsia"/>
        </w:rPr>
      </w:pPr>
    </w:p>
    <w:p w14:paraId="13AC9567" w14:textId="5EEC4C22" w:rsidR="00A639B3" w:rsidRDefault="00A639B3" w:rsidP="00D67ABC">
      <w:pPr>
        <w:spacing w:line="360" w:lineRule="auto"/>
        <w:rPr>
          <w:rFonts w:eastAsiaTheme="minorEastAsia"/>
        </w:rPr>
      </w:pPr>
    </w:p>
    <w:p w14:paraId="625EED60" w14:textId="38C5F517" w:rsidR="00A639B3" w:rsidRDefault="00A639B3" w:rsidP="00D67ABC">
      <w:pPr>
        <w:spacing w:line="360" w:lineRule="auto"/>
        <w:rPr>
          <w:rFonts w:eastAsiaTheme="minorEastAsia"/>
        </w:rPr>
      </w:pPr>
      <w:r>
        <w:rPr>
          <w:noProof/>
        </w:rPr>
        <w:drawing>
          <wp:inline distT="0" distB="0" distL="0" distR="0" wp14:anchorId="2689BBB8" wp14:editId="0BD44FDE">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4"/>
                    <a:stretch>
                      <a:fillRect/>
                    </a:stretch>
                  </pic:blipFill>
                  <pic:spPr>
                    <a:xfrm>
                      <a:off x="0" y="0"/>
                      <a:ext cx="6120130" cy="942340"/>
                    </a:xfrm>
                    <a:prstGeom prst="rect">
                      <a:avLst/>
                    </a:prstGeom>
                  </pic:spPr>
                </pic:pic>
              </a:graphicData>
            </a:graphic>
          </wp:inline>
        </w:drawing>
      </w:r>
    </w:p>
    <w:p w14:paraId="1D584182" w14:textId="5DD5DD02" w:rsidR="00A639B3" w:rsidRDefault="00A639B3" w:rsidP="00D67ABC">
      <w:pPr>
        <w:spacing w:line="360" w:lineRule="auto"/>
        <w:rPr>
          <w:rFonts w:eastAsiaTheme="minorEastAsia"/>
        </w:rPr>
      </w:pPr>
    </w:p>
    <w:p w14:paraId="708C8C30" w14:textId="5AEAEDF2" w:rsidR="00A639B3" w:rsidRPr="00D67ABC" w:rsidRDefault="00A639B3" w:rsidP="00D67ABC">
      <w:pPr>
        <w:spacing w:line="360" w:lineRule="auto"/>
        <w:rPr>
          <w:rFonts w:eastAsiaTheme="minorEastAsia"/>
        </w:rPr>
      </w:pPr>
      <w:r>
        <w:rPr>
          <w:noProof/>
        </w:rPr>
        <w:drawing>
          <wp:inline distT="0" distB="0" distL="0" distR="0" wp14:anchorId="01B734F5" wp14:editId="72EDF0B4">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5"/>
                    <a:stretch>
                      <a:fillRect/>
                    </a:stretch>
                  </pic:blipFill>
                  <pic:spPr>
                    <a:xfrm>
                      <a:off x="0" y="0"/>
                      <a:ext cx="6120130" cy="1918970"/>
                    </a:xfrm>
                    <a:prstGeom prst="rect">
                      <a:avLst/>
                    </a:prstGeom>
                  </pic:spPr>
                </pic:pic>
              </a:graphicData>
            </a:graphic>
          </wp:inline>
        </w:drawing>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lastRenderedPageBreak/>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lastRenderedPageBreak/>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lastRenderedPageBreak/>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2"/>
      <w:headerReference w:type="default" r:id="rId43"/>
      <w:footerReference w:type="even" r:id="rId44"/>
      <w:footerReference w:type="default" r:id="rId45"/>
      <w:headerReference w:type="first" r:id="rId46"/>
      <w:footerReference w:type="first" r:id="rId4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0"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9" w:author="Simon Thomsen" w:date="2022-11-04T13:33:00Z" w:initials="ST">
    <w:p w14:paraId="5836937A" w14:textId="77777777" w:rsidR="00A05EEE" w:rsidRDefault="00A05EEE" w:rsidP="00EC2A28">
      <w:pPr>
        <w:pStyle w:val="Kommentartekst"/>
      </w:pPr>
      <w:r>
        <w:rPr>
          <w:rStyle w:val="Kommentarhenvisning"/>
        </w:rPr>
        <w:annotationRef/>
      </w:r>
      <w:r>
        <w:t>Måske ryk ned nederst</w:t>
      </w:r>
    </w:p>
  </w:comment>
  <w:comment w:id="11" w:author="Simon Fløj Thomsen" w:date="2022-10-13T19:38:00Z" w:initials="SFT">
    <w:p w14:paraId="339A6410" w14:textId="0AE5730A" w:rsidR="00251120" w:rsidRDefault="00251120" w:rsidP="00D40702">
      <w:pPr>
        <w:pStyle w:val="Kommentartekst"/>
      </w:pPr>
      <w:r>
        <w:rPr>
          <w:rStyle w:val="Kommentarhenvisning"/>
        </w:rPr>
        <w:annotationRef/>
      </w:r>
      <w:r>
        <w:t>Også stjålet</w:t>
      </w:r>
    </w:p>
  </w:comment>
  <w:comment w:id="12"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3"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4"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5"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6"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7" w:author="Simon Thomsen" w:date="2022-11-04T14:11:00Z" w:initials="ST">
    <w:p w14:paraId="3607633C" w14:textId="777777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0-01T15:09:00Z" w:initials="ST">
    <w:p w14:paraId="576089F9" w14:textId="7190A3A7" w:rsidR="008B486B" w:rsidRDefault="008B486B">
      <w:pPr>
        <w:pStyle w:val="Kommentartekst"/>
      </w:pPr>
      <w:r>
        <w:rPr>
          <w:rStyle w:val="Kommentarhenvisning"/>
        </w:rPr>
        <w:annotationRef/>
      </w:r>
      <w:r>
        <w:t>Så de bruger forkortning af perioden? Derfor de måske får for stort estimat for tilgangseffekten?</w:t>
      </w:r>
    </w:p>
  </w:comment>
  <w:comment w:id="19"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0"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1"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2"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3"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4"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5"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6"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7"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8"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9"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0"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1"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2"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4"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5"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6"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7"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8"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39"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0"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1"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2"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3"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4"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5"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6" w:author="Simon Thomsen" w:date="2022-11-05T11:28:00Z" w:initials="ST">
    <w:p w14:paraId="38B9A92C" w14:textId="77777777" w:rsidR="001F38A6" w:rsidRDefault="001F38A6" w:rsidP="001F27CA">
      <w:pPr>
        <w:pStyle w:val="Kommentartekst"/>
      </w:pPr>
      <w:r>
        <w:rPr>
          <w:rStyle w:val="Kommentarhenvisning"/>
        </w:rPr>
        <w:annotationRef/>
      </w:r>
      <w:r>
        <w:t>Måske bare slet?</w:t>
      </w:r>
    </w:p>
  </w:comment>
  <w:comment w:id="48" w:author="Simon Fløj Thomsen" w:date="2022-10-15T13:16:00Z" w:initials="SFT">
    <w:p w14:paraId="4BC537DB" w14:textId="6B93C43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1"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2"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3"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4"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5"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6" w:author="Simon Thomsen" w:date="2022-11-05T12:11:00Z" w:initials="ST">
    <w:p w14:paraId="2E2473A7" w14:textId="77777777" w:rsidR="0094247A" w:rsidRDefault="0094247A" w:rsidP="00200C90">
      <w:pPr>
        <w:pStyle w:val="Kommentartekst"/>
      </w:pPr>
      <w:r>
        <w:rPr>
          <w:rStyle w:val="Kommentarhenvisning"/>
        </w:rPr>
        <w:annotationRef/>
      </w:r>
      <w:r>
        <w:t>(Til Mikael) Er det her argument godt nok for at sænke effekten?</w:t>
      </w:r>
    </w:p>
  </w:comment>
  <w:comment w:id="57"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8"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59"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0" w:author="Simon Thomsen" w:date="2022-11-05T13:44:00Z" w:initials="ST">
    <w:p w14:paraId="51D427A1" w14:textId="77777777" w:rsidR="00564C1C" w:rsidRDefault="00564C1C" w:rsidP="00997179">
      <w:pPr>
        <w:pStyle w:val="Kommentartekst"/>
      </w:pPr>
      <w:r>
        <w:rPr>
          <w:rStyle w:val="Kommentarhenvisning"/>
        </w:rPr>
        <w:annotationRef/>
      </w:r>
      <w:r>
        <w:t>Tjek op på hvorfor forholdet er omvendt</w:t>
      </w:r>
    </w:p>
  </w:comment>
  <w:comment w:id="61" w:author="Simon Thomsen" w:date="2022-11-05T14:00:00Z" w:initials="ST">
    <w:p w14:paraId="56B52C33" w14:textId="77777777" w:rsidR="00A455E4" w:rsidRDefault="00A455E4" w:rsidP="006174D4">
      <w:pPr>
        <w:pStyle w:val="Kommentartekst"/>
      </w:pPr>
      <w:r>
        <w:rPr>
          <w:rStyle w:val="Kommentarhenvisning"/>
        </w:rPr>
        <w:annotationRef/>
      </w:r>
      <w:r>
        <w:t xml:space="preserve">Fodnote: This effect is estimated to only 9000 when using estimates from the sensitivity analysis. </w:t>
      </w:r>
    </w:p>
  </w:comment>
  <w:comment w:id="62" w:author="Simon Thomsen" w:date="2022-11-05T14:10:00Z" w:initials="ST">
    <w:p w14:paraId="26E5A343" w14:textId="77777777" w:rsidR="00F73F7D" w:rsidRDefault="00F73F7D" w:rsidP="00CA7D80">
      <w:pPr>
        <w:pStyle w:val="Kommentartekst"/>
      </w:pPr>
      <w:r>
        <w:rPr>
          <w:rStyle w:val="Kommentarhenvisning"/>
        </w:rPr>
        <w:annotationRef/>
      </w:r>
      <w:r>
        <w:t>Så måske regne det på en anden måde ved at udregne det fra mikro elasticity og sige det skal være endnu lavere end dette? I stedet for blot at bruge elasticiteten summeret?</w:t>
      </w:r>
    </w:p>
  </w:comment>
  <w:comment w:id="63" w:author="Simon Thomsen" w:date="2022-10-20T09:52:00Z" w:initials="ST">
    <w:p w14:paraId="22FDD505" w14:textId="4A80FDAE" w:rsidR="008C3542" w:rsidRDefault="008C3542" w:rsidP="00055A85">
      <w:pPr>
        <w:pStyle w:val="Kommentartekst"/>
      </w:pPr>
      <w:r>
        <w:rPr>
          <w:rStyle w:val="Kommentarhenvisning"/>
        </w:rPr>
        <w:annotationRef/>
      </w:r>
      <w:r>
        <w:t>All tror jeg faktisk</w:t>
      </w:r>
    </w:p>
  </w:comment>
  <w:comment w:id="64" w:author="Simon Thomsen" w:date="2022-11-05T14:21:00Z" w:initials="ST">
    <w:p w14:paraId="7D575DBF" w14:textId="77777777" w:rsidR="00201996" w:rsidRDefault="00201996" w:rsidP="00821B50">
      <w:pPr>
        <w:pStyle w:val="Kommentartekst"/>
      </w:pPr>
      <w:r>
        <w:rPr>
          <w:rStyle w:val="Kommentarhenvisning"/>
        </w:rPr>
        <w:annotationRef/>
      </w:r>
      <w:r>
        <w:t>Kig på</w:t>
      </w:r>
    </w:p>
  </w:comment>
  <w:comment w:id="65" w:author="Simon Thomsen" w:date="2022-11-05T14:29:00Z" w:initials="ST">
    <w:p w14:paraId="1B725CDD" w14:textId="77777777" w:rsidR="002B6D11" w:rsidRDefault="002B6D11" w:rsidP="00F20502">
      <w:pPr>
        <w:pStyle w:val="Kommentartekst"/>
      </w:pPr>
      <w:r>
        <w:rPr>
          <w:rStyle w:val="Kommentarhenvisning"/>
        </w:rPr>
        <w:annotationRef/>
      </w:r>
      <w:r>
        <w:t>Kritik af bare at lige dem sammen</w:t>
      </w:r>
    </w:p>
  </w:comment>
  <w:comment w:id="66" w:author="Simon Thomsen" w:date="2022-11-04T11:26:00Z" w:initials="ST">
    <w:p w14:paraId="31547D3F" w14:textId="0EAB8B68" w:rsidR="009111C1" w:rsidRDefault="009111C1" w:rsidP="00140938">
      <w:pPr>
        <w:pStyle w:val="Kommentartekst"/>
      </w:pPr>
      <w:r>
        <w:rPr>
          <w:rStyle w:val="Kommentarhenvisning"/>
        </w:rPr>
        <w:annotationRef/>
      </w:r>
      <w:r>
        <w:t>Evaluated in 2025, so that the full effects have been carried through</w:t>
      </w:r>
    </w:p>
  </w:comment>
  <w:comment w:id="67" w:author="Simon Thomsen" w:date="2022-11-05T14:37:00Z" w:initials="ST">
    <w:p w14:paraId="570BDED8" w14:textId="77777777" w:rsidR="00196AC9" w:rsidRDefault="00196AC9" w:rsidP="00DE58EA">
      <w:pPr>
        <w:pStyle w:val="Kommentartekst"/>
      </w:pPr>
      <w:r>
        <w:rPr>
          <w:rStyle w:val="Kommentarhenvisning"/>
        </w:rPr>
        <w:annotationRef/>
      </w:r>
      <w:r>
        <w:t xml:space="preserve">Footnote: Most of the literature presented by DØRS.2022 estimates effects when changing the duration of income Insurance. </w:t>
      </w:r>
    </w:p>
  </w:comment>
  <w:comment w:id="6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70"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1" w:author="Simon Thomsen" w:date="2022-11-04T09:19:00Z" w:initials="ST">
    <w:p w14:paraId="47BE8E82" w14:textId="77777777" w:rsidR="0086586A" w:rsidRDefault="0086586A" w:rsidP="00632D2F">
      <w:pPr>
        <w:pStyle w:val="Kommentartekst"/>
      </w:pPr>
      <w:r>
        <w:rPr>
          <w:rStyle w:val="Kommentarhenvisning"/>
        </w:rPr>
        <w:annotationRef/>
      </w:r>
      <w:r>
        <w:t xml:space="preserve">As they look at a micro foundation they use the unemplyment duration of one person, we will use the aomunt of unemplyed in the economy. </w:t>
      </w:r>
    </w:p>
  </w:comment>
  <w:comment w:id="72" w:author="Simon Thomsen" w:date="2022-11-04T10:07:00Z" w:initials="ST">
    <w:p w14:paraId="17AC8DF0" w14:textId="77777777" w:rsidR="00EA706C" w:rsidRDefault="00EA706C" w:rsidP="00EA706C">
      <w:pPr>
        <w:pStyle w:val="Kommentartekst"/>
      </w:pPr>
      <w:r>
        <w:rPr>
          <w:rStyle w:val="Kommentarhenvisning"/>
        </w:rPr>
        <w:annotationRef/>
      </w:r>
      <w:r>
        <w:t>Forstår faktisk ik helt man kan gøre det på den måde.</w:t>
      </w:r>
    </w:p>
  </w:comment>
  <w:comment w:id="73" w:author="Simon Thomsen" w:date="2022-11-04T10:07:00Z" w:initials="ST">
    <w:p w14:paraId="51CDFD23" w14:textId="77777777"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 w:id="74" w:author="Simon Thomsen" w:date="2022-11-05T14:55:00Z" w:initials="ST">
    <w:p w14:paraId="144BCC1B" w14:textId="77777777" w:rsidR="005D666D" w:rsidRDefault="005D666D" w:rsidP="00654FF0">
      <w:pPr>
        <w:pStyle w:val="Kommentartekst"/>
      </w:pPr>
      <w:r>
        <w:rPr>
          <w:rStyle w:val="Kommentarhenvisning"/>
        </w:rPr>
        <w:annotationRef/>
      </w:r>
      <w:r>
        <w:t>2012 in case two as this is the latest value given</w:t>
      </w:r>
    </w:p>
  </w:comment>
  <w:comment w:id="75" w:author="Simon Thomsen" w:date="2022-11-04T11:35:00Z" w:initials="ST">
    <w:p w14:paraId="6DF8A367" w14:textId="253FC417"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5836937A"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517ABAA4" w15:done="0"/>
  <w15:commentEx w15:paraId="3607633C" w15:done="0"/>
  <w15:commentEx w15:paraId="576089F9" w15:done="0"/>
  <w15:commentEx w15:paraId="02CF9514" w15:paraIdParent="576089F9" w15:done="0"/>
  <w15:commentEx w15:paraId="3B8DC208" w15:done="1"/>
  <w15:commentEx w15:paraId="18CACB9C" w15:paraIdParent="3B8DC208" w15:done="1"/>
  <w15:commentEx w15:paraId="17C18E86" w15:done="1"/>
  <w15:commentEx w15:paraId="0CFC2F62" w15:paraIdParent="17C18E86" w15:done="1"/>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38B9A92C"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2E2473A7" w15:done="0"/>
  <w15:commentEx w15:paraId="63EF22FD" w15:done="0"/>
  <w15:commentEx w15:paraId="63665D6D" w15:done="0"/>
  <w15:commentEx w15:paraId="46B457B9" w15:paraIdParent="63665D6D" w15:done="0"/>
  <w15:commentEx w15:paraId="51D427A1" w15:done="0"/>
  <w15:commentEx w15:paraId="56B52C33" w15:done="0"/>
  <w15:commentEx w15:paraId="26E5A343" w15:done="0"/>
  <w15:commentEx w15:paraId="22FDD505" w15:done="0"/>
  <w15:commentEx w15:paraId="7D575DBF" w15:done="0"/>
  <w15:commentEx w15:paraId="1B725CDD" w15:done="0"/>
  <w15:commentEx w15:paraId="31547D3F" w15:done="0"/>
  <w15:commentEx w15:paraId="570BDED8" w15:done="0"/>
  <w15:commentEx w15:paraId="20D5A1AE" w15:done="1"/>
  <w15:commentEx w15:paraId="4C022DBE" w15:paraIdParent="20D5A1AE" w15:done="1"/>
  <w15:commentEx w15:paraId="22E95A76" w15:done="0"/>
  <w15:commentEx w15:paraId="47BE8E82" w15:done="0"/>
  <w15:commentEx w15:paraId="17AC8DF0" w15:done="0"/>
  <w15:commentEx w15:paraId="51CDFD23" w15:paraIdParent="17AC8DF0" w15:done="0"/>
  <w15:commentEx w15:paraId="144BCC1B"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70F933F" w16cex:dateUtc="2022-11-04T12:33: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6F3A32C" w16cex:dateUtc="2022-10-14T06:58:00Z"/>
  <w16cex:commentExtensible w16cex:durableId="270F9C2C" w16cex:dateUtc="2022-11-04T13:11: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710C745" w16cex:dateUtc="2022-11-05T10:28: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10D156" w16cex:dateUtc="2022-11-05T11:11:00Z"/>
  <w16cex:commentExtensible w16cex:durableId="270D5FF7" w16cex:dateUtc="2022-11-02T20:30:00Z"/>
  <w16cex:commentExtensible w16cex:durableId="270D075C" w16cex:dateUtc="2022-11-02T14:12:00Z"/>
  <w16cex:commentExtensible w16cex:durableId="270D079E" w16cex:dateUtc="2022-11-02T14:13:00Z"/>
  <w16cex:commentExtensible w16cex:durableId="2710E731" w16cex:dateUtc="2022-11-05T12:44:00Z"/>
  <w16cex:commentExtensible w16cex:durableId="2710EAF1" w16cex:dateUtc="2022-11-05T13:00:00Z"/>
  <w16cex:commentExtensible w16cex:durableId="2710ED66" w16cex:dateUtc="2022-11-05T13:10:00Z"/>
  <w16cex:commentExtensible w16cex:durableId="26FB98F6" w16cex:dateUtc="2022-10-20T07:52:00Z"/>
  <w16cex:commentExtensible w16cex:durableId="2710EFD0" w16cex:dateUtc="2022-11-05T13:21:00Z"/>
  <w16cex:commentExtensible w16cex:durableId="2710F1B4" w16cex:dateUtc="2022-11-05T13:29:00Z"/>
  <w16cex:commentExtensible w16cex:durableId="270F7567" w16cex:dateUtc="2022-11-04T10:26:00Z"/>
  <w16cex:commentExtensible w16cex:durableId="2710F39C" w16cex:dateUtc="2022-11-05T13:37: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F57A9" w16cex:dateUtc="2022-11-04T08:19:00Z"/>
  <w16cex:commentExtensible w16cex:durableId="270F62DA" w16cex:dateUtc="2022-11-04T09:07:00Z"/>
  <w16cex:commentExtensible w16cex:durableId="270F62FC" w16cex:dateUtc="2022-11-04T09:07:00Z"/>
  <w16cex:commentExtensible w16cex:durableId="2710F7E3" w16cex:dateUtc="2022-11-05T13:55: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5836937A" w16cid:durableId="270F933F"/>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517ABAA4" w16cid:durableId="26F3A32C"/>
  <w16cid:commentId w16cid:paraId="3607633C" w16cid:durableId="270F9C2C"/>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38B9A92C" w16cid:durableId="2710C745"/>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2E2473A7" w16cid:durableId="2710D156"/>
  <w16cid:commentId w16cid:paraId="63EF22FD" w16cid:durableId="270D5FF7"/>
  <w16cid:commentId w16cid:paraId="63665D6D" w16cid:durableId="270D075C"/>
  <w16cid:commentId w16cid:paraId="46B457B9" w16cid:durableId="270D079E"/>
  <w16cid:commentId w16cid:paraId="51D427A1" w16cid:durableId="2710E731"/>
  <w16cid:commentId w16cid:paraId="56B52C33" w16cid:durableId="2710EAF1"/>
  <w16cid:commentId w16cid:paraId="26E5A343" w16cid:durableId="2710ED66"/>
  <w16cid:commentId w16cid:paraId="22FDD505" w16cid:durableId="26FB98F6"/>
  <w16cid:commentId w16cid:paraId="7D575DBF" w16cid:durableId="2710EFD0"/>
  <w16cid:commentId w16cid:paraId="1B725CDD" w16cid:durableId="2710F1B4"/>
  <w16cid:commentId w16cid:paraId="31547D3F" w16cid:durableId="270F7567"/>
  <w16cid:commentId w16cid:paraId="570BDED8" w16cid:durableId="2710F39C"/>
  <w16cid:commentId w16cid:paraId="20D5A1AE" w16cid:durableId="2703ABC6"/>
  <w16cid:commentId w16cid:paraId="4C022DBE" w16cid:durableId="2703ABD5"/>
  <w16cid:commentId w16cid:paraId="22E95A76" w16cid:durableId="270E708A"/>
  <w16cid:commentId w16cid:paraId="47BE8E82" w16cid:durableId="270F57A9"/>
  <w16cid:commentId w16cid:paraId="17AC8DF0" w16cid:durableId="270F62DA"/>
  <w16cid:commentId w16cid:paraId="51CDFD23" w16cid:durableId="270F62FC"/>
  <w16cid:commentId w16cid:paraId="144BCC1B" w16cid:durableId="2710F7E3"/>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25647" w14:textId="77777777" w:rsidR="00CC180E" w:rsidRDefault="00CC180E" w:rsidP="005F6ED0">
      <w:pPr>
        <w:spacing w:after="0" w:line="240" w:lineRule="auto"/>
      </w:pPr>
      <w:r>
        <w:separator/>
      </w:r>
    </w:p>
  </w:endnote>
  <w:endnote w:type="continuationSeparator" w:id="0">
    <w:p w14:paraId="3A7AC312" w14:textId="77777777" w:rsidR="00CC180E" w:rsidRDefault="00CC180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927F3" w14:textId="77777777" w:rsidR="00CC180E" w:rsidRDefault="00CC180E" w:rsidP="005F6ED0">
      <w:pPr>
        <w:spacing w:after="0" w:line="240" w:lineRule="auto"/>
      </w:pPr>
      <w:r>
        <w:separator/>
      </w:r>
    </w:p>
  </w:footnote>
  <w:footnote w:type="continuationSeparator" w:id="0">
    <w:p w14:paraId="6B8718E4" w14:textId="77777777" w:rsidR="00CC180E" w:rsidRDefault="00CC180E"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40F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E2DF7"/>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1564"/>
    <w:rsid w:val="00114EED"/>
    <w:rsid w:val="00117995"/>
    <w:rsid w:val="00120836"/>
    <w:rsid w:val="001271AB"/>
    <w:rsid w:val="00133187"/>
    <w:rsid w:val="001417FD"/>
    <w:rsid w:val="00142E91"/>
    <w:rsid w:val="00144F71"/>
    <w:rsid w:val="00145BA3"/>
    <w:rsid w:val="00150DB5"/>
    <w:rsid w:val="00160AA0"/>
    <w:rsid w:val="00162AD8"/>
    <w:rsid w:val="00162CBB"/>
    <w:rsid w:val="00162CD9"/>
    <w:rsid w:val="00167010"/>
    <w:rsid w:val="00167FDE"/>
    <w:rsid w:val="00173E7B"/>
    <w:rsid w:val="00174C5E"/>
    <w:rsid w:val="00175E58"/>
    <w:rsid w:val="00182984"/>
    <w:rsid w:val="00184D12"/>
    <w:rsid w:val="00185819"/>
    <w:rsid w:val="0019115C"/>
    <w:rsid w:val="001929B5"/>
    <w:rsid w:val="00196AC9"/>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38A6"/>
    <w:rsid w:val="001F6CAA"/>
    <w:rsid w:val="00201996"/>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188B"/>
    <w:rsid w:val="0027521C"/>
    <w:rsid w:val="00281F51"/>
    <w:rsid w:val="00286BB8"/>
    <w:rsid w:val="00287C0E"/>
    <w:rsid w:val="00287E19"/>
    <w:rsid w:val="00292F95"/>
    <w:rsid w:val="00297E5E"/>
    <w:rsid w:val="002A139F"/>
    <w:rsid w:val="002A1699"/>
    <w:rsid w:val="002A21C9"/>
    <w:rsid w:val="002A3975"/>
    <w:rsid w:val="002A41BF"/>
    <w:rsid w:val="002B4A4C"/>
    <w:rsid w:val="002B6D11"/>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422D"/>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0A06"/>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9756A"/>
    <w:rsid w:val="004A796F"/>
    <w:rsid w:val="004B7170"/>
    <w:rsid w:val="004C0FB6"/>
    <w:rsid w:val="004C2583"/>
    <w:rsid w:val="004C34FF"/>
    <w:rsid w:val="004C59CA"/>
    <w:rsid w:val="004D12B6"/>
    <w:rsid w:val="004D585C"/>
    <w:rsid w:val="004D59A0"/>
    <w:rsid w:val="004D7CEF"/>
    <w:rsid w:val="004E331C"/>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5114E"/>
    <w:rsid w:val="00551654"/>
    <w:rsid w:val="00553833"/>
    <w:rsid w:val="00553B3D"/>
    <w:rsid w:val="00553D39"/>
    <w:rsid w:val="005575E8"/>
    <w:rsid w:val="00557A09"/>
    <w:rsid w:val="005607CC"/>
    <w:rsid w:val="00564C1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1DA"/>
    <w:rsid w:val="005C2A72"/>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45D7"/>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77F82"/>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2B78"/>
    <w:rsid w:val="006D39AC"/>
    <w:rsid w:val="006D4472"/>
    <w:rsid w:val="006D53C0"/>
    <w:rsid w:val="006E4491"/>
    <w:rsid w:val="006F3CF5"/>
    <w:rsid w:val="0070208A"/>
    <w:rsid w:val="00710D24"/>
    <w:rsid w:val="00711A72"/>
    <w:rsid w:val="00711C0B"/>
    <w:rsid w:val="00712B3E"/>
    <w:rsid w:val="0071348A"/>
    <w:rsid w:val="007173E7"/>
    <w:rsid w:val="00720B17"/>
    <w:rsid w:val="00721922"/>
    <w:rsid w:val="007250D8"/>
    <w:rsid w:val="00725B6E"/>
    <w:rsid w:val="00727684"/>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28D6"/>
    <w:rsid w:val="007A368B"/>
    <w:rsid w:val="007A3DA7"/>
    <w:rsid w:val="007B2804"/>
    <w:rsid w:val="007B3DB0"/>
    <w:rsid w:val="007B62CC"/>
    <w:rsid w:val="007C329C"/>
    <w:rsid w:val="007C3869"/>
    <w:rsid w:val="007C4CF5"/>
    <w:rsid w:val="007C7EE5"/>
    <w:rsid w:val="007D0CB8"/>
    <w:rsid w:val="007D3C27"/>
    <w:rsid w:val="007E5408"/>
    <w:rsid w:val="007E6698"/>
    <w:rsid w:val="007F31FE"/>
    <w:rsid w:val="008054B1"/>
    <w:rsid w:val="00805A76"/>
    <w:rsid w:val="00810B0B"/>
    <w:rsid w:val="00816EA0"/>
    <w:rsid w:val="008202D6"/>
    <w:rsid w:val="00823363"/>
    <w:rsid w:val="00823A0C"/>
    <w:rsid w:val="00834D3C"/>
    <w:rsid w:val="008401CE"/>
    <w:rsid w:val="008406D1"/>
    <w:rsid w:val="00843391"/>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A0CA9"/>
    <w:rsid w:val="008A0E83"/>
    <w:rsid w:val="008A2BE4"/>
    <w:rsid w:val="008A592C"/>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2D7E"/>
    <w:rsid w:val="00927CE6"/>
    <w:rsid w:val="00933239"/>
    <w:rsid w:val="0094247A"/>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54B2"/>
    <w:rsid w:val="009B61E6"/>
    <w:rsid w:val="009C1D5A"/>
    <w:rsid w:val="009C25FC"/>
    <w:rsid w:val="009C5A76"/>
    <w:rsid w:val="009C72AF"/>
    <w:rsid w:val="009C7D76"/>
    <w:rsid w:val="009D1295"/>
    <w:rsid w:val="009D28BD"/>
    <w:rsid w:val="009D470F"/>
    <w:rsid w:val="009D752D"/>
    <w:rsid w:val="009D7887"/>
    <w:rsid w:val="009D7F01"/>
    <w:rsid w:val="009E0A71"/>
    <w:rsid w:val="009E3EAA"/>
    <w:rsid w:val="009E4971"/>
    <w:rsid w:val="009E610D"/>
    <w:rsid w:val="00A0271D"/>
    <w:rsid w:val="00A05EEE"/>
    <w:rsid w:val="00A107A7"/>
    <w:rsid w:val="00A1110D"/>
    <w:rsid w:val="00A12CDC"/>
    <w:rsid w:val="00A1417C"/>
    <w:rsid w:val="00A21C17"/>
    <w:rsid w:val="00A2572B"/>
    <w:rsid w:val="00A258EB"/>
    <w:rsid w:val="00A25DAD"/>
    <w:rsid w:val="00A31433"/>
    <w:rsid w:val="00A31D25"/>
    <w:rsid w:val="00A32407"/>
    <w:rsid w:val="00A33F6E"/>
    <w:rsid w:val="00A347C6"/>
    <w:rsid w:val="00A36179"/>
    <w:rsid w:val="00A426F5"/>
    <w:rsid w:val="00A42D17"/>
    <w:rsid w:val="00A455E4"/>
    <w:rsid w:val="00A517BE"/>
    <w:rsid w:val="00A54398"/>
    <w:rsid w:val="00A56D55"/>
    <w:rsid w:val="00A61B04"/>
    <w:rsid w:val="00A62685"/>
    <w:rsid w:val="00A63068"/>
    <w:rsid w:val="00A639B3"/>
    <w:rsid w:val="00A65072"/>
    <w:rsid w:val="00A73C06"/>
    <w:rsid w:val="00A7403F"/>
    <w:rsid w:val="00A75B84"/>
    <w:rsid w:val="00A76722"/>
    <w:rsid w:val="00A76DD3"/>
    <w:rsid w:val="00A85823"/>
    <w:rsid w:val="00A8732E"/>
    <w:rsid w:val="00A87C53"/>
    <w:rsid w:val="00A974C3"/>
    <w:rsid w:val="00AA2F82"/>
    <w:rsid w:val="00AA5429"/>
    <w:rsid w:val="00AA7102"/>
    <w:rsid w:val="00AB1C9F"/>
    <w:rsid w:val="00AB36A2"/>
    <w:rsid w:val="00AB46CB"/>
    <w:rsid w:val="00AB5675"/>
    <w:rsid w:val="00AC3265"/>
    <w:rsid w:val="00AC33B8"/>
    <w:rsid w:val="00AC4737"/>
    <w:rsid w:val="00AD031C"/>
    <w:rsid w:val="00AD273E"/>
    <w:rsid w:val="00AD3A32"/>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C52F4"/>
    <w:rsid w:val="00BD2562"/>
    <w:rsid w:val="00BD5669"/>
    <w:rsid w:val="00BD7A2E"/>
    <w:rsid w:val="00BE0CFC"/>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87AA6"/>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3248"/>
    <w:rsid w:val="00CB7792"/>
    <w:rsid w:val="00CC180E"/>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50C6"/>
    <w:rsid w:val="00D677C5"/>
    <w:rsid w:val="00D67ABC"/>
    <w:rsid w:val="00D7453A"/>
    <w:rsid w:val="00D75400"/>
    <w:rsid w:val="00D769F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4F1B"/>
    <w:rsid w:val="00E35333"/>
    <w:rsid w:val="00E37282"/>
    <w:rsid w:val="00E37596"/>
    <w:rsid w:val="00E427BB"/>
    <w:rsid w:val="00E43D4F"/>
    <w:rsid w:val="00E44FD3"/>
    <w:rsid w:val="00E450F0"/>
    <w:rsid w:val="00E45206"/>
    <w:rsid w:val="00E50349"/>
    <w:rsid w:val="00E54160"/>
    <w:rsid w:val="00E55BA0"/>
    <w:rsid w:val="00E57C40"/>
    <w:rsid w:val="00E7001C"/>
    <w:rsid w:val="00E71D8E"/>
    <w:rsid w:val="00E73119"/>
    <w:rsid w:val="00E734B2"/>
    <w:rsid w:val="00E77B5F"/>
    <w:rsid w:val="00E83A4D"/>
    <w:rsid w:val="00E861C4"/>
    <w:rsid w:val="00E87C76"/>
    <w:rsid w:val="00EA455C"/>
    <w:rsid w:val="00EA706C"/>
    <w:rsid w:val="00EB0D5D"/>
    <w:rsid w:val="00EB209C"/>
    <w:rsid w:val="00EB504E"/>
    <w:rsid w:val="00EB7CB3"/>
    <w:rsid w:val="00ED0C06"/>
    <w:rsid w:val="00ED3896"/>
    <w:rsid w:val="00EE180D"/>
    <w:rsid w:val="00EE7B67"/>
    <w:rsid w:val="00EF4E01"/>
    <w:rsid w:val="00EF56E5"/>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A0"/>
    <w:rsid w:val="00F649F4"/>
    <w:rsid w:val="00F64BBC"/>
    <w:rsid w:val="00F6501F"/>
    <w:rsid w:val="00F66C11"/>
    <w:rsid w:val="00F673EB"/>
    <w:rsid w:val="00F72A2D"/>
    <w:rsid w:val="00F73F7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41</Pages>
  <Words>10577</Words>
  <Characters>60290</Characters>
  <Application>Microsoft Office Word</Application>
  <DocSecurity>0</DocSecurity>
  <Lines>502</Lines>
  <Paragraphs>141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13</cp:revision>
  <dcterms:created xsi:type="dcterms:W3CDTF">2022-11-04T12:46:00Z</dcterms:created>
  <dcterms:modified xsi:type="dcterms:W3CDTF">2022-11-05T13:57:00Z</dcterms:modified>
</cp:coreProperties>
</file>