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commentRangeStart w:id="9"/>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10"/>
      <w:r w:rsidR="003D1361" w:rsidRPr="009157C3">
        <w:t xml:space="preserve">compensation rate by 1%. </w:t>
      </w:r>
      <w:commentRangeEnd w:id="10"/>
      <w:r>
        <w:rPr>
          <w:rStyle w:val="Kommentarhenvisning"/>
        </w:rPr>
        <w:commentReference w:id="10"/>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commentRangeEnd w:id="9"/>
      <w:r w:rsidR="00A05EEE">
        <w:rPr>
          <w:rStyle w:val="Kommentarhenvisning"/>
        </w:rPr>
        <w:commentReference w:id="9"/>
      </w:r>
    </w:p>
    <w:p w14:paraId="0B389A7F" w14:textId="581F9841" w:rsidR="004F0914" w:rsidRPr="009157C3" w:rsidRDefault="00F649F4" w:rsidP="0006552D">
      <w:pPr>
        <w:spacing w:line="360" w:lineRule="auto"/>
      </w:pPr>
      <w:r w:rsidRPr="009157C3">
        <w:t>In contrast to mainstream theory</w:t>
      </w:r>
      <w:r w:rsidR="00553D39">
        <w:t xml:space="preserve"> who builds </w:t>
      </w:r>
      <w:r w:rsidR="00A05EEE">
        <w:t>their</w:t>
      </w:r>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1"/>
      <w:commentRangeStart w:id="12"/>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1"/>
      <w:r w:rsidR="00251120" w:rsidRPr="009157C3">
        <w:rPr>
          <w:rStyle w:val="Kommentarhenvisning"/>
        </w:rPr>
        <w:commentReference w:id="11"/>
      </w:r>
      <w:commentRangeEnd w:id="12"/>
      <w:r w:rsidR="00AB1C9F" w:rsidRPr="009157C3">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3E529D56"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w:t>
      </w:r>
      <w:r w:rsidR="00EB0D5D">
        <w:rPr>
          <w:highlight w:val="yellow"/>
        </w:rPr>
        <w:t>-</w:t>
      </w:r>
      <w:r w:rsidR="00E73119" w:rsidRPr="00E73119">
        <w:rPr>
          <w:highlight w:val="yellow"/>
        </w:rPr>
        <w:t>rate</w:t>
      </w:r>
      <w:r w:rsidR="00EB0D5D">
        <w:rPr>
          <w:highlight w:val="yellow"/>
        </w:rPr>
        <w:t xml:space="preserve"> </w:t>
      </w:r>
      <w:r w:rsidR="00E73119" w:rsidRPr="00E73119">
        <w:rPr>
          <w:highlight w:val="yellow"/>
        </w:rPr>
        <w:t xml:space="preserve">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3E66AF67"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r w:rsidR="00120836" w:rsidRPr="00EB0D5D">
        <w:t>xyz</w:t>
      </w:r>
      <w:proofErr w:type="spellEnd"/>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lastRenderedPageBreak/>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4EF28455" w14:textId="524147C0" w:rsidR="00FA6590"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5"/>
      <w:r w:rsidR="009E0A71">
        <w:rPr>
          <w:rStyle w:val="Kommentarhenvisning"/>
        </w:rPr>
        <w:commentReference w:id="15"/>
      </w:r>
    </w:p>
    <w:p w14:paraId="5FD78AAA" w14:textId="67D42235"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w:t>
      </w:r>
      <w:r w:rsidR="00805A76">
        <w:rPr>
          <w:highlight w:val="yellow"/>
        </w:rPr>
        <w:t xml:space="preserve"> described in this section the literature is moving more towards estimating aggregated effects of income insurance, we will present these effects that the income insurance</w:t>
      </w:r>
      <w:r w:rsidRPr="00730FE1">
        <w:rPr>
          <w:highlight w:val="yellow"/>
        </w:rPr>
        <w:t xml:space="preserve"> model does not include.</w:t>
      </w:r>
      <w:r>
        <w:t xml:space="preserve"> </w:t>
      </w:r>
    </w:p>
    <w:p w14:paraId="0759F200" w14:textId="37DC9E13" w:rsidR="00262F3F" w:rsidRDefault="00CF51F3" w:rsidP="00CF51F3">
      <w:pPr>
        <w:pStyle w:val="Overskrift1"/>
      </w:pPr>
      <w:r>
        <w:t>Section 3</w:t>
      </w:r>
    </w:p>
    <w:p w14:paraId="25A917D8" w14:textId="6304843F" w:rsidR="00CF51F3" w:rsidRDefault="00CF51F3" w:rsidP="00CF51F3"/>
    <w:p w14:paraId="0E6FF1A9" w14:textId="4BA2A6E8" w:rsidR="00A258EB" w:rsidRDefault="009D28BD" w:rsidP="00DF5EAD">
      <w:pPr>
        <w:spacing w:line="360" w:lineRule="auto"/>
        <w:rPr>
          <w:highlight w:val="yellow"/>
        </w:rPr>
      </w:pPr>
      <w:r w:rsidRPr="00DF5EAD">
        <w:rPr>
          <w:highlight w:val="yellow"/>
        </w:rPr>
        <w:t>The section above gives an</w:t>
      </w:r>
      <w:r w:rsidR="00A258EB">
        <w:rPr>
          <w:highlight w:val="yellow"/>
        </w:rPr>
        <w:t xml:space="preserve"> overview </w:t>
      </w:r>
      <w:r w:rsidR="00DF5EAD" w:rsidRPr="00DF5EAD">
        <w:rPr>
          <w:highlight w:val="yellow"/>
        </w:rPr>
        <w:t>of</w:t>
      </w:r>
      <w:r w:rsidR="00A258EB">
        <w:rPr>
          <w:highlight w:val="yellow"/>
        </w:rPr>
        <w:t xml:space="preserve"> the</w:t>
      </w:r>
      <w:r w:rsidR="00DF5EAD" w:rsidRPr="00DF5EAD">
        <w:rPr>
          <w:highlight w:val="yellow"/>
        </w:rPr>
        <w:t xml:space="preserve"> literature towards changes of income insurance</w:t>
      </w:r>
      <w:r w:rsidR="00A258EB">
        <w:rPr>
          <w:highlight w:val="yellow"/>
        </w:rPr>
        <w:t xml:space="preserve"> with a focus on the micro effects. But as argued</w:t>
      </w:r>
      <w:r w:rsidR="00DF5EAD" w:rsidRPr="00DF5EAD">
        <w:rPr>
          <w:highlight w:val="yellow"/>
        </w:rPr>
        <w:t xml:space="preserve"> over time the focus has gone more towards estimating the full macroeconomic effect instead of only the mainstream economic view on the micro effects. This discussion has also played out in Denmark, where the income insurance model build by the IS- commission</w:t>
      </w:r>
      <w:r w:rsidR="00A258EB">
        <w:rPr>
          <w:highlight w:val="yellow"/>
        </w:rPr>
        <w:t xml:space="preserve"> faced critics for overstating the negative effects of income insurance. In this section we will present the macroeconomic effects that the newer literature is finding, which is neglected in the income insurance model, but first we will give a short description of the dynamics of the income insurance model.   </w:t>
      </w:r>
    </w:p>
    <w:p w14:paraId="7949DF87" w14:textId="77777777" w:rsidR="003B61CA" w:rsidRDefault="003B61CA" w:rsidP="00CF51F3"/>
    <w:p w14:paraId="55EA6174" w14:textId="02228608" w:rsidR="00EB7CB3" w:rsidRDefault="00EB7CB3" w:rsidP="00EB7CB3">
      <w:pPr>
        <w:pStyle w:val="Overskrift2"/>
      </w:pPr>
      <w:commentRangeStart w:id="16"/>
      <w:proofErr w:type="spellStart"/>
      <w:r>
        <w:t>Dagpengemodellen</w:t>
      </w:r>
      <w:proofErr w:type="spellEnd"/>
      <w:r>
        <w:t xml:space="preserve"> </w:t>
      </w:r>
      <w:commentRangeEnd w:id="16"/>
      <w:r w:rsidR="00AB1C9F">
        <w:rPr>
          <w:rStyle w:val="Kommentarhenvisning"/>
          <w:rFonts w:asciiTheme="minorHAnsi" w:eastAsiaTheme="minorHAnsi" w:hAnsiTheme="minorHAnsi" w:cstheme="minorBidi"/>
          <w:color w:val="auto"/>
        </w:rPr>
        <w:commentReference w:id="16"/>
      </w:r>
    </w:p>
    <w:p w14:paraId="017C8A92" w14:textId="21DCB638" w:rsidR="00EB7CB3" w:rsidRDefault="00EB7CB3" w:rsidP="00EB7CB3"/>
    <w:p w14:paraId="534336EC" w14:textId="69F9FA62"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commentRangeStart w:id="17"/>
      <w:r w:rsidR="00E83A4D">
        <w:t>Cash-benefits</w:t>
      </w:r>
      <w:commentRangeEnd w:id="17"/>
      <w:r w:rsidR="00E83A4D">
        <w:rPr>
          <w:rStyle w:val="Kommentarhenvisning"/>
        </w:rPr>
        <w:commentReference w:id="17"/>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8"/>
      <w:commentRangeStart w:id="19"/>
      <w:r w:rsidR="00881864">
        <w:t xml:space="preserve"> 2010 reform mentioned in the introduction </w:t>
      </w:r>
      <w:commentRangeEnd w:id="18"/>
      <w:r w:rsidR="008B486B">
        <w:rPr>
          <w:rStyle w:val="Kommentarhenvisning"/>
        </w:rPr>
        <w:commentReference w:id="18"/>
      </w:r>
      <w:commentRangeEnd w:id="19"/>
      <w:r w:rsidR="0032745A">
        <w:rPr>
          <w:rStyle w:val="Kommentarhenvisning"/>
        </w:rPr>
        <w:commentReference w:id="19"/>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w:t>
      </w:r>
      <w:r w:rsidR="005607CC">
        <w:lastRenderedPageBreak/>
        <w:t xml:space="preserve">the effects of an increase in the </w:t>
      </w:r>
      <w:commentRangeStart w:id="20"/>
      <w:commentRangeStart w:id="21"/>
      <w:r w:rsidR="005607CC">
        <w:t xml:space="preserve">compensation rate of 30 and 10% </w:t>
      </w:r>
      <w:commentRangeEnd w:id="20"/>
      <w:r w:rsidR="00AB1C9F">
        <w:rPr>
          <w:rStyle w:val="Kommentarhenvisning"/>
        </w:rPr>
        <w:commentReference w:id="20"/>
      </w:r>
      <w:commentRangeEnd w:id="21"/>
      <w:r w:rsidR="009820B4">
        <w:rPr>
          <w:rStyle w:val="Kommentarhenvisning"/>
        </w:rPr>
        <w:commentReference w:id="21"/>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2"/>
      <w:commentRangeStart w:id="2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2"/>
      <w:r w:rsidR="004260CF">
        <w:rPr>
          <w:rStyle w:val="Kommentarhenvisning"/>
        </w:rPr>
        <w:commentReference w:id="22"/>
      </w:r>
      <w:commentRangeEnd w:id="23"/>
      <w:r w:rsidR="00AB1C9F">
        <w:rPr>
          <w:rStyle w:val="Kommentarhenvisning"/>
        </w:rPr>
        <w:commentReference w:id="23"/>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lastRenderedPageBreak/>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4"/>
      <w:r>
        <w:t>Empirical evidence</w:t>
      </w:r>
      <w:r w:rsidR="00FC29A1">
        <w:t xml:space="preserve"> of the income insurance model</w:t>
      </w:r>
      <w:commentRangeEnd w:id="24"/>
      <w:r w:rsidR="003B0D43">
        <w:rPr>
          <w:rStyle w:val="Kommentarhenvisning"/>
          <w:rFonts w:asciiTheme="minorHAnsi" w:eastAsiaTheme="minorHAnsi" w:hAnsiTheme="minorHAnsi" w:cstheme="minorBidi"/>
          <w:color w:val="auto"/>
        </w:rPr>
        <w:commentReference w:id="24"/>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5"/>
      <w:r>
        <w:t>(Andersen</w:t>
      </w:r>
      <w:r w:rsidR="009820B4">
        <w:t>. 2015</w:t>
      </w:r>
      <w:r>
        <w:t xml:space="preserve">) </w:t>
      </w:r>
      <w:commentRangeEnd w:id="25"/>
      <w:r w:rsidR="00AB1C9F">
        <w:rPr>
          <w:rStyle w:val="Kommentarhenvisning"/>
        </w:rPr>
        <w:commentReference w:id="25"/>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6"/>
      <w:commentRangeStart w:id="27"/>
      <w:r>
        <w:t>different</w:t>
      </w:r>
      <w:r w:rsidR="009820B4">
        <w:t xml:space="preserve"> older and newer</w:t>
      </w:r>
      <w:r>
        <w:t xml:space="preserve"> studies</w:t>
      </w:r>
      <w:r w:rsidR="009820B4">
        <w:t xml:space="preserve"> </w:t>
      </w:r>
      <w:r>
        <w:t xml:space="preserve"> </w:t>
      </w:r>
      <w:commentRangeEnd w:id="26"/>
      <w:r w:rsidR="00AB1C9F">
        <w:rPr>
          <w:rStyle w:val="Kommentarhenvisning"/>
        </w:rPr>
        <w:commentReference w:id="26"/>
      </w:r>
      <w:commentRangeEnd w:id="27"/>
      <w:r w:rsidR="009820B4">
        <w:rPr>
          <w:rStyle w:val="Kommentarhenvisning"/>
        </w:rPr>
        <w:commentReference w:id="27"/>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most commonly used explanation for the negative effects is the Moral Hazard effect, where an increase in </w:t>
      </w:r>
      <w:r w:rsidR="002B4A4C">
        <w:lastRenderedPageBreak/>
        <w:t>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38AB2E46" w14:textId="07B8D446" w:rsidR="00661FFD"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w:t>
      </w:r>
      <w:r w:rsidR="0089435C">
        <w:lastRenderedPageBreak/>
        <w:t>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29"/>
      <w:proofErr w:type="spellStart"/>
      <w:r w:rsidR="00CB24AF">
        <w:t>xyz</w:t>
      </w:r>
      <w:commentRangeEnd w:id="29"/>
      <w:proofErr w:type="spellEnd"/>
      <w:r w:rsidR="00CB24AF">
        <w:rPr>
          <w:rStyle w:val="Kommentarhenvisning"/>
        </w:rPr>
        <w:commentReference w:id="29"/>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0"/>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xml:space="preserve">, to </w:t>
      </w:r>
      <w:r w:rsidR="003B0D43">
        <w:lastRenderedPageBreak/>
        <w:t>later be able to discuss if these aggregated effects changes together with the results of the income insurance model validates the suppressing of the rate regulation percentage</w:t>
      </w:r>
      <w:r>
        <w:t xml:space="preserve">. </w:t>
      </w:r>
      <w:commentRangeEnd w:id="30"/>
      <w:r w:rsidR="009C5A76">
        <w:rPr>
          <w:rStyle w:val="Kommentarhenvisning"/>
        </w:rPr>
        <w:commentReference w:id="30"/>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8BE2B71"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1"/>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1"/>
      <w:r w:rsidR="00C074C2">
        <w:rPr>
          <w:rStyle w:val="Kommentarhenvisning"/>
        </w:rPr>
        <w:commentReference w:id="31"/>
      </w:r>
      <w:commentRangeStart w:id="32"/>
      <w:r w:rsidR="00174C5E">
        <w:t xml:space="preserve">. Lastly, we look at a scenario where all the </w:t>
      </w:r>
      <w:r w:rsidR="00117995">
        <w:t>four</w:t>
      </w:r>
      <w:r w:rsidR="00174C5E">
        <w:t xml:space="preserve"> channels.</w:t>
      </w:r>
      <w:commentRangeEnd w:id="32"/>
      <w:r w:rsidR="00C074C2">
        <w:rPr>
          <w:rStyle w:val="Kommentarhenvisning"/>
        </w:rPr>
        <w:commentReference w:id="32"/>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r>
      <w:r>
        <w:lastRenderedPageBreak/>
        <w:t xml:space="preserve">As with </w:t>
      </w:r>
      <w:bookmarkStart w:id="33"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3"/>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5193D7D8"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lastRenderedPageBreak/>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several factors, including norms, wages relative to other workers, 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 xml:space="preserve">of the </w:t>
      </w:r>
      <w:r w:rsidR="0049139C">
        <w:lastRenderedPageBreak/>
        <w:t>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6"/>
      <w:r w:rsidR="00F0515C">
        <w:t>Fourth</w:t>
      </w:r>
      <w:r>
        <w:t>, we will look at the match-effect as a result of the liquidity effect, by endogenizing the productivity of workers</w:t>
      </w:r>
      <w:commentRangeEnd w:id="36"/>
      <w:r w:rsidR="00F0515C">
        <w:rPr>
          <w:rStyle w:val="Kommentarhenvisning"/>
        </w:rPr>
        <w:commentReference w:id="36"/>
      </w:r>
      <w:r>
        <w:t xml:space="preserve">.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lastRenderedPageBreak/>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lastRenderedPageBreak/>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4414E83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8"/>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8"/>
      <w:r w:rsidR="00313A09">
        <w:rPr>
          <w:rStyle w:val="Kommentarhenvisning"/>
        </w:rPr>
        <w:commentReference w:id="38"/>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the sensitivity analysis shown in </w:t>
      </w:r>
      <w:commentRangeStart w:id="39"/>
      <w:r w:rsidR="00410595">
        <w:t xml:space="preserve">appendix </w:t>
      </w:r>
      <w:commentRangeEnd w:id="39"/>
      <w:r w:rsidR="00410595">
        <w:rPr>
          <w:rStyle w:val="Kommentarhenvisning"/>
        </w:rPr>
        <w:commentReference w:id="39"/>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77777777" w:rsidR="0006174A" w:rsidRDefault="0006174A" w:rsidP="0078484D">
      <w:pPr>
        <w:spacing w:line="360" w:lineRule="auto"/>
      </w:pP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54ACE9F9" w:rsidR="00DC2929" w:rsidRDefault="001A7BAE" w:rsidP="00DC2929">
      <w:pPr>
        <w:spacing w:line="360" w:lineRule="auto"/>
      </w:pPr>
      <w:r>
        <w:lastRenderedPageBreak/>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0"/>
      <w:r w:rsidR="00DC2929">
        <w:t xml:space="preserve">minimum </w:t>
      </w:r>
      <w:commentRangeEnd w:id="40"/>
      <w:r w:rsidR="00D21107">
        <w:rPr>
          <w:rStyle w:val="Kommentarhenvisning"/>
        </w:rPr>
        <w:commentReference w:id="40"/>
      </w:r>
      <w:r w:rsidR="00DC2929">
        <w:t xml:space="preserve">wage gap, in the model this is </w:t>
      </w:r>
      <w:commentRangeStart w:id="41"/>
      <w:r w:rsidR="00DC2929">
        <w:t>4</w:t>
      </w:r>
      <w:r>
        <w:t>2</w:t>
      </w:r>
      <w:r w:rsidR="00DC2929">
        <w:t xml:space="preserve">% </w:t>
      </w:r>
      <w:commentRangeEnd w:id="41"/>
      <w:r>
        <w:rPr>
          <w:rStyle w:val="Kommentarhenvisning"/>
        </w:rPr>
        <w:commentReference w:id="41"/>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lastRenderedPageBreak/>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2"/>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2"/>
      <w:r w:rsidR="00902943">
        <w:rPr>
          <w:rStyle w:val="Kommentarhenvisning"/>
        </w:rPr>
        <w:commentReference w:id="42"/>
      </w:r>
    </w:p>
    <w:p w14:paraId="61F7656F" w14:textId="1D4E776E" w:rsidR="00D15118" w:rsidRDefault="00D15118" w:rsidP="0078484D">
      <w:pPr>
        <w:spacing w:line="360" w:lineRule="auto"/>
      </w:pPr>
      <w:r w:rsidRPr="00D15118">
        <w:rPr>
          <w:noProof/>
        </w:rPr>
        <w:lastRenderedPageBreak/>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3"/>
      <w:r w:rsidR="00D15118">
        <w:t>larger</w:t>
      </w:r>
      <w:r w:rsidR="005A17E0">
        <w:t xml:space="preserve"> than the increase in consumption</w:t>
      </w:r>
      <w:commentRangeEnd w:id="43"/>
      <w:r w:rsidR="00D15118">
        <w:rPr>
          <w:rStyle w:val="Kommentarhenvisning"/>
        </w:rPr>
        <w:commentReference w:id="43"/>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1C8FC71"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w:t>
      </w:r>
      <w:r w:rsidR="003856B0">
        <w:lastRenderedPageBreak/>
        <w:t xml:space="preserve">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4"/>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4"/>
      <w:r w:rsidR="00F97FF9">
        <w:rPr>
          <w:rStyle w:val="Kommentarhenvisning"/>
        </w:rPr>
        <w:commentReference w:id="44"/>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0513A">
        <w:t xml:space="preserve">, resulting in the increase of 1500 people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5"/>
      <w:r>
        <w:t>program</w:t>
      </w:r>
      <w:commentRangeEnd w:id="45"/>
      <w:r w:rsidR="00A63068">
        <w:rPr>
          <w:rStyle w:val="Kommentarhenvisning"/>
        </w:rPr>
        <w:commentReference w:id="45"/>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6"/>
      <w:r w:rsidR="00DC2C78">
        <w:t>rate</w:t>
      </w:r>
      <w:commentRangeEnd w:id="46"/>
      <w:r w:rsidR="00A63068">
        <w:rPr>
          <w:rStyle w:val="Kommentarhenvisning"/>
        </w:rPr>
        <w:commentReference w:id="46"/>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7"/>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7"/>
      <w:r w:rsidR="00EB209C">
        <w:rPr>
          <w:rStyle w:val="Kommentarhenvisning"/>
        </w:rPr>
        <w:commentReference w:id="47"/>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lastRenderedPageBreak/>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8"/>
      <w:r>
        <w:t>link</w:t>
      </w:r>
      <w:r w:rsidR="00A36179">
        <w:t xml:space="preserve"> but only the effect argued by (Fazzari)</w:t>
      </w:r>
      <w:r>
        <w:t>.</w:t>
      </w:r>
      <w:r w:rsidR="00A36179">
        <w:t xml:space="preserve"> </w:t>
      </w:r>
      <w:r>
        <w:t xml:space="preserve"> </w:t>
      </w:r>
      <w:commentRangeEnd w:id="48"/>
      <w:r w:rsidR="00A107A7">
        <w:rPr>
          <w:rStyle w:val="Kommentarhenvisning"/>
        </w:rPr>
        <w:commentReference w:id="48"/>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lastRenderedPageBreak/>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49"/>
      <w:r>
        <w:t xml:space="preserve">approximately 150 </w:t>
      </w:r>
      <w:commentRangeEnd w:id="49"/>
      <w:r w:rsidR="00A36179">
        <w:rPr>
          <w:rStyle w:val="Kommentarhenvisning"/>
        </w:rPr>
        <w:commentReference w:id="49"/>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t xml:space="preserve">Scenario 5 </w:t>
      </w:r>
      <w:commentRangeStart w:id="50"/>
      <w:commentRangeStart w:id="51"/>
      <w:commentRangeStart w:id="52"/>
      <w:r w:rsidR="00D0261D">
        <w:t>New productivity effect</w:t>
      </w:r>
      <w:commentRangeEnd w:id="50"/>
      <w:r w:rsidR="00D0261D">
        <w:rPr>
          <w:rStyle w:val="Kommentarhenvisning"/>
          <w:rFonts w:asciiTheme="minorHAnsi" w:eastAsiaTheme="minorHAnsi" w:hAnsiTheme="minorHAnsi" w:cstheme="minorBidi"/>
          <w:color w:val="auto"/>
        </w:rPr>
        <w:commentReference w:id="50"/>
      </w:r>
      <w:commentRangeEnd w:id="51"/>
      <w:r w:rsidR="00A36179">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3"/>
      <w:r>
        <w:t>insurance per person</w:t>
      </w:r>
      <w:commentRangeEnd w:id="53"/>
      <w:r>
        <w:rPr>
          <w:rStyle w:val="Kommentarhenvisning"/>
        </w:rPr>
        <w:commentReference w:id="53"/>
      </w:r>
      <w:r>
        <w:t xml:space="preserve"> as a regressor, as can be observed below. Also, the effect </w:t>
      </w:r>
      <w:r>
        <w:lastRenderedPageBreak/>
        <w:t>described by (</w:t>
      </w:r>
      <w:proofErr w:type="spellStart"/>
      <w:r>
        <w:t>Verdonn</w:t>
      </w:r>
      <w:proofErr w:type="spellEnd"/>
      <w:r>
        <w:t xml:space="preserve">) will be included. We find significant results for both effects, </w:t>
      </w:r>
      <w:commentRangeStart w:id="54"/>
      <w:r>
        <w:t>like (</w:t>
      </w:r>
      <w:proofErr w:type="spellStart"/>
      <w:r>
        <w:t>Verdonn</w:t>
      </w:r>
      <w:proofErr w:type="spellEnd"/>
      <w:r>
        <w:t xml:space="preserve">) We also control for wages as an explanation for a supply site factor explaining productivity, also here we find significant results.  </w:t>
      </w:r>
      <w:commentRangeEnd w:id="54"/>
      <w:r>
        <w:rPr>
          <w:rStyle w:val="Kommentarhenvisning"/>
        </w:rPr>
        <w:commentReference w:id="54"/>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drawing>
          <wp:inline distT="0" distB="0" distL="0" distR="0" wp14:anchorId="6DBA59AF" wp14:editId="22592BA6">
            <wp:extent cx="5076748" cy="312741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964" cy="3128777"/>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lastRenderedPageBreak/>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513" cy="2380308"/>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w:t>
      </w:r>
      <w:r>
        <w:lastRenderedPageBreak/>
        <w:t xml:space="preserve">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5"/>
      <w:r>
        <w:t xml:space="preserve">As the productivity channel is the one least empirically justified, we also look at a case where this is excluded. </w:t>
      </w:r>
      <w:commentRangeEnd w:id="55"/>
      <w:r>
        <w:rPr>
          <w:rStyle w:val="Kommentarhenvisning"/>
        </w:rPr>
        <w:commentReference w:id="55"/>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the labor force, which results in a lower </w:t>
      </w:r>
      <w:r w:rsidR="006B378A">
        <w:t xml:space="preserve">economic activity thereby lowering the </w:t>
      </w:r>
      <w:commentRangeStart w:id="56"/>
      <w:r w:rsidR="006B378A">
        <w:t>employment</w:t>
      </w:r>
      <w:commentRangeEnd w:id="56"/>
      <w:r w:rsidR="00B9751B">
        <w:rPr>
          <w:rStyle w:val="Kommentarhenvisning"/>
        </w:rPr>
        <w:commentReference w:id="56"/>
      </w:r>
      <w:r w:rsidR="006B378A">
        <w:t xml:space="preserve">. </w:t>
      </w:r>
      <w:commentRangeStart w:id="57"/>
      <w:commentRangeStart w:id="58"/>
      <w:r w:rsidR="006B378A">
        <w:t xml:space="preserve">We see that the fall in the employment is larger than the fall in the labor force, therefor increasing unemployment </w:t>
      </w:r>
      <w:commentRangeEnd w:id="57"/>
      <w:r w:rsidR="006B378A">
        <w:rPr>
          <w:rStyle w:val="Kommentarhenvisning"/>
        </w:rPr>
        <w:commentReference w:id="57"/>
      </w:r>
      <w:commentRangeEnd w:id="58"/>
      <w:r w:rsidR="006B378A">
        <w:rPr>
          <w:rStyle w:val="Kommentarhenvisning"/>
        </w:rPr>
        <w:commentReference w:id="58"/>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lastRenderedPageBreak/>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lastRenderedPageBreak/>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t xml:space="preserve">With productivity </w:t>
      </w:r>
    </w:p>
    <w:p w14:paraId="5D36D4EC" w14:textId="77777777" w:rsidR="00007D2E" w:rsidRPr="00007D2E" w:rsidRDefault="00007D2E" w:rsidP="00007D2E"/>
    <w:p w14:paraId="1E2BE4B7" w14:textId="77777777" w:rsidR="00874529" w:rsidRDefault="00874529" w:rsidP="00874529">
      <w:commentRangeStart w:id="59"/>
      <w:commentRangeStart w:id="60"/>
      <w:r>
        <w:t xml:space="preserve">Isolating the case in which productivity is included we can also look at the effect on employment and net lending. Here we especially see how the productivity has a much larger effect on employment.  </w:t>
      </w:r>
      <w:commentRangeEnd w:id="59"/>
      <w:r w:rsidR="00D0261D">
        <w:rPr>
          <w:rStyle w:val="Kommentarhenvisning"/>
        </w:rPr>
        <w:commentReference w:id="59"/>
      </w:r>
      <w:commentRangeEnd w:id="60"/>
      <w:r w:rsidR="00B9751B">
        <w:rPr>
          <w:rStyle w:val="Kommentarhenvisning"/>
        </w:rPr>
        <w:commentReference w:id="60"/>
      </w:r>
    </w:p>
    <w:p w14:paraId="2EB72F87" w14:textId="235E6ADE" w:rsidR="000D74F8" w:rsidRDefault="00874529" w:rsidP="00175E58">
      <w:r w:rsidRPr="008E3336">
        <w:rPr>
          <w:noProof/>
        </w:rPr>
        <w:lastRenderedPageBreak/>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77FC6792"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w:t>
      </w:r>
      <w:r w:rsidR="00162AD8">
        <w:rPr>
          <w:sz w:val="24"/>
          <w:szCs w:val="24"/>
        </w:rPr>
        <w:t>a fall of</w:t>
      </w:r>
      <w:r w:rsidRPr="00847BCD">
        <w:rPr>
          <w:sz w:val="24"/>
          <w:szCs w:val="24"/>
        </w:rPr>
        <w:t xml:space="preserve"> 22</w:t>
      </w:r>
      <w:r w:rsidR="00162AD8">
        <w:rPr>
          <w:sz w:val="24"/>
          <w:szCs w:val="24"/>
        </w:rPr>
        <w:t>3</w:t>
      </w:r>
      <w:r w:rsidRPr="00847BCD">
        <w:rPr>
          <w:sz w:val="24"/>
          <w:szCs w:val="24"/>
        </w:rPr>
        <w:t xml:space="preserve"> - 254 </w:t>
      </w:r>
      <w:r w:rsidR="00162AD8">
        <w:rPr>
          <w:sz w:val="24"/>
          <w:szCs w:val="24"/>
        </w:rPr>
        <w:t>in unemployment</w:t>
      </w:r>
      <w:r w:rsidRPr="00847BCD">
        <w:rPr>
          <w:sz w:val="24"/>
          <w:szCs w:val="24"/>
        </w:rPr>
        <w:t xml:space="preserve">, the wage channel </w:t>
      </w:r>
      <w:r w:rsidR="003B7F8F">
        <w:rPr>
          <w:sz w:val="24"/>
          <w:szCs w:val="24"/>
        </w:rPr>
        <w:t>added</w:t>
      </w:r>
      <w:r w:rsidRPr="00847BCD">
        <w:rPr>
          <w:sz w:val="24"/>
          <w:szCs w:val="24"/>
        </w:rPr>
        <w:t xml:space="preserve"> </w:t>
      </w:r>
      <w:r w:rsidR="003B7F8F">
        <w:rPr>
          <w:sz w:val="24"/>
          <w:szCs w:val="24"/>
        </w:rPr>
        <w:t>1500 unemployed when matching the effects presented in (</w:t>
      </w:r>
      <w:proofErr w:type="spellStart"/>
      <w:r w:rsidR="003B7F8F">
        <w:rPr>
          <w:sz w:val="24"/>
          <w:szCs w:val="24"/>
        </w:rPr>
        <w:t>Svenskerne</w:t>
      </w:r>
      <w:proofErr w:type="spellEnd"/>
      <w:r w:rsidR="003B7F8F">
        <w:rPr>
          <w:sz w:val="24"/>
          <w:szCs w:val="24"/>
        </w:rPr>
        <w:t>)</w:t>
      </w:r>
      <w:r w:rsidR="00E861C4" w:rsidRPr="00847BCD">
        <w:rPr>
          <w:sz w:val="24"/>
          <w:szCs w:val="24"/>
        </w:rPr>
        <w:t xml:space="preserve">, the insurance rate channel </w:t>
      </w:r>
      <w:r w:rsidR="003B7F8F">
        <w:rPr>
          <w:sz w:val="24"/>
          <w:szCs w:val="24"/>
        </w:rPr>
        <w:t>resulted in a fall of</w:t>
      </w:r>
      <w:r w:rsidR="00E861C4" w:rsidRPr="00847BCD">
        <w:rPr>
          <w:sz w:val="24"/>
          <w:szCs w:val="24"/>
        </w:rPr>
        <w:t xml:space="preserve"> 300 </w:t>
      </w:r>
      <w:r w:rsidR="003B7F8F">
        <w:rPr>
          <w:sz w:val="24"/>
          <w:szCs w:val="24"/>
        </w:rPr>
        <w:t>un</w:t>
      </w:r>
      <w:r w:rsidR="00E861C4" w:rsidRPr="00847BCD">
        <w:rPr>
          <w:sz w:val="24"/>
          <w:szCs w:val="24"/>
        </w:rPr>
        <w:t>employed.</w:t>
      </w:r>
      <w:r w:rsidR="003B7F8F">
        <w:rPr>
          <w:sz w:val="24"/>
          <w:szCs w:val="24"/>
        </w:rPr>
        <w:t xml:space="preserve"> Next, the labor force channel resulted in a fall of 150 unemployed.</w:t>
      </w:r>
      <w:r w:rsidR="00E861C4" w:rsidRPr="00847BCD">
        <w:rPr>
          <w:sz w:val="24"/>
          <w:szCs w:val="24"/>
        </w:rPr>
        <w:t xml:space="preserve"> Lastly, the productivity </w:t>
      </w:r>
      <w:commentRangeStart w:id="61"/>
      <w:r w:rsidR="00E861C4" w:rsidRPr="00847BCD">
        <w:rPr>
          <w:sz w:val="24"/>
          <w:szCs w:val="24"/>
        </w:rPr>
        <w:t xml:space="preserve">channel </w:t>
      </w:r>
      <w:r w:rsidR="003B7F8F">
        <w:rPr>
          <w:sz w:val="24"/>
          <w:szCs w:val="24"/>
        </w:rPr>
        <w:t>added</w:t>
      </w:r>
      <w:r w:rsidR="00E861C4" w:rsidRPr="00847BCD">
        <w:rPr>
          <w:sz w:val="24"/>
          <w:szCs w:val="24"/>
        </w:rPr>
        <w:t xml:space="preserve"> </w:t>
      </w:r>
      <w:r w:rsidR="003B7F8F">
        <w:rPr>
          <w:sz w:val="24"/>
          <w:szCs w:val="24"/>
        </w:rPr>
        <w:t>25000</w:t>
      </w:r>
      <w:r w:rsidR="00E861C4" w:rsidRPr="00847BCD">
        <w:rPr>
          <w:sz w:val="24"/>
          <w:szCs w:val="24"/>
        </w:rPr>
        <w:t xml:space="preserve"> </w:t>
      </w:r>
      <w:r w:rsidR="003B7F8F">
        <w:rPr>
          <w:sz w:val="24"/>
          <w:szCs w:val="24"/>
        </w:rPr>
        <w:t>un</w:t>
      </w:r>
      <w:r w:rsidR="00E861C4" w:rsidRPr="00847BCD">
        <w:rPr>
          <w:sz w:val="24"/>
          <w:szCs w:val="24"/>
        </w:rPr>
        <w:t>employed</w:t>
      </w:r>
      <w:commentRangeEnd w:id="61"/>
      <w:r w:rsidR="003B7F8F">
        <w:rPr>
          <w:rStyle w:val="Kommentarhenvisning"/>
        </w:rPr>
        <w:commentReference w:id="61"/>
      </w:r>
      <w:r w:rsidR="00E861C4" w:rsidRPr="00847BCD">
        <w:rPr>
          <w:sz w:val="24"/>
          <w:szCs w:val="24"/>
        </w:rPr>
        <w:t xml:space="preserve">. As mentioned, there are lack of empirical evidence for the productivity channel, and the results of this should not be fully trusted. </w:t>
      </w:r>
    </w:p>
    <w:p w14:paraId="2DF39DA3" w14:textId="5693721B" w:rsidR="008C3542" w:rsidRPr="00847BCD" w:rsidRDefault="00E861C4" w:rsidP="00847BCD">
      <w:pPr>
        <w:spacing w:line="360" w:lineRule="auto"/>
        <w:rPr>
          <w:sz w:val="24"/>
          <w:szCs w:val="24"/>
        </w:rPr>
      </w:pPr>
      <w:r w:rsidRPr="00847BCD">
        <w:rPr>
          <w:sz w:val="24"/>
          <w:szCs w:val="24"/>
        </w:rPr>
        <w:t>When discussing a political decision like suppressing the rate regulation rate, it is radical to know the relationship between the macro elasticity and micro elasticity in the Danish economy. As of this point</w:t>
      </w:r>
      <w:r w:rsidR="003B7F8F">
        <w:rPr>
          <w:sz w:val="24"/>
          <w:szCs w:val="24"/>
        </w:rPr>
        <w:t xml:space="preserve"> to our knowledge</w:t>
      </w:r>
      <w:r w:rsidRPr="00847BCD">
        <w:rPr>
          <w:sz w:val="24"/>
          <w:szCs w:val="24"/>
        </w:rPr>
        <w:t xml:space="preserve"> no one have compared these for the Danish economy, making the income insurance models results “useless”. </w:t>
      </w:r>
      <w:r w:rsidR="00847BCD">
        <w:rPr>
          <w:sz w:val="24"/>
          <w:szCs w:val="24"/>
        </w:rPr>
        <w:t>When not knowing</w:t>
      </w:r>
      <w:commentRangeStart w:id="6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w:t>
      </w:r>
      <w:r w:rsidR="008C3542" w:rsidRPr="00847BCD">
        <w:rPr>
          <w:sz w:val="24"/>
          <w:szCs w:val="24"/>
        </w:rPr>
        <w:lastRenderedPageBreak/>
        <w:t xml:space="preserve">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2"/>
      <w:r w:rsidR="008C3542" w:rsidRPr="00847BCD">
        <w:rPr>
          <w:rStyle w:val="Kommentarhenvisning"/>
          <w:sz w:val="24"/>
          <w:szCs w:val="24"/>
        </w:rPr>
        <w:commentReference w:id="62"/>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1E09CB16"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w:t>
      </w:r>
      <w:r w:rsidR="00E334EE">
        <w:rPr>
          <w:sz w:val="24"/>
          <w:szCs w:val="24"/>
        </w:rPr>
        <w:t>exports</w:t>
      </w:r>
      <w:commentRangeStart w:id="64"/>
      <w:r w:rsidR="00A73C06">
        <w:rPr>
          <w:sz w:val="24"/>
          <w:szCs w:val="24"/>
        </w:rPr>
        <w:t xml:space="preserve"> explained in scenario 3</w:t>
      </w:r>
      <w:r w:rsidRPr="00847BCD">
        <w:rPr>
          <w:sz w:val="24"/>
          <w:szCs w:val="24"/>
        </w:rPr>
        <w:t xml:space="preserve">. </w:t>
      </w:r>
      <w:commentRangeEnd w:id="64"/>
      <w:r w:rsidR="00A73C06">
        <w:rPr>
          <w:rStyle w:val="Kommentarhenvisning"/>
        </w:rPr>
        <w:commentReference w:id="64"/>
      </w:r>
    </w:p>
    <w:p w14:paraId="771C16CC" w14:textId="0387D7EA"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of the rate regulation rate in the period of </w:t>
      </w:r>
      <w:commentRangeStart w:id="65"/>
      <w:r w:rsidRPr="00C44380">
        <w:rPr>
          <w:sz w:val="24"/>
          <w:szCs w:val="24"/>
        </w:rPr>
        <w:t>2021-2023</w:t>
      </w:r>
      <w:commentRangeEnd w:id="65"/>
      <w:r w:rsidR="009111C1">
        <w:rPr>
          <w:rStyle w:val="Kommentarhenvisning"/>
        </w:rPr>
        <w:commentReference w:id="65"/>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r w:rsidR="00A0271D" w:rsidRPr="00C44380">
        <w:rPr>
          <w:sz w:val="24"/>
          <w:szCs w:val="24"/>
        </w:rPr>
        <w:t>spg</w:t>
      </w:r>
      <w:proofErr w:type="spell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60AE89CD" w:rsidR="00F93B35"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6"/>
      <w:r w:rsidR="00305EB0" w:rsidRPr="00C44380">
        <w:rPr>
          <w:sz w:val="24"/>
          <w:szCs w:val="24"/>
        </w:rPr>
        <w:t xml:space="preserve">We have decided to exclude the productivity channel </w:t>
      </w:r>
      <w:commentRangeEnd w:id="66"/>
      <w:r w:rsidR="00305EB0" w:rsidRPr="00C44380">
        <w:rPr>
          <w:rStyle w:val="Kommentarhenvisning"/>
        </w:rPr>
        <w:commentReference w:id="66"/>
      </w:r>
      <w:r w:rsidR="00305EB0" w:rsidRPr="00C44380">
        <w:rPr>
          <w:sz w:val="24"/>
          <w:szCs w:val="24"/>
        </w:rPr>
        <w:t xml:space="preserve">because of the lack of empirical evidence for this channel. We estimate the macro elasticity to be approximately </w:t>
      </w:r>
      <w:commentRangeStart w:id="67"/>
      <w:commentRangeStart w:id="68"/>
      <w:r w:rsidR="00305EB0" w:rsidRPr="00C44380">
        <w:rPr>
          <w:sz w:val="24"/>
          <w:szCs w:val="24"/>
        </w:rPr>
        <w:t>0.</w:t>
      </w:r>
      <w:r w:rsidR="00E334EE">
        <w:rPr>
          <w:sz w:val="24"/>
          <w:szCs w:val="24"/>
        </w:rPr>
        <w:t>3</w:t>
      </w:r>
      <w:r w:rsidR="00305EB0" w:rsidRPr="00C44380">
        <w:rPr>
          <w:sz w:val="24"/>
          <w:szCs w:val="24"/>
        </w:rPr>
        <w:t>5-0.</w:t>
      </w:r>
      <w:commentRangeEnd w:id="67"/>
      <w:r w:rsidR="00E334EE">
        <w:rPr>
          <w:sz w:val="24"/>
          <w:szCs w:val="24"/>
        </w:rPr>
        <w:t>4</w:t>
      </w:r>
      <w:r w:rsidR="00BF3FA4" w:rsidRPr="00C44380">
        <w:rPr>
          <w:rStyle w:val="Kommentarhenvisning"/>
        </w:rPr>
        <w:commentReference w:id="67"/>
      </w:r>
      <w:commentRangeEnd w:id="68"/>
      <w:r w:rsidR="00BF3FA4" w:rsidRPr="00C44380">
        <w:rPr>
          <w:rStyle w:val="Kommentarhenvisning"/>
        </w:rPr>
        <w:commentReference w:id="6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w:t>
      </w:r>
      <w:commentRangeStart w:id="69"/>
      <w:r w:rsidR="00DB3517">
        <w:rPr>
          <w:sz w:val="24"/>
          <w:szCs w:val="24"/>
        </w:rPr>
        <w:t>as We also show is the case for Denmark in scenario 2</w:t>
      </w:r>
      <w:commentRangeEnd w:id="69"/>
      <w:r w:rsidR="00E334EE">
        <w:rPr>
          <w:rStyle w:val="Kommentarhenvisning"/>
        </w:rPr>
        <w:commentReference w:id="69"/>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lastRenderedPageBreak/>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0"/>
      <w:r w:rsidR="0086586A" w:rsidRPr="009111C1">
        <w:rPr>
          <w:rFonts w:cstheme="minorHAnsi"/>
          <w:sz w:val="24"/>
          <w:szCs w:val="24"/>
        </w:rPr>
        <w:t xml:space="preserve">unemployment </w:t>
      </w:r>
      <w:commentRangeEnd w:id="70"/>
      <w:r w:rsidR="0086586A" w:rsidRPr="009111C1">
        <w:rPr>
          <w:rStyle w:val="Kommentarhenvisning"/>
          <w:rFonts w:cstheme="minorHAnsi"/>
          <w:sz w:val="24"/>
          <w:szCs w:val="24"/>
        </w:rPr>
        <w:commentReference w:id="70"/>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4CF93855"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 when evaluating the suppressing of the rate regulation rate using the different estimates of the elasticities of income insurance on unemployment.  </w:t>
      </w:r>
    </w:p>
    <w:p w14:paraId="2A2A627C" w14:textId="653B77B0"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36A1BAC9"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1"/>
      <w:commentRangeStart w:id="72"/>
      <w:r w:rsidRPr="009111C1">
        <w:rPr>
          <w:rFonts w:eastAsiaTheme="minorEastAsia" w:cstheme="minorHAnsi"/>
          <w:sz w:val="24"/>
          <w:szCs w:val="24"/>
        </w:rPr>
        <w:t xml:space="preserve">here we do as (DØRS 2015) </w:t>
      </w:r>
      <w:commentRangeEnd w:id="71"/>
      <w:r w:rsidRPr="009111C1">
        <w:rPr>
          <w:rStyle w:val="Kommentarhenvisning"/>
          <w:rFonts w:cstheme="minorHAnsi"/>
          <w:sz w:val="24"/>
          <w:szCs w:val="24"/>
        </w:rPr>
        <w:commentReference w:id="71"/>
      </w:r>
      <w:commentRangeEnd w:id="72"/>
      <w:r w:rsidRPr="009111C1">
        <w:rPr>
          <w:rStyle w:val="Kommentarhenvisning"/>
          <w:rFonts w:cstheme="minorHAnsi"/>
          <w:sz w:val="24"/>
          <w:szCs w:val="24"/>
        </w:rPr>
        <w:commentReference w:id="72"/>
      </w:r>
      <w:r w:rsidRPr="009111C1">
        <w:rPr>
          <w:rFonts w:eastAsiaTheme="minorEastAsia" w:cstheme="minorHAnsi"/>
          <w:sz w:val="24"/>
          <w:szCs w:val="24"/>
        </w:rPr>
        <w:t xml:space="preserve">and use the compensation rate in case 1 argued by the insurance companies, in case 2 </w:t>
      </w:r>
      <w:r w:rsidR="00DD742A" w:rsidRPr="009111C1">
        <w:rPr>
          <w:rFonts w:eastAsiaTheme="minorEastAsia" w:cstheme="minorHAnsi"/>
          <w:sz w:val="24"/>
          <w:szCs w:val="24"/>
        </w:rPr>
        <w:t xml:space="preserve">indicated by the income insurance model, and in case 3 using the compensation rate calculated in the SFC-model, we use the compensation rate in 2016 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3"/>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3"/>
      <w:r w:rsidR="005C21DA">
        <w:rPr>
          <w:rStyle w:val="Kommentarhenvisning"/>
        </w:rPr>
        <w:commentReference w:id="73"/>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lastRenderedPageBreak/>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6"/>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7"/>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lastRenderedPageBreak/>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lastRenderedPageBreak/>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lastRenderedPageBreak/>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4"/>
      <w:headerReference w:type="default" r:id="rId45"/>
      <w:footerReference w:type="even" r:id="rId46"/>
      <w:footerReference w:type="default" r:id="rId47"/>
      <w:headerReference w:type="first" r:id="rId48"/>
      <w:footerReference w:type="first" r:id="rId4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0"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9" w:author="Simon Thomsen" w:date="2022-11-04T13:33:00Z" w:initials="ST">
    <w:p w14:paraId="5836937A" w14:textId="77777777" w:rsidR="00A05EEE" w:rsidRDefault="00A05EEE" w:rsidP="00EC2A28">
      <w:pPr>
        <w:pStyle w:val="Kommentartekst"/>
      </w:pPr>
      <w:r>
        <w:rPr>
          <w:rStyle w:val="Kommentarhenvisning"/>
        </w:rPr>
        <w:annotationRef/>
      </w:r>
      <w:r>
        <w:t>Måske ryk ned nederst</w:t>
      </w:r>
    </w:p>
  </w:comment>
  <w:comment w:id="11" w:author="Simon Fløj Thomsen" w:date="2022-10-13T19:38:00Z" w:initials="SFT">
    <w:p w14:paraId="339A6410" w14:textId="0AE5730A" w:rsidR="00251120" w:rsidRDefault="00251120" w:rsidP="00D40702">
      <w:pPr>
        <w:pStyle w:val="Kommentartekst"/>
      </w:pPr>
      <w:r>
        <w:rPr>
          <w:rStyle w:val="Kommentarhenvisning"/>
        </w:rPr>
        <w:annotationRef/>
      </w:r>
      <w:r>
        <w:t>Også stjålet</w:t>
      </w:r>
    </w:p>
  </w:comment>
  <w:comment w:id="12"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3"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7"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9"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0"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1"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2"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3"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4"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5"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6"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7"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8"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0"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1"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2"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7"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39"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0"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1"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2"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3"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4"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5"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6"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7"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8"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49"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1"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2"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3"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4"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5"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6"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7"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8"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59"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0"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1" w:author="Simon Fløj Thomsen" w:date="2022-11-03T16:38:00Z" w:initials="SFT">
    <w:p w14:paraId="291E3F6E" w14:textId="77777777" w:rsidR="003B7F8F" w:rsidRDefault="003B7F8F" w:rsidP="000C623D">
      <w:pPr>
        <w:pStyle w:val="Kommentartekst"/>
      </w:pPr>
      <w:r>
        <w:rPr>
          <w:rStyle w:val="Kommentarhenvisning"/>
        </w:rPr>
        <w:annotationRef/>
      </w:r>
      <w:r>
        <w:t>Opdater når ved mere</w:t>
      </w:r>
    </w:p>
  </w:comment>
  <w:comment w:id="62" w:author="Simon Thomsen" w:date="2022-10-20T09:48:00Z" w:initials="ST">
    <w:p w14:paraId="0862942B" w14:textId="56ED0CA2" w:rsidR="008C3542" w:rsidRDefault="008C3542" w:rsidP="00E64894">
      <w:pPr>
        <w:pStyle w:val="Kommentartekst"/>
      </w:pPr>
      <w:r>
        <w:rPr>
          <w:rStyle w:val="Kommentarhenvisning"/>
        </w:rPr>
        <w:annotationRef/>
      </w:r>
      <w:r>
        <w:t>omskriv</w:t>
      </w:r>
    </w:p>
  </w:comment>
  <w:comment w:id="6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5" w:author="Simon Thomsen" w:date="2022-11-04T11:26:00Z" w:initials="ST">
    <w:p w14:paraId="31547D3F" w14:textId="77777777" w:rsidR="009111C1" w:rsidRDefault="009111C1" w:rsidP="00140938">
      <w:pPr>
        <w:pStyle w:val="Kommentartekst"/>
      </w:pPr>
      <w:r>
        <w:rPr>
          <w:rStyle w:val="Kommentarhenvisning"/>
        </w:rPr>
        <w:annotationRef/>
      </w:r>
      <w:r>
        <w:t>Evaluated in 2025, so that the full effects have been carried through</w:t>
      </w:r>
    </w:p>
  </w:comment>
  <w:comment w:id="66" w:author="Simon Thomsen" w:date="2022-10-26T12:39:00Z" w:initials="ST">
    <w:p w14:paraId="0578DD75" w14:textId="137F4D24" w:rsidR="00305EB0" w:rsidRDefault="00305EB0" w:rsidP="004F05C8">
      <w:pPr>
        <w:pStyle w:val="Kommentartekst"/>
      </w:pPr>
      <w:r>
        <w:rPr>
          <w:rStyle w:val="Kommentarhenvisning"/>
        </w:rPr>
        <w:annotationRef/>
      </w:r>
      <w:r>
        <w:t>For now</w:t>
      </w:r>
    </w:p>
  </w:comment>
  <w:comment w:id="6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9"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0"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1"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2"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3" w:author="Simon Thomsen" w:date="2022-11-04T11:35:00Z" w:initials="ST">
    <w:p w14:paraId="6DF8A367" w14:textId="7777777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5836937A"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517ABAA4"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291E3F6E" w15:done="0"/>
  <w15:commentEx w15:paraId="0862942B" w15:done="1"/>
  <w15:commentEx w15:paraId="22FDD505" w15:done="0"/>
  <w15:commentEx w15:paraId="2B921897" w15:done="0"/>
  <w15:commentEx w15:paraId="31547D3F" w15:done="0"/>
  <w15:commentEx w15:paraId="0578DD75"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70F933F" w16cex:dateUtc="2022-11-04T12:33: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6F3A32C" w16cex:dateUtc="2022-10-14T06:58: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70E6D18" w16cex:dateUtc="2022-11-03T15:38:00Z"/>
  <w16cex:commentExtensible w16cex:durableId="26FB97F2" w16cex:dateUtc="2022-10-20T07:48:00Z"/>
  <w16cex:commentExtensible w16cex:durableId="26FB98F6" w16cex:dateUtc="2022-10-20T07:52:00Z"/>
  <w16cex:commentExtensible w16cex:durableId="26FD667B" w16cex:dateUtc="2022-10-21T16:42:00Z"/>
  <w16cex:commentExtensible w16cex:durableId="270F7567" w16cex:dateUtc="2022-11-04T10:26:00Z"/>
  <w16cex:commentExtensible w16cex:durableId="2703A8F7" w16cex:dateUtc="2022-10-26T10:39: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5836937A" w16cid:durableId="270F933F"/>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517ABAA4" w16cid:durableId="26F3A32C"/>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291E3F6E" w16cid:durableId="270E6D18"/>
  <w16cid:commentId w16cid:paraId="0862942B" w16cid:durableId="26FB97F2"/>
  <w16cid:commentId w16cid:paraId="22FDD505" w16cid:durableId="26FB98F6"/>
  <w16cid:commentId w16cid:paraId="2B921897" w16cid:durableId="26FD667B"/>
  <w16cid:commentId w16cid:paraId="31547D3F" w16cid:durableId="270F7567"/>
  <w16cid:commentId w16cid:paraId="0578DD75" w16cid:durableId="2703A8F7"/>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5071" w14:textId="77777777" w:rsidR="009B54B2" w:rsidRDefault="009B54B2" w:rsidP="005F6ED0">
      <w:pPr>
        <w:spacing w:after="0" w:line="240" w:lineRule="auto"/>
      </w:pPr>
      <w:r>
        <w:separator/>
      </w:r>
    </w:p>
  </w:endnote>
  <w:endnote w:type="continuationSeparator" w:id="0">
    <w:p w14:paraId="7B61874F" w14:textId="77777777" w:rsidR="009B54B2" w:rsidRDefault="009B54B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2072D" w14:textId="77777777" w:rsidR="009B54B2" w:rsidRDefault="009B54B2" w:rsidP="005F6ED0">
      <w:pPr>
        <w:spacing w:after="0" w:line="240" w:lineRule="auto"/>
      </w:pPr>
      <w:r>
        <w:separator/>
      </w:r>
    </w:p>
  </w:footnote>
  <w:footnote w:type="continuationSeparator" w:id="0">
    <w:p w14:paraId="63E59C4F" w14:textId="77777777" w:rsidR="009B54B2" w:rsidRDefault="009B54B2"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FDE"/>
    <w:rsid w:val="00174C5E"/>
    <w:rsid w:val="00175E58"/>
    <w:rsid w:val="00182984"/>
    <w:rsid w:val="00184D12"/>
    <w:rsid w:val="00185819"/>
    <w:rsid w:val="0019115C"/>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C0E"/>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B3D"/>
    <w:rsid w:val="00553D39"/>
    <w:rsid w:val="005575E8"/>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887"/>
    <w:rsid w:val="009D7F01"/>
    <w:rsid w:val="009E0A71"/>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0CFC"/>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67ABC"/>
    <w:rsid w:val="00D7453A"/>
    <w:rsid w:val="00D7540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3A4D"/>
    <w:rsid w:val="00E861C4"/>
    <w:rsid w:val="00E87C76"/>
    <w:rsid w:val="00EA455C"/>
    <w:rsid w:val="00EA706C"/>
    <w:rsid w:val="00EB0D5D"/>
    <w:rsid w:val="00EB209C"/>
    <w:rsid w:val="00EB504E"/>
    <w:rsid w:val="00EB7CB3"/>
    <w:rsid w:val="00ED0C06"/>
    <w:rsid w:val="00ED3896"/>
    <w:rsid w:val="00EE180D"/>
    <w:rsid w:val="00EE7B67"/>
    <w:rsid w:val="00EF4E01"/>
    <w:rsid w:val="00EF56E5"/>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42</Pages>
  <Words>9568</Words>
  <Characters>58371</Characters>
  <Application>Microsoft Office Word</Application>
  <DocSecurity>0</DocSecurity>
  <Lines>486</Lines>
  <Paragraphs>135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6</cp:revision>
  <dcterms:created xsi:type="dcterms:W3CDTF">2022-11-04T12:46:00Z</dcterms:created>
  <dcterms:modified xsi:type="dcterms:W3CDTF">2022-11-04T21:01:00Z</dcterms:modified>
</cp:coreProperties>
</file>