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w:t>
      </w:r>
      <w:proofErr w:type="gramStart"/>
      <w:r w:rsidR="002F5C40" w:rsidRPr="009157C3">
        <w:t>the majority of</w:t>
      </w:r>
      <w:proofErr w:type="gramEnd"/>
      <w:r w:rsidR="002F5C40" w:rsidRPr="009157C3">
        <w:t xml:space="preserve">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w:t>
      </w:r>
      <w:proofErr w:type="gramStart"/>
      <w:r w:rsidR="00553D39">
        <w:t>there</w:t>
      </w:r>
      <w:proofErr w:type="gramEnd"/>
      <w:r w:rsidR="00553D39">
        <w:t xml:space="preserv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 xml:space="preserve">In general, post-Keynesians have proposed redistributive policies, favoring an increase in social expenditures – including unemployment benefits – which are important for income distribution. </w:t>
      </w:r>
      <w:proofErr w:type="gramStart"/>
      <w:r w:rsidRPr="009157C3">
        <w:t>In particular, two</w:t>
      </w:r>
      <w:proofErr w:type="gramEnd"/>
      <w:r w:rsidRPr="009157C3">
        <w:t xml:space="preserve">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w:t>
      </w:r>
      <w:proofErr w:type="gramStart"/>
      <w:r w:rsidR="00E73119" w:rsidRPr="00E73119">
        <w:rPr>
          <w:highlight w:val="yellow"/>
        </w:rPr>
        <w:t>first of all</w:t>
      </w:r>
      <w:proofErr w:type="gramEnd"/>
      <w:r w:rsidR="00E73119" w:rsidRPr="00E73119">
        <w:rPr>
          <w:highlight w:val="yellow"/>
        </w:rPr>
        <w:t xml:space="preserve">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DB3517">
        <w:rPr>
          <w:lang w:val="da-DK"/>
        </w:rPr>
        <w:t>(</w:t>
      </w:r>
      <w:proofErr w:type="spellStart"/>
      <w:r w:rsidR="00120836" w:rsidRPr="00DB3517">
        <w:rPr>
          <w:lang w:val="da-DK"/>
        </w:rPr>
        <w:t>xyz</w:t>
      </w:r>
      <w:proofErr w:type="spellEnd"/>
      <w:r w:rsidR="00120836" w:rsidRPr="00DB3517">
        <w:rPr>
          <w:lang w:val="da-DK"/>
        </w:rPr>
        <w:t xml:space="preserve">) </w:t>
      </w:r>
      <w:proofErr w:type="spellStart"/>
      <w:r w:rsidR="00120836" w:rsidRPr="00DB3517">
        <w:rPr>
          <w:lang w:val="da-DK"/>
        </w:rPr>
        <w:t>also</w:t>
      </w:r>
      <w:proofErr w:type="spellEnd"/>
      <w:r w:rsidR="00120836" w:rsidRPr="00DB3517">
        <w:rPr>
          <w:lang w:val="da-DK"/>
        </w:rPr>
        <w:t xml:space="preserve"> themselves </w:t>
      </w:r>
      <w:proofErr w:type="spellStart"/>
      <w:r w:rsidR="00120836" w:rsidRPr="00DB3517">
        <w:rPr>
          <w:lang w:val="da-DK"/>
        </w:rPr>
        <w:t>states</w:t>
      </w:r>
      <w:proofErr w:type="spellEnd"/>
      <w:r w:rsidR="00120836" w:rsidRPr="00DB3517">
        <w:rPr>
          <w:lang w:val="da-DK"/>
        </w:rPr>
        <w:t xml:space="preserve"> </w:t>
      </w:r>
      <w:proofErr w:type="spellStart"/>
      <w:r w:rsidR="00120836" w:rsidRPr="00DB3517">
        <w:rPr>
          <w:lang w:val="da-DK"/>
        </w:rPr>
        <w:t>that</w:t>
      </w:r>
      <w:proofErr w:type="spellEnd"/>
      <w:r w:rsidR="00120836" w:rsidRPr="00DB3517">
        <w:rPr>
          <w:lang w:val="da-DK"/>
        </w:rPr>
        <w:t xml:space="preserve"> </w:t>
      </w:r>
      <w:proofErr w:type="spellStart"/>
      <w:r w:rsidR="00120836" w:rsidRPr="00DB3517">
        <w:rPr>
          <w:lang w:val="da-DK"/>
        </w:rPr>
        <w:t>there</w:t>
      </w:r>
      <w:proofErr w:type="spellEnd"/>
      <w:r w:rsidR="00120836" w:rsidRPr="00DB3517">
        <w:rPr>
          <w:lang w:val="da-DK"/>
        </w:rPr>
        <w:t xml:space="preserve"> is </w:t>
      </w:r>
      <w:proofErr w:type="spellStart"/>
      <w:r w:rsidR="00120836" w:rsidRPr="00DB3517">
        <w:rPr>
          <w:lang w:val="da-DK"/>
        </w:rPr>
        <w:t>very</w:t>
      </w:r>
      <w:proofErr w:type="spellEnd"/>
      <w:r w:rsidR="00120836" w:rsidRPr="00DB3517">
        <w:rPr>
          <w:lang w:val="da-DK"/>
        </w:rPr>
        <w:t xml:space="preserve"> low </w:t>
      </w:r>
      <w:proofErr w:type="spellStart"/>
      <w:r w:rsidR="00120836" w:rsidRPr="00DB3517">
        <w:rPr>
          <w:lang w:val="da-DK"/>
        </w:rPr>
        <w:t>empirical</w:t>
      </w:r>
      <w:proofErr w:type="spellEnd"/>
      <w:r w:rsidR="00120836" w:rsidRPr="00DB3517">
        <w:rPr>
          <w:lang w:val="da-DK"/>
        </w:rPr>
        <w:t xml:space="preserve"> </w:t>
      </w:r>
      <w:proofErr w:type="spellStart"/>
      <w:r w:rsidR="00120836" w:rsidRPr="00DB3517">
        <w:rPr>
          <w:lang w:val="da-DK"/>
        </w:rPr>
        <w:t>evidence</w:t>
      </w:r>
      <w:proofErr w:type="spellEnd"/>
      <w:r w:rsidR="00120836" w:rsidRPr="00DB3517">
        <w:rPr>
          <w:lang w:val="da-DK"/>
        </w:rPr>
        <w:t xml:space="preserve"> for </w:t>
      </w:r>
      <w:proofErr w:type="spellStart"/>
      <w:r w:rsidR="00120836" w:rsidRPr="00DB3517">
        <w:rPr>
          <w:lang w:val="da-DK"/>
        </w:rPr>
        <w:t>this</w:t>
      </w:r>
      <w:proofErr w:type="spellEnd"/>
      <w:r w:rsidR="00120836" w:rsidRPr="00DB3517">
        <w:rPr>
          <w:lang w:val="da-DK"/>
        </w:rPr>
        <w:t xml:space="preserve"> </w:t>
      </w:r>
      <w:proofErr w:type="spellStart"/>
      <w:r w:rsidR="00120836" w:rsidRPr="00DB3517">
        <w:rPr>
          <w:lang w:val="da-DK"/>
        </w:rPr>
        <w:t>effect</w:t>
      </w:r>
      <w:proofErr w:type="spellEnd"/>
      <w:r w:rsidR="00120836" w:rsidRPr="00DB3517">
        <w:rPr>
          <w:lang w:val="da-DK"/>
        </w:rPr>
        <w:t xml:space="preserve"> </w:t>
      </w:r>
      <w:proofErr w:type="spellStart"/>
      <w:r w:rsidR="00120836" w:rsidRPr="00DB3517">
        <w:rPr>
          <w:lang w:val="da-DK"/>
        </w:rPr>
        <w:t>even</w:t>
      </w:r>
      <w:proofErr w:type="spellEnd"/>
      <w:r w:rsidR="00120836" w:rsidRPr="00DB3517">
        <w:rPr>
          <w:lang w:val="da-DK"/>
        </w:rPr>
        <w:t xml:space="preserve"> </w:t>
      </w:r>
      <w:proofErr w:type="spellStart"/>
      <w:r w:rsidR="00120836" w:rsidRPr="00DB3517">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proofErr w:type="spellStart"/>
      <w:r w:rsidR="007C3869">
        <w:t>xyz</w:t>
      </w:r>
      <w:commentRangeEnd w:id="12"/>
      <w:proofErr w:type="spellEnd"/>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w:t>
      </w:r>
      <w:proofErr w:type="spellStart"/>
      <w:r w:rsidR="00AC4737">
        <w:t>Nicolini</w:t>
      </w:r>
      <w:proofErr w:type="spellEnd"/>
      <w:r w:rsidR="00AC4737">
        <w:t xml:space="preserve">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criticizes the fact that 45% of the increase in expenses are coming from an effect that as mentioned above has no empirical evidence for existing. </w:t>
      </w:r>
      <w:r w:rsidR="004B7170">
        <w:t xml:space="preserve"> </w:t>
      </w:r>
    </w:p>
    <w:p w14:paraId="4EF28455" w14:textId="77777777" w:rsidR="00FA6590" w:rsidRDefault="00FA6590" w:rsidP="00730FE1">
      <w:pPr>
        <w:spacing w:line="360" w:lineRule="auto"/>
      </w:pPr>
    </w:p>
    <w:p w14:paraId="5FD78AAA" w14:textId="0F47C237"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lastRenderedPageBreak/>
        <w:t>Section 3</w:t>
      </w:r>
    </w:p>
    <w:p w14:paraId="25A917D8" w14:textId="6304843F" w:rsidR="00CF51F3" w:rsidRDefault="00CF51F3" w:rsidP="00CF51F3"/>
    <w:p w14:paraId="1753D170" w14:textId="7A9BDBA3" w:rsidR="003B61CA" w:rsidRDefault="009D28BD" w:rsidP="00DF5EAD">
      <w:pPr>
        <w:spacing w:line="360" w:lineRule="auto"/>
      </w:pPr>
      <w:r w:rsidRPr="00DF5EAD">
        <w:rPr>
          <w:highlight w:val="yellow"/>
        </w:rPr>
        <w:t xml:space="preserve">The section above gives an </w:t>
      </w:r>
      <w:r w:rsidR="00DF5EAD" w:rsidRPr="00DF5EAD">
        <w:rPr>
          <w:highlight w:val="yellow"/>
        </w:rPr>
        <w:t xml:space="preserve">introduction of literature towards changes of income insurance showing and that over time the focus has gone more towards estimating the full macroeconomic effect instead of only the mainstream economic view on the micro effects. This discussion has also played out in Denmark, where the income insurance model </w:t>
      </w:r>
      <w:proofErr w:type="gramStart"/>
      <w:r w:rsidR="00DF5EAD" w:rsidRPr="00DF5EAD">
        <w:rPr>
          <w:highlight w:val="yellow"/>
        </w:rPr>
        <w:t>build</w:t>
      </w:r>
      <w:proofErr w:type="gramEnd"/>
      <w:r w:rsidR="00DF5EAD" w:rsidRPr="00DF5EAD">
        <w:rPr>
          <w:highlight w:val="yellow"/>
        </w:rPr>
        <w:t xml:space="preserve"> by the IS- commission was med by a large amount of critics for neglecting macroeconomic effects of income insurance. In this section we will take a deeper look at the income insurance model, </w:t>
      </w:r>
      <w:commentRangeStart w:id="16"/>
      <w:r w:rsidR="00DF5EAD" w:rsidRPr="00DF5EAD">
        <w:rPr>
          <w:highlight w:val="yellow"/>
        </w:rPr>
        <w:t xml:space="preserve">as well as the neglected macro effects. </w:t>
      </w:r>
      <w:commentRangeEnd w:id="16"/>
      <w:r w:rsidR="00DF5EAD" w:rsidRPr="00DF5EAD">
        <w:rPr>
          <w:rStyle w:val="Kommentarhenvisning"/>
          <w:highlight w:val="yellow"/>
        </w:rPr>
        <w:commentReference w:id="16"/>
      </w:r>
    </w:p>
    <w:p w14:paraId="7949DF87" w14:textId="77777777" w:rsidR="003B61CA" w:rsidRDefault="003B61CA" w:rsidP="00CF51F3"/>
    <w:p w14:paraId="55EA6174" w14:textId="02228608" w:rsidR="00EB7CB3" w:rsidRDefault="00EB7CB3" w:rsidP="00EB7CB3">
      <w:pPr>
        <w:pStyle w:val="Overskrift2"/>
      </w:pPr>
      <w:commentRangeStart w:id="17"/>
      <w:proofErr w:type="spellStart"/>
      <w:r>
        <w:t>Dagpengemodellen</w:t>
      </w:r>
      <w:proofErr w:type="spellEnd"/>
      <w:r>
        <w:t xml:space="preserve"> </w:t>
      </w:r>
      <w:commentRangeEnd w:id="17"/>
      <w:r w:rsidR="00AB1C9F">
        <w:rPr>
          <w:rStyle w:val="Kommentarhenvisning"/>
          <w:rFonts w:asciiTheme="minorHAnsi" w:eastAsiaTheme="minorHAnsi" w:hAnsiTheme="minorHAnsi" w:cstheme="minorBidi"/>
          <w:color w:val="auto"/>
        </w:rPr>
        <w:commentReference w:id="17"/>
      </w:r>
    </w:p>
    <w:p w14:paraId="017C8A92" w14:textId="21DCB638" w:rsidR="00EB7CB3" w:rsidRDefault="00EB7CB3" w:rsidP="00EB7CB3"/>
    <w:p w14:paraId="534336EC" w14:textId="3CB791A8"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18"/>
      <w:proofErr w:type="spellStart"/>
      <w:r w:rsidR="005F09CB">
        <w:t>kontanthjælp</w:t>
      </w:r>
      <w:proofErr w:type="spellEnd"/>
      <w:r w:rsidR="005F09CB">
        <w:t>”.</w:t>
      </w:r>
      <w:commentRangeEnd w:id="18"/>
      <w:r w:rsidR="009820B4">
        <w:rPr>
          <w:rStyle w:val="Kommentarhenvisning"/>
        </w:rPr>
        <w:commentReference w:id="18"/>
      </w:r>
    </w:p>
    <w:p w14:paraId="68CCE818" w14:textId="6B9E31E4"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xml:space="preserve">.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9"/>
      <w:commentRangeStart w:id="20"/>
      <w:r w:rsidR="00881864">
        <w:t xml:space="preserve"> 2010 reform mentioned in the introduction </w:t>
      </w:r>
      <w:commentRangeEnd w:id="19"/>
      <w:r w:rsidR="008B486B">
        <w:rPr>
          <w:rStyle w:val="Kommentarhenvisning"/>
        </w:rPr>
        <w:commentReference w:id="19"/>
      </w:r>
      <w:commentRangeEnd w:id="20"/>
      <w:r w:rsidR="0032745A">
        <w:rPr>
          <w:rStyle w:val="Kommentarhenvisning"/>
        </w:rPr>
        <w:commentReference w:id="20"/>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1"/>
      <w:commentRangeStart w:id="22"/>
      <w:r w:rsidR="005607CC">
        <w:t xml:space="preserve">compensation rate of 30 and 10% </w:t>
      </w:r>
      <w:commentRangeEnd w:id="21"/>
      <w:r w:rsidR="00AB1C9F">
        <w:rPr>
          <w:rStyle w:val="Kommentarhenvisning"/>
        </w:rPr>
        <w:commentReference w:id="21"/>
      </w:r>
      <w:commentRangeEnd w:id="22"/>
      <w:r w:rsidR="009820B4">
        <w:rPr>
          <w:rStyle w:val="Kommentarhenvisning"/>
        </w:rPr>
        <w:commentReference w:id="22"/>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3"/>
      <w:commentRangeStart w:id="2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3"/>
      <w:r w:rsidR="004260CF">
        <w:rPr>
          <w:rStyle w:val="Kommentarhenvisning"/>
        </w:rPr>
        <w:commentReference w:id="23"/>
      </w:r>
      <w:commentRangeEnd w:id="24"/>
      <w:r w:rsidR="00AB1C9F">
        <w:rPr>
          <w:rStyle w:val="Kommentarhenvisning"/>
        </w:rPr>
        <w:commentReference w:id="24"/>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5"/>
      <w:r>
        <w:t>Empirical evidence</w:t>
      </w:r>
      <w:r w:rsidR="00FC29A1">
        <w:t xml:space="preserve"> of the income insurance model</w:t>
      </w:r>
      <w:commentRangeEnd w:id="25"/>
      <w:r w:rsidR="003B0D43">
        <w:rPr>
          <w:rStyle w:val="Kommentarhenvisning"/>
          <w:rFonts w:asciiTheme="minorHAnsi" w:eastAsiaTheme="minorHAnsi" w:hAnsiTheme="minorHAnsi" w:cstheme="minorBidi"/>
          <w:color w:val="auto"/>
        </w:rPr>
        <w:commentReference w:id="2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6"/>
      <w:r>
        <w:t>(Andersen</w:t>
      </w:r>
      <w:r w:rsidR="009820B4">
        <w:t>. 2015</w:t>
      </w:r>
      <w:r>
        <w:t xml:space="preserve">) </w:t>
      </w:r>
      <w:commentRangeEnd w:id="26"/>
      <w:r w:rsidR="00AB1C9F">
        <w:rPr>
          <w:rStyle w:val="Kommentarhenvisning"/>
        </w:rPr>
        <w:commentReference w:id="2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7"/>
      <w:commentRangeStart w:id="28"/>
      <w:r>
        <w:t>different</w:t>
      </w:r>
      <w:r w:rsidR="009820B4">
        <w:t xml:space="preserve"> older and newer</w:t>
      </w:r>
      <w:r>
        <w:t xml:space="preserve"> studies</w:t>
      </w:r>
      <w:r w:rsidR="009820B4">
        <w:t xml:space="preserve"> </w:t>
      </w:r>
      <w:r>
        <w:t xml:space="preserve"> </w:t>
      </w:r>
      <w:commentRangeEnd w:id="27"/>
      <w:r w:rsidR="00AB1C9F">
        <w:rPr>
          <w:rStyle w:val="Kommentarhenvisning"/>
        </w:rPr>
        <w:commentReference w:id="27"/>
      </w:r>
      <w:commentRangeEnd w:id="28"/>
      <w:r w:rsidR="009820B4">
        <w:rPr>
          <w:rStyle w:val="Kommentarhenvisning"/>
        </w:rPr>
        <w:commentReference w:id="2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 xml:space="preserve">The </w:t>
      </w:r>
      <w:proofErr w:type="gramStart"/>
      <w:r w:rsidR="002B4A4C">
        <w:t>most commonly used</w:t>
      </w:r>
      <w:proofErr w:type="gramEnd"/>
      <w:r w:rsidR="002B4A4C">
        <w:t xml:space="preserve">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9"/>
      <w:r w:rsidR="00906730">
        <w:t>period</w:t>
      </w:r>
      <w:r w:rsidR="005E1037">
        <w:t xml:space="preserve">. </w:t>
      </w:r>
      <w:commentRangeEnd w:id="29"/>
      <w:r w:rsidR="009820B4">
        <w:rPr>
          <w:rStyle w:val="Kommentarhenvisning"/>
        </w:rPr>
        <w:commentReference w:id="2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w:t>
      </w:r>
      <w:proofErr w:type="gramStart"/>
      <w:r>
        <w:t xml:space="preserve">the </w:t>
      </w:r>
      <w:r w:rsidR="00C84591">
        <w:t>majority of</w:t>
      </w:r>
      <w:proofErr w:type="gramEnd"/>
      <w:r w:rsidR="00C84591">
        <w:t xml:space="preserve">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30"/>
      <w:proofErr w:type="spellStart"/>
      <w:r w:rsidR="00CB24AF">
        <w:t>xyz</w:t>
      </w:r>
      <w:commentRangeEnd w:id="30"/>
      <w:proofErr w:type="spellEnd"/>
      <w:r w:rsidR="00CB24AF">
        <w:rPr>
          <w:rStyle w:val="Kommentarhenvisning"/>
        </w:rPr>
        <w:commentReference w:id="30"/>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commentRangeStart w:id="31"/>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commentRangeEnd w:id="31"/>
      <w:r w:rsidR="009C5A76">
        <w:rPr>
          <w:rStyle w:val="Kommentarhenvisning"/>
        </w:rPr>
        <w:commentReference w:id="31"/>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53F47236"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w:t>
      </w:r>
      <w:r w:rsidR="00C074C2">
        <w:t>not included</w:t>
      </w:r>
      <w:r w:rsidR="00BC1E01">
        <w:t xml:space="preserve"> in the income insurance model created by the (commission 2015)</w:t>
      </w:r>
      <w:r w:rsidR="00C074C2">
        <w:t xml:space="preserve"> to assess</w:t>
      </w:r>
      <w:r w:rsidR="008F74FD">
        <w:t xml:space="preserve">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w:t>
      </w:r>
      <w:commentRangeStart w:id="32"/>
      <w:r w:rsidR="00174C5E">
        <w:t>the wage, productivity, and insurance rate channels are added to the model to analyze the economic effects of each shock</w:t>
      </w:r>
      <w:commentRangeEnd w:id="32"/>
      <w:r w:rsidR="00C074C2">
        <w:rPr>
          <w:rStyle w:val="Kommentarhenvisning"/>
        </w:rPr>
        <w:commentReference w:id="32"/>
      </w:r>
      <w:commentRangeStart w:id="33"/>
      <w:r w:rsidR="00174C5E">
        <w:t>. Lastly, we look at a scenario where all the three channels.</w:t>
      </w:r>
      <w:commentRangeEnd w:id="33"/>
      <w:r w:rsidR="00C074C2">
        <w:rPr>
          <w:rStyle w:val="Kommentarhenvisning"/>
        </w:rPr>
        <w:commentReference w:id="33"/>
      </w:r>
      <w:r w:rsidR="00174C5E">
        <w:t xml:space="preserve"> In all the scenarios we look at the effect of removing the suppressing of the </w:t>
      </w:r>
      <w:r w:rsidR="004E4CC5">
        <w:t>rate regulation percent</w:t>
      </w:r>
      <w:r w:rsidR="00C074C2">
        <w:t xml:space="preserve">. </w:t>
      </w:r>
      <w:r w:rsidR="004E4CC5">
        <w:t xml:space="preserve"> </w:t>
      </w:r>
    </w:p>
    <w:p w14:paraId="0D4891F5" w14:textId="63CE69D7" w:rsidR="005B6B82" w:rsidRDefault="005B6B82" w:rsidP="004A796F"/>
    <w:p w14:paraId="00BF5059" w14:textId="77777777" w:rsidR="00C074C2" w:rsidRDefault="00C074C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24C87F49"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follows the political regulations stated in the introduction</w:t>
      </w:r>
      <w:r w:rsidR="00C074C2">
        <w:t>, where</w:t>
      </w:r>
      <w:r>
        <w:t xml:space="preserve"> </w:t>
      </w:r>
      <w:r w:rsidR="00C074C2">
        <w:t>i</w:t>
      </w:r>
      <w:r>
        <w:t xml:space="preserve">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3B2FE332" w:rsidR="008E6A67" w:rsidRDefault="008E6A67" w:rsidP="008E6A67">
      <w:pPr>
        <w:spacing w:line="360" w:lineRule="auto"/>
      </w:pPr>
      <w:r>
        <w:t>As the Ministry of Finance determine</w:t>
      </w:r>
      <w:r w:rsidR="00C074C2">
        <w:t>s</w:t>
      </w:r>
      <w:r>
        <w:t xml:space="preserve"> the state regulation percentage it is held exogenous in the model. On the other hand, the rate adjustment percentage is calculated each year, using the adaption percentage</w:t>
      </w:r>
      <w:r w:rsidR="00C074C2">
        <w:t>, following the rules stated earlier in the introduction</w:t>
      </w:r>
      <w:r>
        <w:t xml:space="preserve"> we need to set up three conditions: First, if the adaption percentage is lower than 0 </w:t>
      </w:r>
      <w:r w:rsidR="00C074C2">
        <w:t xml:space="preserve">the </w:t>
      </w:r>
      <w: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0B32C483" w:rsidR="00763BD8" w:rsidRDefault="00763BD8" w:rsidP="00763BD8">
      <w:pPr>
        <w:spacing w:line="360" w:lineRule="auto"/>
      </w:pPr>
      <w:r>
        <w:t>The endogenization of “</w:t>
      </w:r>
      <w:proofErr w:type="spellStart"/>
      <w:r>
        <w:t>max_dp</w:t>
      </w:r>
      <w:proofErr w:type="spellEnd"/>
      <w:r>
        <w:t xml:space="preserve">” is now completed within the </w:t>
      </w:r>
      <w:r w:rsidR="000C24CF">
        <w:t xml:space="preserve">model </w:t>
      </w:r>
      <w:r w:rsidR="00F93E42">
        <w:t>this now</w:t>
      </w:r>
      <w:r>
        <w:t xml:space="preserve"> allows us to calculate the compensation rate within the model</w:t>
      </w:r>
      <w:r w:rsidR="00F93E42">
        <w:t>. The compensation rate is</w:t>
      </w:r>
      <w:r>
        <w:t xml:space="preserve"> </w:t>
      </w:r>
      <w:r w:rsidRPr="008406D1">
        <w:t>estimated as the fraction of the average amount an unemployed on income insurance would receive (</w:t>
      </w:r>
      <w:proofErr w:type="spellStart"/>
      <w:r w:rsidRPr="008406D1">
        <w:t>dp_person</w:t>
      </w:r>
      <w:proofErr w:type="spellEnd"/>
      <w:r w:rsidRPr="008406D1">
        <w:t xml:space="preserve">), to the average wage received </w:t>
      </w:r>
      <w:r w:rsidR="00F93E42">
        <w:t>by workers</w:t>
      </w:r>
      <w:r w:rsidRPr="008406D1">
        <w:t xml:space="preserve">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3AADBC2C"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r w:rsidR="00F93E42">
        <w:t>OLS</w:t>
      </w:r>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t>
      </w:r>
      <w:r w:rsidR="00F93E42">
        <w:t>W</w:t>
      </w:r>
      <w:r w:rsidRPr="008406D1">
        <w:t xml:space="preserve">e know that </w:t>
      </w:r>
      <w:r w:rsidR="00F93E42">
        <w:t>approximately</w:t>
      </w:r>
      <w:r w:rsidRPr="008406D1">
        <w:t xml:space="preserve"> 85% </w:t>
      </w:r>
      <w:r w:rsidR="00F93E42">
        <w:t>receivers</w:t>
      </w:r>
      <w:r w:rsidRPr="008406D1">
        <w:t xml:space="preserve"> </w:t>
      </w:r>
      <w:r w:rsidR="00F93E42">
        <w:t>of</w:t>
      </w:r>
      <w:r w:rsidRPr="008406D1">
        <w:t xml:space="preserve"> income insurance receive the maximum level meaning that the increase for the people not getting the maximum level would be </w:t>
      </w:r>
      <w:commentRangeStart w:id="34"/>
      <w:r w:rsidRPr="008406D1">
        <w:t>less</w:t>
      </w:r>
      <w:commentRangeEnd w:id="34"/>
      <w:r w:rsidRPr="008406D1">
        <w:rPr>
          <w:rStyle w:val="Kommentarhenvisning"/>
        </w:rPr>
        <w:commentReference w:id="34"/>
      </w:r>
      <w:r w:rsidRPr="008406D1">
        <w:t>. For this reason, we know that the coefficient should be between 0.85 and 1, and most likely closest to 1</w:t>
      </w:r>
      <w:r w:rsidR="00F93E42">
        <w:t xml:space="preserve"> as most changes in the income insurance are coming from the change in wage</w:t>
      </w:r>
      <w:r w:rsidRPr="008406D1">
        <w:t>.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2A72E0A9" w:rsidR="00174C5E" w:rsidRDefault="00763BD8" w:rsidP="00362402">
      <w:pPr>
        <w:spacing w:line="360" w:lineRule="auto"/>
      </w:pPr>
      <w:r>
        <w:t xml:space="preserve">The average level of income insurance is then transformed into an aggregate variable, multiplying it by the </w:t>
      </w:r>
      <w:r w:rsidR="00C57F78">
        <w:t xml:space="preserve">number of </w:t>
      </w:r>
      <w:r>
        <w:t xml:space="preserve">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735CCC91" w:rsidR="00763BD8" w:rsidRDefault="00763BD8" w:rsidP="00362402">
      <w:pPr>
        <w:spacing w:line="360" w:lineRule="auto"/>
      </w:pPr>
      <w:r>
        <w:t xml:space="preserve">The total amount paid in income insurance to the households then feeds into </w:t>
      </w:r>
      <w:r w:rsidR="000C24CF">
        <w:t>the households’ disposable in</w:t>
      </w:r>
      <w:r w:rsidR="00C57F78">
        <w:t>come</w:t>
      </w:r>
      <w:r w:rsidR="000C24CF">
        <w:t>, this summarizes the demand channel created in the model</w:t>
      </w:r>
      <w:r w:rsidR="00C57F78">
        <w:t xml:space="preserve"> for changes to the income insurance program</w:t>
      </w:r>
      <w:r w:rsidR="000C24CF">
        <w:t>,</w:t>
      </w:r>
      <w:r w:rsidR="00C57F78">
        <w:t xml:space="preserve"> it should be noted that this effect is</w:t>
      </w:r>
      <w:r w:rsidR="000C24CF">
        <w:t xml:space="preserve"> not accounted for in the income insurance model. </w:t>
      </w:r>
    </w:p>
    <w:p w14:paraId="089686A3" w14:textId="6B6C1500" w:rsidR="000C24CF" w:rsidRDefault="000C24CF" w:rsidP="00362402">
      <w:pPr>
        <w:spacing w:line="360" w:lineRule="auto"/>
      </w:pPr>
      <w:r>
        <w:t xml:space="preserve">The total amount of income insurance also feeds into the net lending’s of the government, here it is assumed that the government finances the entire </w:t>
      </w:r>
      <w:r w:rsidR="00C57F78">
        <w:t xml:space="preserve">IS-program, which is not the </w:t>
      </w:r>
      <w:proofErr w:type="gramStart"/>
      <w:r w:rsidR="00C57F78">
        <w:t>case in reality,</w:t>
      </w:r>
      <w:r>
        <w:t xml:space="preserve"> the</w:t>
      </w:r>
      <w:proofErr w:type="gramEnd"/>
      <w:r>
        <w:t xml:space="preserve"> effect of</w:t>
      </w:r>
      <w:r w:rsidR="00C57F78">
        <w:t xml:space="preserve"> a</w:t>
      </w:r>
      <w:r>
        <w:t xml:space="preserve"> change in the level of income insurance will therefor overshoot the effect on </w:t>
      </w:r>
      <w:commentRangeStart w:id="35"/>
      <w:r>
        <w:t xml:space="preserve">government net lending. </w:t>
      </w:r>
      <w:commentRangeEnd w:id="35"/>
      <w:r w:rsidR="00C57F78">
        <w:rPr>
          <w:rStyle w:val="Kommentarhenvisning"/>
        </w:rPr>
        <w:commentReference w:id="35"/>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5710C26D" w:rsidR="00174C5E" w:rsidRDefault="00C57F78" w:rsidP="00362402">
      <w:pPr>
        <w:spacing w:line="360" w:lineRule="auto"/>
      </w:pPr>
      <w:commentRangeStart w:id="36"/>
      <w:r>
        <w:lastRenderedPageBreak/>
        <w:t>Another</w:t>
      </w:r>
      <w:r w:rsidR="00174C5E" w:rsidRPr="008406D1">
        <w:t xml:space="preserve"> key variable in the labor market is the participation rate, showing the ratio of the population being in the labor force. In the baseline model we keep this variable as exogenous. A main reason for having the participation ra</w:t>
      </w:r>
      <w:r>
        <w:t>t</w:t>
      </w:r>
      <w:r w:rsidR="00174C5E" w:rsidRPr="008406D1">
        <w:t>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00174C5E" w:rsidRPr="008F72FE">
        <w:t>.</w:t>
      </w:r>
      <w:r w:rsidR="00174C5E">
        <w:t xml:space="preserve"> </w:t>
      </w:r>
      <w:commentRangeEnd w:id="36"/>
      <w:r>
        <w:rPr>
          <w:rStyle w:val="Kommentarhenvisning"/>
        </w:rPr>
        <w:commentReference w:id="36"/>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32410380"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03300E2F" w14:textId="659CDBE4" w:rsidR="009C5A76" w:rsidRDefault="009C5A76" w:rsidP="0078484D">
      <w:pPr>
        <w:spacing w:line="360" w:lineRule="auto"/>
      </w:pPr>
    </w:p>
    <w:p w14:paraId="4DACAA39" w14:textId="740B28DE" w:rsidR="009C5A76" w:rsidRDefault="009C5A76" w:rsidP="0078484D">
      <w:pPr>
        <w:spacing w:line="360" w:lineRule="auto"/>
      </w:pPr>
    </w:p>
    <w:p w14:paraId="6B2BB685" w14:textId="77777777" w:rsidR="009C5A76" w:rsidRDefault="009C5A76" w:rsidP="0078484D">
      <w:pPr>
        <w:spacing w:line="360" w:lineRule="auto"/>
      </w:pPr>
    </w:p>
    <w:p w14:paraId="778C8E5A" w14:textId="30B75B82" w:rsidR="00C74F09" w:rsidRDefault="009C5A76" w:rsidP="0078484D">
      <w:pPr>
        <w:spacing w:line="360" w:lineRule="auto"/>
      </w:pPr>
      <w:r>
        <w:lastRenderedPageBreak/>
        <w:t>We already introduced a demand channel for the I</w:t>
      </w:r>
      <w:r w:rsidR="003D40B6">
        <w:t>I</w:t>
      </w:r>
      <w:r>
        <w:t xml:space="preserve">S-program in the baseline model, therefor in scenario 1 we will introduce the counter factual shock of </w:t>
      </w:r>
      <w:r w:rsidR="003D40B6">
        <w:t>removing the suppressing of the income insurance to get an estimate of the effect this channel has on the economy and especially unemployment</w:t>
      </w:r>
      <w:r>
        <w:t xml:space="preserve">. </w:t>
      </w:r>
      <w:r w:rsidR="003D40B6">
        <w:t>Next</w:t>
      </w:r>
      <w:r>
        <w:t>, we</w:t>
      </w:r>
      <w:r w:rsidR="003D40B6">
        <w:t xml:space="preserve"> start by including more channels for the income insurance to affect the economy. First, we introduce the effect of the maximum level of income insurance on the targeted wage, and how this affects the wage negotiating process. Second, we</w:t>
      </w:r>
      <w:r>
        <w:t xml:space="preserve"> include the link between the compensation rate and the rate in which people want to be a member of the income insurance programs. </w:t>
      </w:r>
      <w:r w:rsidR="003D40B6">
        <w:t>Third</w:t>
      </w:r>
      <w:r>
        <w:t xml:space="preserve">, we will look at the match-effect as a result of the liquidity effect, by endogenizing the productivity of workers. </w:t>
      </w:r>
      <w:r w:rsidR="003D40B6">
        <w:t xml:space="preserve">Lastly, we introduce all the channels in one scenario, so that the effects of one channel can feed into another. </w:t>
      </w:r>
      <w:r w:rsidR="003D40B6">
        <w:br/>
        <w:t xml:space="preserve">As in scenario 1, we will obtain results of all the channels for the counter factual situation in which </w:t>
      </w:r>
      <w:r>
        <w:t>the suppressing of the rate regulation</w:t>
      </w:r>
      <w:r w:rsidR="003D40B6">
        <w:t xml:space="preserve"> is removed.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7"/>
      <w:r w:rsidR="007D0CB8">
        <w:t xml:space="preserve">increase in their income insurance.  </w:t>
      </w:r>
      <w:commentRangeEnd w:id="37"/>
      <w:r w:rsidR="0027521C">
        <w:rPr>
          <w:rStyle w:val="Kommentarhenvisning"/>
        </w:rPr>
        <w:commentReference w:id="37"/>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lastRenderedPageBreak/>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w:t>
      </w:r>
      <w:proofErr w:type="gramStart"/>
      <w:r w:rsidR="00C04F99">
        <w:t>take into account</w:t>
      </w:r>
      <w:proofErr w:type="gramEnd"/>
      <w:r w:rsidR="00C04F99">
        <w:t xml:space="preserve"> the increased tax payments that the households will experience. </w:t>
      </w:r>
    </w:p>
    <w:p w14:paraId="6AAC2BF1" w14:textId="3488537F" w:rsidR="000A6093" w:rsidRDefault="000A6093" w:rsidP="0078484D">
      <w:pPr>
        <w:spacing w:line="360" w:lineRule="auto"/>
      </w:pPr>
      <w:r w:rsidRPr="000A6093">
        <w:rPr>
          <w:noProof/>
        </w:rPr>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lastRenderedPageBreak/>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7468C841" w:rsidR="00E427BB" w:rsidRDefault="00C04F99" w:rsidP="0078484D">
      <w:pPr>
        <w:spacing w:line="360" w:lineRule="auto"/>
      </w:pPr>
      <w:r>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w:t>
      </w:r>
      <w:r w:rsidR="005C1FA5">
        <w:t>still</w:t>
      </w:r>
      <w:r w:rsidR="00464ACD">
        <w:t xml:space="preserve"> expand</w:t>
      </w:r>
      <w:r w:rsidR="005C1FA5">
        <w:t>s</w:t>
      </w:r>
      <w:r w:rsidR="00464ACD">
        <w:t xml:space="preserve"> the economy. </w:t>
      </w:r>
      <w:r w:rsidR="00E57C40">
        <w:t xml:space="preserve">Calculating the change in </w:t>
      </w:r>
      <w:r w:rsidR="005C1FA5">
        <w:t>un</w:t>
      </w:r>
      <w:r w:rsidR="00E57C40">
        <w:t xml:space="preserve">employment coming through the demand channel we get that </w:t>
      </w:r>
      <w:r w:rsidR="005C1FA5">
        <w:t>un</w:t>
      </w:r>
      <w:r w:rsidR="00E57C40">
        <w:t xml:space="preserve">employment </w:t>
      </w:r>
      <w:r w:rsidR="005C1FA5">
        <w:t>decreases</w:t>
      </w:r>
      <w:r w:rsidR="00E57C40">
        <w:t xml:space="preserve"> </w:t>
      </w:r>
      <w:r w:rsidR="005C1FA5">
        <w:t>by</w:t>
      </w:r>
      <w:r w:rsidR="00E57C40">
        <w:t xml:space="preserve"> approximately </w:t>
      </w:r>
      <w:commentRangeStart w:id="38"/>
      <w:r w:rsidR="00E57C40">
        <w:t xml:space="preserve">250 </w:t>
      </w:r>
      <w:commentRangeEnd w:id="38"/>
      <w:r w:rsidR="000D5EFB">
        <w:rPr>
          <w:rStyle w:val="Kommentarhenvisning"/>
        </w:rPr>
        <w:commentReference w:id="38"/>
      </w:r>
      <w:r w:rsidR="00E57C40">
        <w:t xml:space="preserve">people. </w:t>
      </w:r>
      <w:r w:rsidR="00E427BB">
        <w:t xml:space="preserve">One of the most central estimates when analyzing the demand channel is the </w:t>
      </w:r>
      <w:r w:rsidR="005C1FA5">
        <w:t>one describing the relationship between maximum level of income insurance and</w:t>
      </w:r>
      <w:r w:rsidR="00E427BB">
        <w:t xml:space="preserve"> the average income insurance</w:t>
      </w:r>
      <w:r w:rsidR="005C1FA5">
        <w:t xml:space="preserve"> estimated to 0.95</w:t>
      </w:r>
      <w:r w:rsidR="00E427BB">
        <w:t>.</w:t>
      </w:r>
      <w:r w:rsidR="005C1FA5">
        <w:t xml:space="preserve"> We know that the estimate should be between </w:t>
      </w:r>
      <w:commentRangeStart w:id="39"/>
      <w:r w:rsidR="005C1FA5">
        <w:t xml:space="preserve">0.85 and 1 </w:t>
      </w:r>
      <w:commentRangeEnd w:id="39"/>
      <w:r w:rsidR="005C1FA5">
        <w:rPr>
          <w:rStyle w:val="Kommentarhenvisning"/>
        </w:rPr>
        <w:commentReference w:id="39"/>
      </w:r>
      <w:r w:rsidR="005C1FA5">
        <w:t xml:space="preserve">using these bounds we get a negative change in unemployment of </w:t>
      </w:r>
      <w:commentRangeStart w:id="40"/>
      <w:r w:rsidR="005C1FA5">
        <w:t>222 - 254</w:t>
      </w:r>
      <w:commentRangeEnd w:id="40"/>
      <w:r w:rsidR="000D5EFB">
        <w:rPr>
          <w:rStyle w:val="Kommentarhenvisning"/>
        </w:rPr>
        <w:commentReference w:id="40"/>
      </w:r>
      <w:r w:rsidR="005C1FA5">
        <w:t xml:space="preserve">. </w:t>
      </w:r>
      <w:r w:rsidR="00E427BB">
        <w:t xml:space="preserve">  </w:t>
      </w:r>
    </w:p>
    <w:p w14:paraId="7067E3CA" w14:textId="7DE3B2D4" w:rsidR="00B373E3" w:rsidRDefault="00464ACD" w:rsidP="0078484D">
      <w:pPr>
        <w:spacing w:line="360" w:lineRule="auto"/>
      </w:pPr>
      <w:r>
        <w:t>In scenario</w:t>
      </w:r>
      <w:r w:rsidR="005C1FA5">
        <w:t xml:space="preserve"> wo we will introduce the</w:t>
      </w:r>
      <w:r w:rsidR="00E57C40">
        <w:t xml:space="preserve"> wage channel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3DC401D0" w:rsidR="00DC2929" w:rsidRDefault="001A7BAE" w:rsidP="00DC2929">
      <w:pPr>
        <w:spacing w:line="360" w:lineRule="auto"/>
      </w:pPr>
      <w:r>
        <w:t>As</w:t>
      </w:r>
      <w:r w:rsidR="0027521C">
        <w:t xml:space="preserve"> presented </w:t>
      </w:r>
      <w:r>
        <w:t>in</w:t>
      </w:r>
      <w:r w:rsidR="0027521C">
        <w:t xml:space="preserve"> section 3</w:t>
      </w:r>
      <w:r>
        <w:t xml:space="preserve"> the literature agree</w:t>
      </w:r>
      <w:r w:rsidR="00F26C7A">
        <w:t>s</w:t>
      </w:r>
      <w:r>
        <w:t xml:space="preserve"> that the level of income insurance plays a role in the wage negotiations</w:t>
      </w:r>
      <w:r w:rsidR="00DC2929">
        <w:t xml:space="preserve">. </w:t>
      </w:r>
      <w:r>
        <w:t>I</w:t>
      </w:r>
      <w:r w:rsidR="00DC2929">
        <w:t>n the model</w:t>
      </w:r>
      <w:r>
        <w:t xml:space="preserve"> this effect</w:t>
      </w:r>
      <w:r w:rsidR="00DC2929">
        <w:t xml:space="preserve"> is created through a targeted wage (</w:t>
      </w:r>
      <w:proofErr w:type="spellStart"/>
      <w:r w:rsidR="00DC2929">
        <w:t>wage_ds_t</w:t>
      </w:r>
      <w:proofErr w:type="spellEnd"/>
      <w:r w:rsidR="00DC2929">
        <w:t xml:space="preserve">) which is set by the labor unions going into the wage negotiations. The labor unions got two agendas when determining the </w:t>
      </w:r>
      <w:r w:rsidR="00DC2929">
        <w:lastRenderedPageBreak/>
        <w:t xml:space="preserve">target wages. First, they want the wage to follow inflation so that workers keep their purchasing power over time. Second, they set a threshold for the minimum wage gap, in the model this is </w:t>
      </w:r>
      <w:commentRangeStart w:id="41"/>
      <w:r w:rsidR="00DC2929">
        <w:t>4</w:t>
      </w:r>
      <w:r>
        <w:t>2</w:t>
      </w:r>
      <w:r w:rsidR="00DC2929">
        <w:t xml:space="preserve">% </w:t>
      </w:r>
      <w:commentRangeEnd w:id="41"/>
      <w:r>
        <w:rPr>
          <w:rStyle w:val="Kommentarhenvisning"/>
        </w:rPr>
        <w:commentReference w:id="41"/>
      </w:r>
      <w:r w:rsidR="00DC2929">
        <w:t>of the wage, they would want to keep</w:t>
      </w:r>
      <w:r w:rsidR="00297E5E">
        <w:t xml:space="preserve"> this gap</w:t>
      </w:r>
      <w:r w:rsidR="00DC2929">
        <w:t xml:space="preserve"> between the wage and the maximum level of income insurance, to make sure that there will still be a strong incentive for people to go into employment.  In the case where inflation is not able to close this gap alone (thereby leaving the gap to be below 4</w:t>
      </w:r>
      <w:r>
        <w:t>2</w:t>
      </w:r>
      <w:r w:rsidR="00DC2929">
        <w:t>% of the wage), the labor unions would set the target wage so that the wage gap is exactly 4</w:t>
      </w:r>
      <w:r>
        <w:t>2</w:t>
      </w:r>
      <w:r w:rsidR="00DC2929">
        <w:t xml:space="preserve">% of the wage. The equation for the target wage and the wage gap can be seen below: </w:t>
      </w:r>
    </w:p>
    <w:p w14:paraId="5405EC20" w14:textId="2671F45D" w:rsidR="00297E5E" w:rsidRDefault="00C858DE" w:rsidP="00DC2929">
      <w:pPr>
        <w:spacing w:line="360" w:lineRule="auto"/>
      </w:pPr>
      <w:r>
        <w:rPr>
          <w:noProof/>
        </w:rPr>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46D4E8CB" w14:textId="2D96FDA7" w:rsidR="00745270" w:rsidRDefault="00DC2929" w:rsidP="00745270">
      <w:pPr>
        <w:spacing w:line="360" w:lineRule="auto"/>
      </w:pPr>
      <w:r>
        <w:t xml:space="preserve">The targeted wage is </w:t>
      </w:r>
      <w:r w:rsidR="00297E5E">
        <w:t>then</w:t>
      </w:r>
      <w:r>
        <w:t xml:space="preserve"> included in the behavioral equation determining the wage, estimated to have a positive effect on the wage in the long run. </w:t>
      </w:r>
      <w:r w:rsidR="00F26C7A">
        <w:br/>
      </w:r>
      <w:r w:rsidR="0027521C">
        <w:t xml:space="preserve">Performing the same shock as in scenario 1 </w:t>
      </w:r>
      <w:r w:rsidR="00297E5E">
        <w:t>by</w:t>
      </w:r>
      <w:r w:rsidR="0027521C">
        <w:t xml:space="preserve"> removing the suppressing of the rate regulation rate, we see</w:t>
      </w:r>
      <w:r w:rsidR="00634972">
        <w:t xml:space="preserve"> that the targeted wage increases by almost </w:t>
      </w:r>
      <w:r w:rsidR="001A7BAE">
        <w:t>4</w:t>
      </w:r>
      <w:r w:rsidR="00634972">
        <w:t>%</w:t>
      </w:r>
      <w:r w:rsidR="001A7BAE">
        <w:t xml:space="preserve">. </w:t>
      </w:r>
      <w:r w:rsidR="00634972">
        <w:t xml:space="preserve"> </w:t>
      </w:r>
      <w:r w:rsidR="001A7BAE">
        <w:t xml:space="preserve">We see that when the workers unions go into the negotiations with a higher targeted wage, this also affects wages. </w:t>
      </w:r>
      <w:r w:rsidR="00745270">
        <w:t xml:space="preserve">As the firms are now experiencing higher costs, this will go into the consumer prices. </w:t>
      </w:r>
    </w:p>
    <w:p w14:paraId="35BC29AD" w14:textId="70F37C20" w:rsidR="001A7BAE" w:rsidRDefault="001A7BAE" w:rsidP="00DC2929">
      <w:pPr>
        <w:spacing w:line="360" w:lineRule="auto"/>
      </w:pPr>
    </w:p>
    <w:p w14:paraId="65048C18" w14:textId="3CD0A0BB" w:rsidR="00297E5E" w:rsidRDefault="001A7BAE" w:rsidP="00DC2929">
      <w:pPr>
        <w:spacing w:line="360" w:lineRule="auto"/>
      </w:pPr>
      <w:r w:rsidRPr="001A7BAE">
        <w:rPr>
          <w:noProof/>
        </w:rPr>
        <w:lastRenderedPageBreak/>
        <w:drawing>
          <wp:inline distT="0" distB="0" distL="0" distR="0" wp14:anchorId="6654264D" wp14:editId="08066E3A">
            <wp:extent cx="6120130" cy="2143125"/>
            <wp:effectExtent l="0" t="0" r="0" b="952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143125"/>
                    </a:xfrm>
                    <a:prstGeom prst="rect">
                      <a:avLst/>
                    </a:prstGeom>
                  </pic:spPr>
                </pic:pic>
              </a:graphicData>
            </a:graphic>
          </wp:inline>
        </w:drawing>
      </w:r>
    </w:p>
    <w:p w14:paraId="4676617F" w14:textId="31A4D031" w:rsidR="006078BF" w:rsidRDefault="00745270" w:rsidP="0078484D">
      <w:pPr>
        <w:spacing w:line="360" w:lineRule="auto"/>
      </w:pPr>
      <w:r w:rsidRPr="00745270">
        <w:rPr>
          <w:noProof/>
        </w:rPr>
        <w:drawing>
          <wp:inline distT="0" distB="0" distL="0" distR="0" wp14:anchorId="05B3519D" wp14:editId="779AE40B">
            <wp:extent cx="6120130" cy="24003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400300"/>
                    </a:xfrm>
                    <a:prstGeom prst="rect">
                      <a:avLst/>
                    </a:prstGeom>
                  </pic:spPr>
                </pic:pic>
              </a:graphicData>
            </a:graphic>
          </wp:inline>
        </w:drawing>
      </w:r>
    </w:p>
    <w:p w14:paraId="59446AC1" w14:textId="0EA951E5" w:rsidR="00C858DE" w:rsidRDefault="006078BF" w:rsidP="0078484D">
      <w:pPr>
        <w:spacing w:line="360" w:lineRule="auto"/>
      </w:pPr>
      <w:r>
        <w:t>As the wages increase, so does the wage-share in the model. (</w:t>
      </w:r>
      <w:proofErr w:type="spellStart"/>
      <w:r>
        <w:t>Onaran</w:t>
      </w:r>
      <w:proofErr w:type="spellEnd"/>
      <w:r>
        <w:t xml:space="preserve"> </w:t>
      </w:r>
      <w:proofErr w:type="spellStart"/>
      <w:r>
        <w:t>Galanis</w:t>
      </w:r>
      <w:proofErr w:type="spellEnd"/>
      <w:r>
        <w:t xml:space="preserve">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3EAC5DCF" w14:textId="61881307" w:rsidR="00521ACE" w:rsidRDefault="00B866C3" w:rsidP="0078484D">
      <w:pPr>
        <w:spacing w:line="360" w:lineRule="auto"/>
      </w:pPr>
      <w:r>
        <w:t xml:space="preserve">To analyze why we see a fall in the economic activity we start </w:t>
      </w:r>
      <w:r w:rsidR="00521ACE">
        <w:t xml:space="preserve">by looking at the consumption and investment. </w:t>
      </w:r>
      <w:commentRangeStart w:id="42"/>
      <w:r w:rsidR="00521ACE">
        <w:t xml:space="preserve">We observe a fall in the investments, as the wages increase, this creates an increase in the wage share and thereby lowering the profit share. As the profit share goes directly into the investments of the </w:t>
      </w:r>
      <w:r w:rsidR="005A17E0">
        <w:t>firms this decreases the future investments</w:t>
      </w:r>
      <w:r w:rsidR="00DE460E">
        <w:t xml:space="preserve">. </w:t>
      </w:r>
      <w:r w:rsidR="00902943">
        <w:t xml:space="preserve">As the investments starts falling the utility capacitation rate starts increasing, but as the overall effect on GDP also is negative this effect is almost 0.  </w:t>
      </w:r>
      <w:commentRangeEnd w:id="42"/>
      <w:r w:rsidR="00902943">
        <w:rPr>
          <w:rStyle w:val="Kommentarhenvisning"/>
        </w:rPr>
        <w:commentReference w:id="42"/>
      </w:r>
    </w:p>
    <w:p w14:paraId="142D6122" w14:textId="2AFA6489" w:rsidR="00425D00" w:rsidRDefault="00902943" w:rsidP="0078484D">
      <w:pPr>
        <w:spacing w:line="360" w:lineRule="auto"/>
      </w:pPr>
      <w:r w:rsidRPr="00902943">
        <w:rPr>
          <w:noProof/>
        </w:rPr>
        <w:lastRenderedPageBreak/>
        <w:drawing>
          <wp:inline distT="0" distB="0" distL="0" distR="0" wp14:anchorId="62EFB1A3" wp14:editId="25F6B861">
            <wp:extent cx="6120130" cy="2533650"/>
            <wp:effectExtent l="0" t="0" r="0" b="0"/>
            <wp:docPr id="60" name="Billed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533650"/>
                    </a:xfrm>
                    <a:prstGeom prst="rect">
                      <a:avLst/>
                    </a:prstGeom>
                  </pic:spPr>
                </pic:pic>
              </a:graphicData>
            </a:graphic>
          </wp:inline>
        </w:drawing>
      </w:r>
    </w:p>
    <w:p w14:paraId="5908D68F" w14:textId="64261010" w:rsidR="00902943" w:rsidRDefault="00902943" w:rsidP="003856B0">
      <w:pPr>
        <w:spacing w:line="360" w:lineRule="auto"/>
      </w:pPr>
      <w:r>
        <w:t>From the plot we observe an increase in consumption</w:t>
      </w:r>
      <w:r w:rsidR="00F26C7A">
        <w:t xml:space="preserve"> as</w:t>
      </w:r>
      <w:r>
        <w:t xml:space="preserve"> the higher wages results in a higher wage share, </w:t>
      </w:r>
      <w:r w:rsidR="00F26C7A">
        <w:t>meaning that</w:t>
      </w:r>
      <w:r>
        <w:t xml:space="preserve"> a higher share of the income</w:t>
      </w:r>
      <w:r w:rsidR="00F26C7A">
        <w:t xml:space="preserve"> is</w:t>
      </w:r>
      <w:r>
        <w:t xml:space="preserve"> coming through</w:t>
      </w:r>
      <w:r w:rsidR="00F26C7A">
        <w:t xml:space="preserve"> the</w:t>
      </w:r>
      <w:r>
        <w:t xml:space="preserve"> wages. As the propensity to consume is larger for wage income compared to profits, the consumption for the households</w:t>
      </w:r>
      <w:r w:rsidR="00F26C7A">
        <w:t xml:space="preserve"> will increase</w:t>
      </w:r>
      <w:r>
        <w:t xml:space="preserve">. </w:t>
      </w:r>
    </w:p>
    <w:p w14:paraId="172138F9" w14:textId="7A8051AB" w:rsidR="004178EE" w:rsidRDefault="00F97FF9" w:rsidP="003856B0">
      <w:pPr>
        <w:spacing w:line="360" w:lineRule="auto"/>
      </w:pPr>
      <w:r>
        <w:t xml:space="preserve">At the end </w:t>
      </w:r>
      <w:r w:rsidR="005A17E0">
        <w:t xml:space="preserve">we can conclude that the fall in investments is </w:t>
      </w:r>
      <w:r w:rsidR="00902943">
        <w:t>smaller</w:t>
      </w:r>
      <w:r w:rsidR="005A17E0">
        <w:t xml:space="preserve"> than the increase in consumption</w:t>
      </w:r>
      <w:r w:rsidR="00902943">
        <w:t>, the last part we need to analyze is the net-exports</w:t>
      </w:r>
      <w:r w:rsidR="005A17E0">
        <w:t>.</w:t>
      </w:r>
      <w:r w:rsidR="004178EE">
        <w:t xml:space="preserve"> </w:t>
      </w:r>
      <w:r w:rsidR="00902943">
        <w:t xml:space="preserve">As the increase in the wages directly goes into the price equations, consumer prices will increase, resulting in a lower </w:t>
      </w:r>
      <w:r w:rsidR="004178EE">
        <w:t>net-exports</w:t>
      </w:r>
      <w:r w:rsidR="00F26C7A">
        <w:t xml:space="preserve"> observed below</w:t>
      </w:r>
      <w:r w:rsidR="004178EE">
        <w:t xml:space="preserve">. </w:t>
      </w:r>
    </w:p>
    <w:p w14:paraId="27C9FB0B" w14:textId="32B1EC3E" w:rsidR="00F26C7A" w:rsidRDefault="00F26C7A" w:rsidP="003856B0">
      <w:pPr>
        <w:spacing w:line="360" w:lineRule="auto"/>
      </w:pPr>
      <w:r w:rsidRPr="00F26C7A">
        <w:drawing>
          <wp:inline distT="0" distB="0" distL="0" distR="0" wp14:anchorId="6EC0C623" wp14:editId="35933F58">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76980"/>
                    </a:xfrm>
                    <a:prstGeom prst="rect">
                      <a:avLst/>
                    </a:prstGeom>
                  </pic:spPr>
                </pic:pic>
              </a:graphicData>
            </a:graphic>
          </wp:inline>
        </w:drawing>
      </w:r>
    </w:p>
    <w:p w14:paraId="34223C97" w14:textId="77777777" w:rsidR="00F26C7A" w:rsidRDefault="00F26C7A" w:rsidP="003856B0">
      <w:pPr>
        <w:spacing w:line="360" w:lineRule="auto"/>
      </w:pPr>
    </w:p>
    <w:p w14:paraId="6AA44B0B" w14:textId="72E5C3B3" w:rsidR="00656813" w:rsidRDefault="004178EE" w:rsidP="0078484D">
      <w:pPr>
        <w:spacing w:line="360" w:lineRule="auto"/>
      </w:pPr>
      <w:commentRangeStart w:id="43"/>
      <w:commentRangeStart w:id="44"/>
      <w:commentRangeStart w:id="45"/>
      <w:r>
        <w:t>In total we see that the increase in consumption is smaller than the decrease in the net-exports and investments, lowering the economic activity</w:t>
      </w:r>
      <w:commentRangeEnd w:id="43"/>
      <w:r w:rsidR="00F26C7A">
        <w:rPr>
          <w:rStyle w:val="Kommentarhenvisning"/>
        </w:rPr>
        <w:commentReference w:id="43"/>
      </w:r>
      <w:commentRangeEnd w:id="44"/>
      <w:r w:rsidR="00F41B3F">
        <w:rPr>
          <w:rStyle w:val="Kommentarhenvisning"/>
        </w:rPr>
        <w:commentReference w:id="44"/>
      </w:r>
      <w:commentRangeEnd w:id="45"/>
      <w:r w:rsidR="00F41B3F">
        <w:rPr>
          <w:rStyle w:val="Kommentarhenvisning"/>
        </w:rPr>
        <w:commentReference w:id="45"/>
      </w:r>
      <w:r>
        <w:t xml:space="preserve">. </w:t>
      </w:r>
      <w:r w:rsidR="00BF1897">
        <w:t xml:space="preserve">The </w:t>
      </w:r>
      <w:r w:rsidR="00F41B3F">
        <w:t>un</w:t>
      </w:r>
      <w:r w:rsidR="00BF1897">
        <w:t xml:space="preserve">employment as a result of </w:t>
      </w:r>
      <w:r w:rsidR="003856B0">
        <w:t>removing the suppressing of the rate regulation rate is a</w:t>
      </w:r>
      <w:r w:rsidR="00F41B3F">
        <w:t>n</w:t>
      </w:r>
      <w:r w:rsidR="003856B0">
        <w:t xml:space="preserve"> </w:t>
      </w:r>
      <w:r w:rsidR="00F41B3F">
        <w:t>increase</w:t>
      </w:r>
      <w:r w:rsidR="003856B0">
        <w:t xml:space="preserve"> of approximately 1</w:t>
      </w:r>
      <w:r>
        <w:t>5</w:t>
      </w:r>
      <w:r w:rsidR="003856B0">
        <w:t>00 people in 2020</w:t>
      </w:r>
      <w:r w:rsidR="00F97FF9">
        <w:t xml:space="preserve">, </w:t>
      </w:r>
      <w:commentRangeStart w:id="46"/>
      <w:r w:rsidR="00F97FF9">
        <w:t>as will be seen in the sensitivity analysis changes to the parameter of the maximum level of wage gap allowed of the worker unions will create large differences in the change of the effect on unemployment</w:t>
      </w:r>
      <w:commentRangeEnd w:id="46"/>
      <w:r w:rsidR="00F97FF9">
        <w:rPr>
          <w:rStyle w:val="Kommentarhenvisning"/>
        </w:rPr>
        <w:commentReference w:id="46"/>
      </w:r>
      <w:r w:rsidR="003856B0">
        <w:t xml:space="preserve">. In the next section we will add a new channel in affecting the </w:t>
      </w:r>
      <w:r w:rsidR="00F41B3F">
        <w:t>rate in which people want to be a member of the income insurance program</w:t>
      </w:r>
      <w:r w:rsidR="003856B0">
        <w:t>.</w:t>
      </w:r>
    </w:p>
    <w:p w14:paraId="13D49906" w14:textId="77777777" w:rsidR="004178EE" w:rsidRDefault="004178EE"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3B049DDD"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w:t>
      </w:r>
      <w:commentRangeStart w:id="47"/>
      <w:r>
        <w:t>program</w:t>
      </w:r>
      <w:commentRangeEnd w:id="47"/>
      <w:r w:rsidR="00A63068">
        <w:rPr>
          <w:rStyle w:val="Kommentarhenvisning"/>
        </w:rPr>
        <w:commentReference w:id="47"/>
      </w:r>
      <w:r w:rsidR="00A63068">
        <w:t xml:space="preserve">. </w:t>
      </w:r>
      <w:r w:rsidR="00A63068" w:rsidRPr="00A63068">
        <w:rPr>
          <w:highlight w:val="yellow"/>
        </w:rPr>
        <w:t>The reason is that the membership costs compared to the generosity of the program will make the member worse of when the compensation rate is lower</w:t>
      </w:r>
      <w:r>
        <w:t>. The</w:t>
      </w:r>
      <w:r w:rsidR="00DC2C78">
        <w:t xml:space="preserve"> literature mentions that we should expect the workers with lowest chance of becoming unemployed to be the first to pivot away</w:t>
      </w:r>
      <w:r w:rsidR="00A63068">
        <w:t>,</w:t>
      </w:r>
      <w:r w:rsidR="00DC2C78">
        <w:t xml:space="preserve"> </w:t>
      </w:r>
      <w:r w:rsidR="00A63068">
        <w:t>as they will see the lowest value in</w:t>
      </w:r>
      <w:r w:rsidR="00A63068">
        <w:t xml:space="preserve"> the program</w:t>
      </w:r>
      <w:r w:rsidR="00A63068">
        <w:t xml:space="preserve"> </w:t>
      </w:r>
      <w:r w:rsidR="00DC2C78">
        <w:t xml:space="preserve">duo to a falling compensation </w:t>
      </w:r>
      <w:commentRangeStart w:id="48"/>
      <w:r w:rsidR="00DC2C78">
        <w:t>rate</w:t>
      </w:r>
      <w:commentRangeEnd w:id="48"/>
      <w:r w:rsidR="00A63068">
        <w:rPr>
          <w:rStyle w:val="Kommentarhenvisning"/>
        </w:rPr>
        <w:commentReference w:id="48"/>
      </w:r>
      <w:r w:rsidR="00DC2C78">
        <w:t xml:space="preserve">. Still there will be an effect on the demand 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3"/>
                    <a:stretch>
                      <a:fillRect/>
                    </a:stretch>
                  </pic:blipFill>
                  <pic:spPr>
                    <a:xfrm>
                      <a:off x="0" y="0"/>
                      <a:ext cx="6120130" cy="817245"/>
                    </a:xfrm>
                    <a:prstGeom prst="rect">
                      <a:avLst/>
                    </a:prstGeom>
                  </pic:spPr>
                </pic:pic>
              </a:graphicData>
            </a:graphic>
          </wp:inline>
        </w:drawing>
      </w:r>
    </w:p>
    <w:p w14:paraId="1EE6E824" w14:textId="0E943067" w:rsidR="00CD2B12" w:rsidRDefault="00CD2B12" w:rsidP="0078484D">
      <w:pPr>
        <w:spacing w:line="360" w:lineRule="auto"/>
      </w:pPr>
      <w:r>
        <w:t>It should be noted that the data</w:t>
      </w:r>
      <w:r w:rsidR="00A63068">
        <w:t xml:space="preserve"> used</w:t>
      </w:r>
      <w:r>
        <w:t xml:space="preserve"> for the percentage of people being a member of the income insurance program is based on data from ADAMS databank, therefor we only estimate the equation till 2017 quarter 4 as the variable is constant after this period. </w:t>
      </w:r>
      <w:commentRangeStart w:id="49"/>
      <w:r w:rsidR="003856B0">
        <w:t xml:space="preserve">We find a positive long-run relationship between the compensation rate and the insurance </w:t>
      </w:r>
      <w:r w:rsidR="00FC3AF2">
        <w:t>rate;</w:t>
      </w:r>
      <w:r w:rsidR="003856B0">
        <w:t xml:space="preserve"> the results are significant at a 10% significant-level. </w:t>
      </w:r>
      <w:commentRangeEnd w:id="49"/>
      <w:r w:rsidR="00EB209C">
        <w:rPr>
          <w:rStyle w:val="Kommentarhenvisning"/>
        </w:rPr>
        <w:commentReference w:id="49"/>
      </w:r>
    </w:p>
    <w:p w14:paraId="1AF0F9A7" w14:textId="0E0FBFDE" w:rsidR="003856B0" w:rsidRDefault="003856B0" w:rsidP="0078484D">
      <w:pPr>
        <w:spacing w:line="360" w:lineRule="auto"/>
      </w:pPr>
      <w:r>
        <w:rPr>
          <w:noProof/>
        </w:rPr>
        <w:lastRenderedPageBreak/>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4"/>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626DFCD4" w14:textId="4BDC6807" w:rsidR="00ED0C06" w:rsidRDefault="00F6501F" w:rsidP="0078484D">
      <w:pPr>
        <w:spacing w:line="360" w:lineRule="auto"/>
      </w:pPr>
      <w:r w:rsidRPr="00F6501F">
        <w:rPr>
          <w:noProof/>
        </w:rPr>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lastRenderedPageBreak/>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50"/>
      <w:r>
        <w:t xml:space="preserve">Scenario </w:t>
      </w:r>
      <w:r w:rsidR="008F54CE">
        <w:t>4</w:t>
      </w:r>
      <w:r>
        <w:t xml:space="preserve"> effect of maximum level of income insurance on participation</w:t>
      </w:r>
      <w:commentRangeEnd w:id="50"/>
      <w:r w:rsidR="00EB209C">
        <w:rPr>
          <w:rStyle w:val="Kommentarhenvisning"/>
          <w:rFonts w:asciiTheme="minorHAnsi" w:eastAsiaTheme="minorHAnsi" w:hAnsiTheme="minorHAnsi" w:cstheme="minorBidi"/>
          <w:color w:val="auto"/>
        </w:rPr>
        <w:commentReference w:id="50"/>
      </w:r>
    </w:p>
    <w:p w14:paraId="07237105" w14:textId="77777777" w:rsidR="008C02FE" w:rsidRDefault="008C02FE" w:rsidP="008C02FE"/>
    <w:p w14:paraId="75B38E27" w14:textId="77777777" w:rsidR="008C02FE" w:rsidRDefault="008C02FE" w:rsidP="008C02FE">
      <w:pPr>
        <w:spacing w:line="360" w:lineRule="auto"/>
      </w:pPr>
      <w:r>
        <w:lastRenderedPageBreak/>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38"/>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51"/>
      <w:commentRangeStart w:id="52"/>
      <w:commentRangeStart w:id="53"/>
      <w:r>
        <w:t xml:space="preserve">We can see a difference in the trend of the two variables, where the participation rate of the population being younger than 65 years slopes upwards. </w:t>
      </w:r>
      <w:commentRangeEnd w:id="51"/>
      <w:r>
        <w:rPr>
          <w:rStyle w:val="Kommentarhenvisning"/>
        </w:rPr>
        <w:commentReference w:id="51"/>
      </w:r>
      <w:commentRangeEnd w:id="52"/>
      <w:r>
        <w:rPr>
          <w:rStyle w:val="Kommentarhenvisning"/>
        </w:rPr>
        <w:commentReference w:id="52"/>
      </w:r>
      <w:commentRangeEnd w:id="53"/>
      <w:r w:rsidR="006A1276">
        <w:rPr>
          <w:rStyle w:val="Kommentarhenvisning"/>
        </w:rPr>
        <w:commentReference w:id="53"/>
      </w:r>
      <w:r>
        <w:t xml:space="preserve">As mentioned in section 2 and 3, the income insurance model </w:t>
      </w:r>
      <w:r w:rsidR="0039626A">
        <w:t>considers</w:t>
      </w:r>
      <w:r>
        <w:t xml:space="preserve"> the relationship between “</w:t>
      </w:r>
      <w:proofErr w:type="spellStart"/>
      <w:r>
        <w:t>kontanthjælp</w:t>
      </w:r>
      <w:proofErr w:type="spellEnd"/>
      <w:r>
        <w:t>” and income insurance when determining whether to stay at the labor market. The same type of argument is used here where we include the ratio between “</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lastRenderedPageBreak/>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54"/>
      <w:r>
        <w:t xml:space="preserve">We observe that the participation rate increases, as more people are actively searching for jobs when the level of income insurance is larger. </w:t>
      </w:r>
      <w:commentRangeEnd w:id="54"/>
      <w:r>
        <w:rPr>
          <w:rStyle w:val="Kommentarhenvisning"/>
        </w:rPr>
        <w:commentReference w:id="54"/>
      </w:r>
    </w:p>
    <w:p w14:paraId="18ED8A8A" w14:textId="77777777" w:rsidR="008C02FE" w:rsidRDefault="008C02FE" w:rsidP="008C02FE"/>
    <w:p w14:paraId="6BE888C7" w14:textId="77777777" w:rsidR="008C02FE" w:rsidRPr="00823A0C" w:rsidRDefault="008C02FE" w:rsidP="008C02FE">
      <w:r w:rsidRPr="00CA076F">
        <w:rPr>
          <w:noProof/>
        </w:rPr>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lastRenderedPageBreak/>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lastRenderedPageBreak/>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 xml:space="preserve">As argued by (Chetty, 2008) 60% of the change in the unemployment period </w:t>
      </w:r>
      <w:proofErr w:type="spellStart"/>
      <w:r>
        <w:t>duo</w:t>
      </w:r>
      <w:proofErr w:type="spellEnd"/>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 xml:space="preserve">the matching effect </w:t>
      </w:r>
      <w:proofErr w:type="gramStart"/>
      <w:r w:rsidR="005759A8">
        <w:t>having an effect on</w:t>
      </w:r>
      <w:proofErr w:type="gramEnd"/>
      <w:r w:rsidR="005759A8">
        <w:t xml:space="preserve">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55"/>
      <w:r w:rsidR="00AE0EB7">
        <w:t>insurance per person</w:t>
      </w:r>
      <w:commentRangeEnd w:id="55"/>
      <w:r w:rsidR="003931E7">
        <w:rPr>
          <w:rStyle w:val="Kommentarhenvisning"/>
        </w:rPr>
        <w:commentReference w:id="55"/>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lastRenderedPageBreak/>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lastRenderedPageBreak/>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6"/>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6"/>
      <w:r w:rsidR="00945EEF">
        <w:rPr>
          <w:rStyle w:val="Kommentarhenvisning"/>
        </w:rPr>
        <w:commentReference w:id="56"/>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57"/>
      <w:r>
        <w:t xml:space="preserve">Scenario </w:t>
      </w:r>
      <w:r w:rsidR="003150F0">
        <w:t>5</w:t>
      </w:r>
      <w:r>
        <w:t xml:space="preserve"> </w:t>
      </w:r>
      <w:r w:rsidR="00945EEF">
        <w:t>All effects</w:t>
      </w:r>
      <w:commentRangeEnd w:id="57"/>
      <w:r w:rsidR="00C359FB">
        <w:rPr>
          <w:rStyle w:val="Kommentarhenvisning"/>
          <w:rFonts w:asciiTheme="minorHAnsi" w:eastAsiaTheme="minorHAnsi" w:hAnsiTheme="minorHAnsi" w:cstheme="minorBidi"/>
          <w:color w:val="auto"/>
        </w:rPr>
        <w:commentReference w:id="57"/>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lastRenderedPageBreak/>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lastRenderedPageBreak/>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lastRenderedPageBreak/>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 xml:space="preserve">As a result of the </w:t>
      </w:r>
      <w:r w:rsidR="00D06507">
        <w:lastRenderedPageBreak/>
        <w:t>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lastRenderedPageBreak/>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 xml:space="preserve">Therefor we will test the effect of lowering this estimate to 0.85 </w:t>
      </w:r>
      <w:proofErr w:type="gramStart"/>
      <w:r>
        <w:t>assuming that</w:t>
      </w:r>
      <w:proofErr w:type="gramEnd"/>
      <w:r>
        <w:t xml:space="preserve">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 xml:space="preserve">It seems like changes to the estimate going into the average level of income insurance doesn’t affect the </w:t>
      </w:r>
      <w:proofErr w:type="gramStart"/>
      <w:r>
        <w:t>final results</w:t>
      </w:r>
      <w:proofErr w:type="gramEnd"/>
      <w:r>
        <w:t xml:space="preserve">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58"/>
      <w:r>
        <w:t xml:space="preserve">0.1 quite large decrease </w:t>
      </w:r>
      <w:commentRangeEnd w:id="58"/>
      <w:r>
        <w:rPr>
          <w:rStyle w:val="Kommentarhenvisning"/>
        </w:rPr>
        <w:commentReference w:id="58"/>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59"/>
      <w:r>
        <w:t xml:space="preserve">We now observe a fall in the GDP </w:t>
      </w:r>
      <w:commentRangeEnd w:id="59"/>
      <w:r>
        <w:rPr>
          <w:rStyle w:val="Kommentarhenvisning"/>
        </w:rPr>
        <w:commentReference w:id="59"/>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5E7C1379" w:rsidR="000924AE" w:rsidRDefault="00BF3FA4" w:rsidP="00BF601F">
      <w:pPr>
        <w:pStyle w:val="Overskrift1"/>
      </w:pPr>
      <w:commentRangeStart w:id="60"/>
      <w:r>
        <w:t>Noter</w:t>
      </w:r>
      <w:r w:rsidR="00C44380">
        <w:t xml:space="preserve"> Til</w:t>
      </w:r>
      <w:r>
        <w:t xml:space="preserve"> </w:t>
      </w:r>
      <w:r w:rsidR="00BF601F">
        <w:t>Discussion</w:t>
      </w:r>
      <w:commentRangeEnd w:id="60"/>
      <w:r w:rsidR="00C44380">
        <w:rPr>
          <w:rStyle w:val="Kommentarhenvisning"/>
          <w:rFonts w:asciiTheme="minorHAnsi" w:eastAsiaTheme="minorHAnsi" w:hAnsiTheme="minorHAnsi" w:cstheme="minorBidi"/>
          <w:color w:val="auto"/>
        </w:rPr>
        <w:commentReference w:id="60"/>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w:t>
      </w:r>
      <w:proofErr w:type="gramStart"/>
      <w:r>
        <w:rPr>
          <w:lang w:val="da-DK"/>
        </w:rPr>
        <w:t>mikro effekten</w:t>
      </w:r>
      <w:proofErr w:type="gramEnd"/>
      <w:r>
        <w:rPr>
          <w:lang w:val="da-DK"/>
        </w:rPr>
        <w:t xml:space="preserve">. I alle andre eksempler ender den over </w:t>
      </w:r>
      <w:proofErr w:type="gramStart"/>
      <w:r>
        <w:rPr>
          <w:lang w:val="da-DK"/>
        </w:rPr>
        <w:t>mikro effekten</w:t>
      </w:r>
      <w:proofErr w:type="gramEnd"/>
      <w:r>
        <w:rPr>
          <w:lang w:val="da-DK"/>
        </w:rPr>
        <w:t xml:space="preserve">,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w:t>
      </w:r>
      <w:proofErr w:type="gramStart"/>
      <w:r w:rsidRPr="00144F71">
        <w:t>are</w:t>
      </w:r>
      <w:proofErr w:type="gramEnd"/>
      <w:r w:rsidRPr="00144F71">
        <w:t xml:space="preserve"> not the same. Estimates of the effects of UI ben- </w:t>
      </w:r>
      <w:proofErr w:type="spellStart"/>
      <w:r w:rsidRPr="00144F71">
        <w:t>efits</w:t>
      </w:r>
      <w:proofErr w:type="spellEnd"/>
      <w:r w:rsidRPr="00144F71">
        <w:t xml:space="preserve"> on search effort using variation in UI across individuals within a </w:t>
      </w:r>
      <w:proofErr w:type="gramStart"/>
      <w:r w:rsidRPr="00144F71">
        <w:t>labor market capture micro effects of UI</w:t>
      </w:r>
      <w:proofErr w:type="gramEnd"/>
      <w:r w:rsidRPr="00144F71">
        <w:t xml:space="preserve">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61"/>
      <w:r w:rsidRPr="000F680F">
        <w:t>One problem with t</w:t>
      </w:r>
      <w:r>
        <w:t xml:space="preserve">he </w:t>
      </w:r>
      <w:proofErr w:type="gramStart"/>
      <w:r>
        <w:t>macro based</w:t>
      </w:r>
      <w:proofErr w:type="gramEnd"/>
      <w:r>
        <w:t xml:space="preserve">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61"/>
      <w:r>
        <w:rPr>
          <w:rStyle w:val="Kommentarhenvisning"/>
        </w:rPr>
        <w:commentReference w:id="61"/>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62"/>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62"/>
      <w:r>
        <w:rPr>
          <w:rStyle w:val="Kommentarhenvisning"/>
        </w:rPr>
        <w:commentReference w:id="62"/>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xml:space="preserve">) that wage pressure rises following an increase in UI generosity; (ii) that there is spillover across regions, </w:t>
      </w:r>
      <w:proofErr w:type="gramStart"/>
      <w:r w:rsidRPr="00025ACD">
        <w:t>in particular if</w:t>
      </w:r>
      <w:proofErr w:type="gramEnd"/>
      <w:r w:rsidRPr="00025ACD">
        <w:t xml:space="preserve"> regions are highly integrated.</w:t>
      </w:r>
    </w:p>
    <w:p w14:paraId="38210C8F" w14:textId="66EB9BB2" w:rsidR="000F680F" w:rsidRDefault="000F680F" w:rsidP="000F680F"/>
    <w:p w14:paraId="77C0DC05" w14:textId="6F528D03" w:rsidR="000F680F" w:rsidRDefault="00025ACD" w:rsidP="00025ACD">
      <w:r>
        <w:t>Columns (6)</w:t>
      </w:r>
      <w:proofErr w:type="gramStart"/>
      <w:r>
        <w:t>–(</w:t>
      </w:r>
      <w:proofErr w:type="gramEnd"/>
      <w:r>
        <w:t>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63"/>
      <w:r>
        <w:t>log benefits in column (7</w:t>
      </w:r>
      <w:commentRangeEnd w:id="63"/>
      <w:r w:rsidR="0066742F">
        <w:rPr>
          <w:rStyle w:val="Kommentarhenvisning"/>
        </w:rPr>
        <w:commentReference w:id="63"/>
      </w:r>
      <w:r>
        <w:t xml:space="preserve">), and in column (8) we use a weighted average </w:t>
      </w:r>
      <w:commentRangeStart w:id="64"/>
      <w:r>
        <w:t>replacement rate</w:t>
      </w:r>
      <w:commentRangeEnd w:id="64"/>
      <w:r w:rsidR="0000579E">
        <w:rPr>
          <w:rStyle w:val="Kommentarhenvisning"/>
        </w:rPr>
        <w:commentReference w:id="64"/>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proofErr w:type="gramStart"/>
      <w:r w:rsidRPr="00D023C1">
        <w:t>workers'</w:t>
      </w:r>
      <w:proofErr w:type="gramEnd"/>
      <w:r w:rsidRPr="00D023C1">
        <w:t xml:space="preserve"> outside</w:t>
      </w:r>
      <w:r w:rsidR="0066742F">
        <w:t xml:space="preserve"> </w:t>
      </w:r>
      <w:r w:rsidRPr="00D023C1">
        <w:t xml:space="preserve">options and, thus, increase bargained wages. Higher wages reduce profits per worker. </w:t>
      </w:r>
      <w:commentRangeStart w:id="65"/>
      <w:r w:rsidRPr="00D023C1">
        <w:t>Firms respond by creating fewer jobs and, so, market tightness is reduced and unemployment increases – over and above the direct effect coming from reduced search incentives among unemployed workers.</w:t>
      </w:r>
      <w:commentRangeEnd w:id="65"/>
      <w:r w:rsidR="0066742F">
        <w:rPr>
          <w:rStyle w:val="Kommentarhenvisning"/>
        </w:rPr>
        <w:commentReference w:id="65"/>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66"/>
      <w:commentRangeStart w:id="67"/>
      <w:r w:rsidRPr="00D023C1">
        <w:t>Nevertheless, the results in columns (7)</w:t>
      </w:r>
      <w:proofErr w:type="gramStart"/>
      <w:r w:rsidRPr="00D023C1">
        <w:t>–(</w:t>
      </w:r>
      <w:proofErr w:type="gramEnd"/>
      <w:r w:rsidRPr="00D023C1">
        <w:t>9) do not change the overall impression that wages rise as a result of increase in UI generosity. Overall, the elasticity of interest is in the order of 0.2–0.3.</w:t>
      </w:r>
      <w:commentRangeEnd w:id="66"/>
      <w:r>
        <w:rPr>
          <w:rStyle w:val="Kommentarhenvisning"/>
        </w:rPr>
        <w:commentReference w:id="66"/>
      </w:r>
      <w:commentRangeEnd w:id="67"/>
      <w:r w:rsidR="00A347C6">
        <w:rPr>
          <w:rStyle w:val="Kommentarhenvisning"/>
        </w:rPr>
        <w:commentReference w:id="67"/>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68"/>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68"/>
      <w:r>
        <w:rPr>
          <w:rStyle w:val="Kommentarhenvisning"/>
        </w:rPr>
        <w:commentReference w:id="68"/>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69"/>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69"/>
      <w:r>
        <w:rPr>
          <w:rStyle w:val="Kommentarhenvisning"/>
        </w:rPr>
        <w:commentReference w:id="69"/>
      </w:r>
    </w:p>
    <w:p w14:paraId="2806A976" w14:textId="195A5C5C" w:rsidR="00854445" w:rsidRDefault="00854445" w:rsidP="00D1693E">
      <w:commentRangeStart w:id="70"/>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70"/>
      <w:r>
        <w:rPr>
          <w:rStyle w:val="Kommentarhenvisning"/>
        </w:rPr>
        <w:commentReference w:id="70"/>
      </w:r>
    </w:p>
    <w:p w14:paraId="770C9060" w14:textId="380B98B4" w:rsidR="000F680F" w:rsidRDefault="000F680F" w:rsidP="000F680F"/>
    <w:p w14:paraId="2FEE0589" w14:textId="33698181" w:rsidR="000F680F" w:rsidRDefault="00854445" w:rsidP="000F680F">
      <w:commentRangeStart w:id="71"/>
      <w:r w:rsidRPr="00854445">
        <w:t>Combining the two sets of results highlights the tension between the two</w:t>
      </w:r>
      <w:r>
        <w:t xml:space="preserve"> </w:t>
      </w:r>
      <w:r w:rsidRPr="00854445">
        <w:t xml:space="preserve">sources of bias— while focusing on areas closer to state borders will likely reduce the upward endogeneity bias from the shocks that triggered UI extensions, it will simultaneously increase the importance of the attenuation bias from the treatment spillovers. As </w:t>
      </w:r>
      <w:proofErr w:type="gramStart"/>
      <w:r w:rsidRPr="00854445">
        <w:t>both of these</w:t>
      </w:r>
      <w:proofErr w:type="gramEnd"/>
      <w:r w:rsidRPr="00854445">
        <w:t xml:space="preserv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71"/>
      <w:r>
        <w:rPr>
          <w:rStyle w:val="Kommentarhenvisning"/>
        </w:rPr>
        <w:commentReference w:id="71"/>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proofErr w:type="gramStart"/>
      <w:r w:rsidRPr="00A1417C">
        <w:t>On the whole</w:t>
      </w:r>
      <w:proofErr w:type="gramEnd"/>
      <w:r w:rsidRPr="00A1417C">
        <w:t>,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w:t>
      </w:r>
      <w:proofErr w:type="spellStart"/>
      <w:r w:rsidRPr="00A347C6">
        <w:t>Coglianese</w:t>
      </w:r>
      <w:proofErr w:type="spellEnd"/>
      <w:r w:rsidRPr="00A347C6">
        <w:t xml:space="preserv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proofErr w:type="gramStart"/>
      <w:r>
        <w:t>e?ect</w:t>
      </w:r>
      <w:proofErr w:type="spellEnd"/>
      <w:proofErr w:type="gramEnd"/>
      <w:r>
        <w:t xml:space="preserve"> of expanding maximum benefit duration from 26 to 99 weeks range from 0.21 to 0.43 percentage points of the employment- to-population (EPOP) ratio. These estimates are not significantly </w:t>
      </w:r>
      <w:proofErr w:type="spellStart"/>
      <w:proofErr w:type="gramStart"/>
      <w:r>
        <w:t>di?erent</w:t>
      </w:r>
      <w:proofErr w:type="spellEnd"/>
      <w:proofErr w:type="gram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w:t>
      </w:r>
      <w:proofErr w:type="spellStart"/>
      <w:r>
        <w:t>Mitman</w:t>
      </w:r>
      <w:proofErr w:type="spellEnd"/>
      <w:r>
        <w:t xml:space="preserve"> (2015)—hereafter HKMM—and Hagedorn, </w:t>
      </w:r>
      <w:proofErr w:type="spellStart"/>
      <w:r>
        <w:t>Manovskii</w:t>
      </w:r>
      <w:proofErr w:type="spellEnd"/>
      <w:r>
        <w:t xml:space="preserve"> and </w:t>
      </w:r>
      <w:proofErr w:type="spellStart"/>
      <w:r>
        <w:t>Mitman</w:t>
      </w:r>
      <w:proofErr w:type="spellEnd"/>
      <w:r>
        <w:t xml:space="preserve"> (2016)—hereafter HMM. Like us, these papers use a BCP strategy; HKMM provide evidence complementary to us that the BCP strategy mitigates the endogeneity problem. However, they both estimate large negative </w:t>
      </w:r>
      <w:proofErr w:type="spellStart"/>
      <w:proofErr w:type="gramStart"/>
      <w:r>
        <w:t>e?ects</w:t>
      </w:r>
      <w:proofErr w:type="spellEnd"/>
      <w:proofErr w:type="gram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72"/>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72"/>
      <w:r>
        <w:rPr>
          <w:rStyle w:val="Kommentarhenvisning"/>
        </w:rPr>
        <w:commentReference w:id="72"/>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5609D062" w:rsid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71"/>
                    <a:stretch>
                      <a:fillRect/>
                    </a:stretch>
                  </pic:blipFill>
                  <pic:spPr>
                    <a:xfrm>
                      <a:off x="0" y="0"/>
                      <a:ext cx="5295900" cy="3009900"/>
                    </a:xfrm>
                    <a:prstGeom prst="rect">
                      <a:avLst/>
                    </a:prstGeom>
                  </pic:spPr>
                </pic:pic>
              </a:graphicData>
            </a:graphic>
          </wp:inline>
        </w:drawing>
      </w:r>
    </w:p>
    <w:p w14:paraId="518C15B2" w14:textId="06291C31" w:rsidR="008E1102" w:rsidRDefault="008E1102" w:rsidP="00FD31E1">
      <w:pPr>
        <w:rPr>
          <w:lang w:val="da-DK"/>
        </w:rPr>
      </w:pPr>
    </w:p>
    <w:p w14:paraId="722B4510" w14:textId="59898BCB" w:rsidR="008E1102" w:rsidRPr="00DB3517" w:rsidRDefault="008E1102" w:rsidP="00FD31E1">
      <w:pPr>
        <w:rPr>
          <w:b/>
          <w:bCs/>
        </w:rPr>
      </w:pPr>
      <w:r w:rsidRPr="00DB3517">
        <w:rPr>
          <w:b/>
          <w:bCs/>
        </w:rPr>
        <w:t xml:space="preserve">Wage-led </w:t>
      </w:r>
      <w:proofErr w:type="spellStart"/>
      <w:r w:rsidRPr="00DB3517">
        <w:rPr>
          <w:b/>
          <w:bCs/>
        </w:rPr>
        <w:t>profit_led</w:t>
      </w:r>
      <w:proofErr w:type="spellEnd"/>
    </w:p>
    <w:p w14:paraId="45277AA7" w14:textId="20692B01" w:rsidR="008E1102" w:rsidRPr="00DB3517" w:rsidRDefault="008E1102" w:rsidP="00FD31E1"/>
    <w:p w14:paraId="7DA38FFD" w14:textId="4FF6C2EC" w:rsidR="00010219" w:rsidRPr="00DB3517" w:rsidRDefault="00010219" w:rsidP="00FD31E1">
      <w:r w:rsidRPr="00DB3517">
        <w:t>Consumption:</w:t>
      </w:r>
    </w:p>
    <w:p w14:paraId="2130644E" w14:textId="5536697A" w:rsidR="00010219" w:rsidRDefault="00010219" w:rsidP="00010219">
      <w:pPr>
        <w:rPr>
          <w:lang w:val="da-DK"/>
        </w:rPr>
      </w:pPr>
      <w:r w:rsidRPr="00DB3517">
        <w:t>The hypothesis that consumption propensities vary between profit and wage income is confirmed in all countries. Table 3 reports the differences in the marginal effects of R and W (</w:t>
      </w:r>
      <w:proofErr w:type="gramStart"/>
      <w:r w:rsidRPr="00DB3517">
        <w:t>i.e.</w:t>
      </w:r>
      <w:proofErr w:type="gramEnd"/>
      <w:r w:rsidRPr="00DB3517">
        <w:t xml:space="preserve"> the differences in the consumption propensities) calculated as described in Equation (2) for the basic specification, and for the specifications accounting for urban and rural differences as described in Equation (4) for India and South Africa. The marginal propensity to consume out of profits is lower than that out of wages in all countries; </w:t>
      </w:r>
      <w:proofErr w:type="gramStart"/>
      <w:r w:rsidRPr="00DB3517">
        <w:t>thus</w:t>
      </w:r>
      <w:proofErr w:type="gramEnd"/>
      <w:r w:rsidRPr="00DB3517">
        <w:t xml:space="preserve"> a rise in the profit share leads to a decline in consumption. </w:t>
      </w:r>
      <w:r w:rsidRPr="00010219">
        <w:rPr>
          <w:lang w:val="da-DK"/>
        </w:rPr>
        <w:t xml:space="preserve">This </w:t>
      </w:r>
      <w:proofErr w:type="spellStart"/>
      <w:r w:rsidRPr="00010219">
        <w:rPr>
          <w:lang w:val="da-DK"/>
        </w:rPr>
        <w:t>finding</w:t>
      </w:r>
      <w:proofErr w:type="spellEnd"/>
      <w:r w:rsidRPr="00010219">
        <w:rPr>
          <w:lang w:val="da-DK"/>
        </w:rPr>
        <w:t xml:space="preserve"> is </w:t>
      </w:r>
      <w:proofErr w:type="spellStart"/>
      <w:r w:rsidRPr="00010219">
        <w:rPr>
          <w:lang w:val="da-DK"/>
        </w:rPr>
        <w:t>consistent</w:t>
      </w:r>
      <w:proofErr w:type="spellEnd"/>
      <w:r w:rsidRPr="00010219">
        <w:rPr>
          <w:lang w:val="da-DK"/>
        </w:rPr>
        <w:t xml:space="preserve"> with the </w:t>
      </w:r>
      <w:proofErr w:type="spellStart"/>
      <w:r w:rsidRPr="00010219">
        <w:rPr>
          <w:lang w:val="da-DK"/>
        </w:rPr>
        <w:t>previous</w:t>
      </w:r>
      <w:proofErr w:type="spellEnd"/>
      <w:r w:rsidRPr="00010219">
        <w:rPr>
          <w:lang w:val="da-DK"/>
        </w:rPr>
        <w:t xml:space="preserve"> </w:t>
      </w:r>
      <w:proofErr w:type="spellStart"/>
      <w:r w:rsidRPr="00010219">
        <w:rPr>
          <w:lang w:val="da-DK"/>
        </w:rPr>
        <w:t>empirical</w:t>
      </w:r>
      <w:proofErr w:type="spellEnd"/>
      <w:r w:rsidRPr="00010219">
        <w:rPr>
          <w:lang w:val="da-DK"/>
        </w:rPr>
        <w:t xml:space="preserve"> research</w:t>
      </w:r>
      <w:r>
        <w:rPr>
          <w:lang w:val="da-DK"/>
        </w:rPr>
        <w:t>.</w:t>
      </w:r>
    </w:p>
    <w:p w14:paraId="595D0DB4" w14:textId="2A3724A7" w:rsidR="00010219" w:rsidRDefault="00010219" w:rsidP="00010219">
      <w:pPr>
        <w:rPr>
          <w:lang w:val="da-DK"/>
        </w:rPr>
      </w:pPr>
      <w:r>
        <w:rPr>
          <w:noProof/>
        </w:rPr>
        <w:lastRenderedPageBreak/>
        <w:drawing>
          <wp:inline distT="0" distB="0" distL="0" distR="0" wp14:anchorId="2085EF44" wp14:editId="08B9A688">
            <wp:extent cx="4183039" cy="2651399"/>
            <wp:effectExtent l="0" t="0" r="8255" b="0"/>
            <wp:docPr id="21" name="Billede 21"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bord&#10;&#10;Automatisk genereret beskrivelse"/>
                    <pic:cNvPicPr/>
                  </pic:nvPicPr>
                  <pic:blipFill>
                    <a:blip r:embed="rId72"/>
                    <a:stretch>
                      <a:fillRect/>
                    </a:stretch>
                  </pic:blipFill>
                  <pic:spPr>
                    <a:xfrm>
                      <a:off x="0" y="0"/>
                      <a:ext cx="4189836" cy="2655707"/>
                    </a:xfrm>
                    <a:prstGeom prst="rect">
                      <a:avLst/>
                    </a:prstGeom>
                  </pic:spPr>
                </pic:pic>
              </a:graphicData>
            </a:graphic>
          </wp:inline>
        </w:drawing>
      </w:r>
    </w:p>
    <w:p w14:paraId="74B7E060" w14:textId="77777777" w:rsidR="00010219" w:rsidRDefault="00010219" w:rsidP="00010219">
      <w:pPr>
        <w:rPr>
          <w:lang w:val="da-DK"/>
        </w:rPr>
      </w:pPr>
    </w:p>
    <w:p w14:paraId="7606A585" w14:textId="0EE78C3C" w:rsidR="008E1102" w:rsidRDefault="008E1102" w:rsidP="00FD31E1">
      <w:r>
        <w:t xml:space="preserve">Interestingly, in most developing countries the profit share has no statistically significant effect on private investments; we find a positive effect only in Mexico, Argentina, and South Africa. The effect of the profit share on private investment in China is also insignificant, although there is a positive effect on total investment including public investment.16 In the other countries (Turkey, Korea, India), where there is no statistically significant effect of the profit share on private investment, total investment is also not significantly related to the profit share. The lack of evidence for a positive effect of profits on investment is consistent with the previous findings in the literature on developing countries: </w:t>
      </w:r>
      <w:proofErr w:type="spellStart"/>
      <w:r>
        <w:t>Onaran</w:t>
      </w:r>
      <w:proofErr w:type="spellEnd"/>
      <w:r>
        <w:t xml:space="preserve"> and </w:t>
      </w:r>
      <w:proofErr w:type="spellStart"/>
      <w:r>
        <w:t>Yentürk</w:t>
      </w:r>
      <w:proofErr w:type="spellEnd"/>
      <w:r>
        <w:t xml:space="preserve"> (2001) fail to find a statistically significant effect of the profit share on investment in the Turkish manufacturing industry using panel data. </w:t>
      </w:r>
      <w:proofErr w:type="spellStart"/>
      <w:r>
        <w:t>Seguino</w:t>
      </w:r>
      <w:proofErr w:type="spellEnd"/>
      <w:r>
        <w:t xml:space="preserve"> (1999) even finds a negative effect of the profit share on investment in the manufacturing industry in Korea based on a single equation estimation. Based on systems estimations using a SVAR model, </w:t>
      </w:r>
      <w:proofErr w:type="spellStart"/>
      <w:r>
        <w:t>Onaran</w:t>
      </w:r>
      <w:proofErr w:type="spellEnd"/>
      <w:r>
        <w:t xml:space="preserve"> and </w:t>
      </w:r>
      <w:proofErr w:type="spellStart"/>
      <w:r>
        <w:t>Stockhammer</w:t>
      </w:r>
      <w:proofErr w:type="spellEnd"/>
      <w:r>
        <w:t xml:space="preserve"> (2005) find a negative effect of the profit share on private investment in both Turkey and Korea. </w:t>
      </w:r>
      <w:proofErr w:type="gramStart"/>
      <w:r>
        <w:t>However</w:t>
      </w:r>
      <w:proofErr w:type="gramEnd"/>
      <w:r>
        <w:t xml:space="preserve"> these results are not readily comparable to ours; they are based on impulse responses and should be interpreted as the cumulative effect of changes in GDP as well as profitability rather than the partial effect of the profit share.</w:t>
      </w:r>
    </w:p>
    <w:p w14:paraId="63FB8A6C" w14:textId="330FAF69" w:rsidR="008E1102" w:rsidRDefault="008E1102" w:rsidP="00FD31E1">
      <w:pPr>
        <w:rPr>
          <w:lang w:val="da-DK"/>
        </w:rPr>
      </w:pPr>
      <w:r>
        <w:rPr>
          <w:noProof/>
        </w:rPr>
        <w:lastRenderedPageBreak/>
        <w:drawing>
          <wp:inline distT="0" distB="0" distL="0" distR="0" wp14:anchorId="7C687D00" wp14:editId="636EF73C">
            <wp:extent cx="4128448" cy="3138100"/>
            <wp:effectExtent l="0" t="0" r="5715" b="5715"/>
            <wp:docPr id="20" name="Billede 20"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descr="Et billede, der indeholder bord&#10;&#10;Automatisk genereret beskrivelse"/>
                    <pic:cNvPicPr/>
                  </pic:nvPicPr>
                  <pic:blipFill>
                    <a:blip r:embed="rId73"/>
                    <a:stretch>
                      <a:fillRect/>
                    </a:stretch>
                  </pic:blipFill>
                  <pic:spPr>
                    <a:xfrm>
                      <a:off x="0" y="0"/>
                      <a:ext cx="4134819" cy="3142943"/>
                    </a:xfrm>
                    <a:prstGeom prst="rect">
                      <a:avLst/>
                    </a:prstGeom>
                  </pic:spPr>
                </pic:pic>
              </a:graphicData>
            </a:graphic>
          </wp:inline>
        </w:drawing>
      </w:r>
    </w:p>
    <w:p w14:paraId="7BC91739" w14:textId="00B32950" w:rsidR="008E1102" w:rsidRDefault="008E1102" w:rsidP="00FD31E1">
      <w:pPr>
        <w:rPr>
          <w:lang w:val="da-DK"/>
        </w:rPr>
      </w:pPr>
    </w:p>
    <w:p w14:paraId="74449037" w14:textId="77BBB06F" w:rsidR="008E1102" w:rsidRPr="00F26C7A" w:rsidRDefault="008E1102" w:rsidP="00FD31E1">
      <w:r w:rsidRPr="00F26C7A">
        <w:t>Net-export</w:t>
      </w:r>
    </w:p>
    <w:p w14:paraId="27EE0FD1" w14:textId="2F7E4AEF" w:rsidR="008E1102" w:rsidRPr="00DB3517" w:rsidRDefault="008E1102" w:rsidP="00FD31E1">
      <w:r>
        <w:t xml:space="preserve">The effect of the wage share on GDP via the channel of international trade not only depends on the elasticity of exports and imports to prices. It also depends on the degree of openness of the economy (i.e., on the share of exports and imports in GDP); to reflect this we convert elasticities to marginal effects using X/Y and M/Y. </w:t>
      </w:r>
      <w:proofErr w:type="gramStart"/>
      <w:r>
        <w:t>Thus</w:t>
      </w:r>
      <w:proofErr w:type="gramEnd"/>
      <w:r>
        <w:t xml:space="preserve"> in relatively small open economies net exports may play a major role in determining the overall outcome; the effect becomes much lower in relatively closed large economies.</w:t>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73"/>
      <w:r w:rsidR="00E861C4" w:rsidRPr="00847BCD">
        <w:rPr>
          <w:sz w:val="24"/>
          <w:szCs w:val="24"/>
        </w:rPr>
        <w:t xml:space="preserve">0-3500 </w:t>
      </w:r>
      <w:commentRangeEnd w:id="73"/>
      <w:r w:rsidR="00E861C4" w:rsidRPr="00847BCD">
        <w:rPr>
          <w:rStyle w:val="Kommentarhenvisning"/>
          <w:sz w:val="24"/>
          <w:szCs w:val="24"/>
        </w:rPr>
        <w:commentReference w:id="73"/>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74"/>
      <w:r w:rsidR="008C3542" w:rsidRPr="00847BCD">
        <w:rPr>
          <w:sz w:val="24"/>
          <w:szCs w:val="24"/>
        </w:rPr>
        <w:t xml:space="preserve"> the macro elasticity relative to the micro elasticity of </w:t>
      </w:r>
      <w:r w:rsidR="00847BCD">
        <w:rPr>
          <w:sz w:val="24"/>
          <w:szCs w:val="24"/>
        </w:rPr>
        <w:lastRenderedPageBreak/>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74"/>
      <w:r w:rsidR="008C3542" w:rsidRPr="00847BCD">
        <w:rPr>
          <w:rStyle w:val="Kommentarhenvisning"/>
          <w:sz w:val="24"/>
          <w:szCs w:val="24"/>
        </w:rPr>
        <w:commentReference w:id="74"/>
      </w:r>
    </w:p>
    <w:p w14:paraId="2BCA061B" w14:textId="44E748D6"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75"/>
      <w:r w:rsidRPr="00847BCD">
        <w:rPr>
          <w:sz w:val="24"/>
          <w:szCs w:val="24"/>
        </w:rPr>
        <w:t xml:space="preserve">most of </w:t>
      </w:r>
      <w:commentRangeEnd w:id="75"/>
      <w:r w:rsidRPr="00847BCD">
        <w:rPr>
          <w:rStyle w:val="Kommentarhenvisning"/>
          <w:sz w:val="24"/>
          <w:szCs w:val="24"/>
        </w:rPr>
        <w:commentReference w:id="75"/>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36720630"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0E2226ED"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commentRangeStart w:id="76"/>
      <w:r w:rsidRPr="00847BCD">
        <w:rPr>
          <w:sz w:val="24"/>
          <w:szCs w:val="24"/>
        </w:rPr>
        <w:t xml:space="preserve">employment. </w:t>
      </w:r>
      <w:commentRangeEnd w:id="76"/>
      <w:r w:rsidR="00847BCD">
        <w:rPr>
          <w:rStyle w:val="Kommentarhenvisning"/>
        </w:rPr>
        <w:commentReference w:id="76"/>
      </w:r>
    </w:p>
    <w:p w14:paraId="3BA3C98F" w14:textId="1DB850B2" w:rsidR="003E1DD6" w:rsidRPr="00847BCD" w:rsidRDefault="003E1DD6" w:rsidP="00847BCD">
      <w:pPr>
        <w:spacing w:line="360" w:lineRule="auto"/>
        <w:rPr>
          <w:sz w:val="24"/>
          <w:szCs w:val="24"/>
        </w:rPr>
      </w:pPr>
      <w:r w:rsidRPr="00847BCD">
        <w:rPr>
          <w:sz w:val="24"/>
          <w:szCs w:val="24"/>
        </w:rPr>
        <w:lastRenderedPageBreak/>
        <w:t>The results of a wage increase presented by (</w:t>
      </w:r>
      <w:proofErr w:type="spellStart"/>
      <w:r w:rsidRPr="00847BCD">
        <w:rPr>
          <w:sz w:val="24"/>
          <w:szCs w:val="24"/>
        </w:rPr>
        <w:t>Svenskerne</w:t>
      </w:r>
      <w:proofErr w:type="spellEnd"/>
      <w:r w:rsidRPr="00847BCD">
        <w:rPr>
          <w:sz w:val="24"/>
          <w:szCs w:val="24"/>
        </w:rPr>
        <w:t xml:space="preserve">) is that </w:t>
      </w:r>
      <w:r w:rsidR="00FF21EA">
        <w:rPr>
          <w:sz w:val="24"/>
          <w:szCs w:val="24"/>
        </w:rPr>
        <w:t>f</w:t>
      </w:r>
      <w:r w:rsidR="00971A89" w:rsidRPr="00847BCD">
        <w:rPr>
          <w:sz w:val="24"/>
          <w:szCs w:val="24"/>
        </w:rPr>
        <w:t>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the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77"/>
      <w:r w:rsidRPr="00847BCD">
        <w:rPr>
          <w:sz w:val="24"/>
          <w:szCs w:val="24"/>
        </w:rPr>
        <w:t>balance</w:t>
      </w:r>
      <w:r w:rsidR="00A73C06">
        <w:rPr>
          <w:sz w:val="24"/>
          <w:szCs w:val="24"/>
        </w:rPr>
        <w:t xml:space="preserve"> explained in scenario 3</w:t>
      </w:r>
      <w:r w:rsidRPr="00847BCD">
        <w:rPr>
          <w:sz w:val="24"/>
          <w:szCs w:val="24"/>
        </w:rPr>
        <w:t xml:space="preserve">. </w:t>
      </w:r>
      <w:commentRangeEnd w:id="77"/>
      <w:r w:rsidR="00A73C06">
        <w:rPr>
          <w:rStyle w:val="Kommentarhenvisning"/>
        </w:rPr>
        <w:commentReference w:id="77"/>
      </w:r>
    </w:p>
    <w:p w14:paraId="771C16CC" w14:textId="77E5CD12"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C44380" w:rsidRDefault="002A3975" w:rsidP="00847BCD">
      <w:pPr>
        <w:spacing w:line="360" w:lineRule="auto"/>
        <w:rPr>
          <w:sz w:val="24"/>
          <w:szCs w:val="24"/>
        </w:rPr>
      </w:pPr>
      <w:r w:rsidRPr="00C44380">
        <w:rPr>
          <w:sz w:val="24"/>
          <w:szCs w:val="24"/>
        </w:rPr>
        <w:t>The micro elasticity for Denmark is estimated using the model of the IS- commission, the ministry of employment in 2020 received a question for calculating the effects of removing the suppressing of the rate regulation rate in the period of 2021-2023.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proofErr w:type="gramStart"/>
      <w:r w:rsidR="00A0271D" w:rsidRPr="00C44380">
        <w:rPr>
          <w:sz w:val="24"/>
          <w:szCs w:val="24"/>
        </w:rPr>
        <w:t>spg</w:t>
      </w:r>
      <w:proofErr w:type="spellEnd"/>
      <w:proofErr w:type="gramEnd"/>
      <w:r w:rsidR="00A0271D" w:rsidRPr="00C44380">
        <w:rPr>
          <w:sz w:val="24"/>
          <w:szCs w:val="24"/>
        </w:rPr>
        <w:t xml:space="preserve"> 127)</w:t>
      </w:r>
    </w:p>
    <w:p w14:paraId="7E414AB1" w14:textId="77777777"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Pr="00C44380" w:rsidRDefault="00AE78D2" w:rsidP="00847BCD">
      <w:pPr>
        <w:spacing w:line="360" w:lineRule="auto"/>
        <w:rPr>
          <w:sz w:val="24"/>
          <w:szCs w:val="24"/>
        </w:rPr>
      </w:pPr>
      <w:r w:rsidRPr="00C44380">
        <w:rPr>
          <w:sz w:val="24"/>
          <w:szCs w:val="24"/>
        </w:rPr>
        <w:t xml:space="preserve">Using the results from the above estimations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64872A66" w14:textId="45399F3D" w:rsidR="00F93B35" w:rsidRPr="00C44380" w:rsidRDefault="00AE78D2" w:rsidP="00BF3FA4">
      <w:pPr>
        <w:spacing w:line="360" w:lineRule="auto"/>
        <w:rPr>
          <w:sz w:val="24"/>
          <w:szCs w:val="24"/>
        </w:rPr>
      </w:pPr>
      <w:r w:rsidRPr="00C44380">
        <w:rPr>
          <w:sz w:val="24"/>
          <w:szCs w:val="24"/>
        </w:rPr>
        <w:lastRenderedPageBreak/>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this method will though remove the interaction between the different channels</w:t>
      </w:r>
      <w:r w:rsidR="00305EB0" w:rsidRPr="00C44380">
        <w:rPr>
          <w:sz w:val="24"/>
          <w:szCs w:val="24"/>
        </w:rPr>
        <w:t xml:space="preserve"> therefor all channels will be included as in scenario 5 for calculating the macro elasticity</w:t>
      </w:r>
      <w:r w:rsidR="00BF3FA4" w:rsidRPr="00C44380">
        <w:rPr>
          <w:sz w:val="24"/>
          <w:szCs w:val="24"/>
        </w:rPr>
        <w:t>, and we will use the channels independently to get an idea of how much each channel contributes to the total effect</w:t>
      </w:r>
      <w:r w:rsidRPr="00C44380">
        <w:rPr>
          <w:sz w:val="24"/>
          <w:szCs w:val="24"/>
        </w:rPr>
        <w:t>.</w:t>
      </w:r>
      <w:r w:rsidR="00305EB0" w:rsidRPr="00C44380">
        <w:rPr>
          <w:sz w:val="24"/>
          <w:szCs w:val="24"/>
        </w:rPr>
        <w:t xml:space="preserve"> </w:t>
      </w:r>
      <w:commentRangeStart w:id="78"/>
      <w:r w:rsidR="00305EB0" w:rsidRPr="00C44380">
        <w:rPr>
          <w:sz w:val="24"/>
          <w:szCs w:val="24"/>
        </w:rPr>
        <w:t xml:space="preserve">We have decided to exclude the productivity channel </w:t>
      </w:r>
      <w:commentRangeEnd w:id="78"/>
      <w:r w:rsidR="00305EB0" w:rsidRPr="00C44380">
        <w:rPr>
          <w:rStyle w:val="Kommentarhenvisning"/>
        </w:rPr>
        <w:commentReference w:id="78"/>
      </w:r>
      <w:r w:rsidR="00305EB0" w:rsidRPr="00C44380">
        <w:rPr>
          <w:sz w:val="24"/>
          <w:szCs w:val="24"/>
        </w:rPr>
        <w:t xml:space="preserve">because of the lack of empirical evidence for this channel. We estimate the macro elasticity to be approximately </w:t>
      </w:r>
      <w:commentRangeStart w:id="79"/>
      <w:commentRangeStart w:id="80"/>
      <w:r w:rsidR="00305EB0" w:rsidRPr="00C44380">
        <w:rPr>
          <w:sz w:val="24"/>
          <w:szCs w:val="24"/>
        </w:rPr>
        <w:t>0.25-0.3</w:t>
      </w:r>
      <w:commentRangeEnd w:id="79"/>
      <w:r w:rsidR="00BF3FA4" w:rsidRPr="00C44380">
        <w:rPr>
          <w:rStyle w:val="Kommentarhenvisning"/>
        </w:rPr>
        <w:commentReference w:id="79"/>
      </w:r>
      <w:commentRangeEnd w:id="80"/>
      <w:r w:rsidR="00BF3FA4" w:rsidRPr="00C44380">
        <w:rPr>
          <w:rStyle w:val="Kommentarhenvisning"/>
        </w:rPr>
        <w:commentReference w:id="80"/>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4E9ED11C" w14:textId="31D66D93" w:rsidR="00BF3FA4"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 xml:space="preserve">the increase in wage is duo to lower incentives for companies to hire workers, as mentioned above they show no evidence for this effect, and other 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w:t>
      </w:r>
      <w:proofErr w:type="spellStart"/>
      <w:r w:rsidR="00010219">
        <w:rPr>
          <w:sz w:val="24"/>
          <w:szCs w:val="24"/>
        </w:rPr>
        <w:t>Onaran</w:t>
      </w:r>
      <w:proofErr w:type="spellEnd"/>
      <w:r w:rsidR="00010219">
        <w:rPr>
          <w:sz w:val="24"/>
          <w:szCs w:val="24"/>
        </w:rPr>
        <w:t xml:space="preserve">, </w:t>
      </w:r>
      <w:proofErr w:type="spellStart"/>
      <w:r w:rsidR="00010219">
        <w:rPr>
          <w:sz w:val="24"/>
          <w:szCs w:val="24"/>
        </w:rPr>
        <w:t>Galanis</w:t>
      </w:r>
      <w:proofErr w:type="spellEnd"/>
      <w:r w:rsidR="00010219">
        <w:rPr>
          <w:sz w:val="24"/>
          <w:szCs w:val="24"/>
        </w:rPr>
        <w:t>) looking at the effect of multiple developing and developed countries finds that the effect of an increase in the wage-share for all countries results in an increase in consumption duo to the higher propensity to consume of wages relative to profits.  In all cases (</w:t>
      </w:r>
      <w:proofErr w:type="spellStart"/>
      <w:r w:rsidR="00010219">
        <w:rPr>
          <w:sz w:val="24"/>
          <w:szCs w:val="24"/>
        </w:rPr>
        <w:t>Onaran</w:t>
      </w:r>
      <w:proofErr w:type="spellEnd"/>
      <w:r w:rsidR="00010219">
        <w:rPr>
          <w:sz w:val="24"/>
          <w:szCs w:val="24"/>
        </w:rPr>
        <w:t xml:space="preserve">, </w:t>
      </w:r>
      <w:proofErr w:type="spellStart"/>
      <w:r w:rsidR="00010219">
        <w:rPr>
          <w:sz w:val="24"/>
          <w:szCs w:val="24"/>
        </w:rPr>
        <w:t>Galanis</w:t>
      </w:r>
      <w:proofErr w:type="spellEnd"/>
      <w:r w:rsidR="00010219">
        <w:rPr>
          <w:sz w:val="24"/>
          <w:szCs w:val="24"/>
        </w:rPr>
        <w:t>) also finds that the positive effect on consumption is larger than the negative effect on investments</w:t>
      </w:r>
      <w:r w:rsidR="00DB3517">
        <w:rPr>
          <w:sz w:val="24"/>
          <w:szCs w:val="24"/>
        </w:rPr>
        <w:t xml:space="preserve"> as We also show is the case for Denmark in scenario 2</w:t>
      </w:r>
      <w:r w:rsidR="00010219">
        <w:rPr>
          <w:sz w:val="24"/>
          <w:szCs w:val="24"/>
        </w:rPr>
        <w:t xml:space="preserve">. </w:t>
      </w:r>
      <w:r w:rsidR="00B329CB">
        <w:rPr>
          <w:sz w:val="24"/>
          <w:szCs w:val="24"/>
        </w:rPr>
        <w:t>The reason</w:t>
      </w:r>
      <w:r w:rsidR="003A4B85" w:rsidRPr="00C44380">
        <w:rPr>
          <w:sz w:val="24"/>
          <w:szCs w:val="24"/>
        </w:rPr>
        <w:t xml:space="preserve"> (</w:t>
      </w:r>
      <w:proofErr w:type="spellStart"/>
      <w:r w:rsidR="003A4B85" w:rsidRPr="00C44380">
        <w:rPr>
          <w:sz w:val="24"/>
          <w:szCs w:val="24"/>
        </w:rPr>
        <w:t>Stockhammer</w:t>
      </w:r>
      <w:proofErr w:type="spellEnd"/>
      <w:r w:rsidR="003A4B85" w:rsidRPr="00C44380">
        <w:rPr>
          <w:sz w:val="24"/>
          <w:szCs w:val="24"/>
        </w:rPr>
        <w:t xml:space="preserve">) argued that small open economies as Denmark empirically were found to be profit-led, </w:t>
      </w:r>
      <w:r w:rsidR="00B329CB">
        <w:rPr>
          <w:sz w:val="24"/>
          <w:szCs w:val="24"/>
        </w:rPr>
        <w:t>was duo to a larger negative effect on the net exports for open</w:t>
      </w:r>
      <w:r w:rsidR="00DB3517">
        <w:rPr>
          <w:sz w:val="24"/>
          <w:szCs w:val="24"/>
        </w:rPr>
        <w:t xml:space="preserve"> economies making the sum of the negative effects of investment and the net-exports larger than the positive effect of consumption. </w:t>
      </w:r>
      <w:r w:rsidR="00B329CB">
        <w:rPr>
          <w:sz w:val="24"/>
          <w:szCs w:val="24"/>
        </w:rPr>
        <w:t xml:space="preserve"> </w:t>
      </w:r>
    </w:p>
    <w:p w14:paraId="5DEE7772" w14:textId="4DB731AE" w:rsidR="00010219" w:rsidRDefault="00010219" w:rsidP="00BF3FA4">
      <w:pPr>
        <w:spacing w:line="360" w:lineRule="auto"/>
        <w:rPr>
          <w:sz w:val="24"/>
          <w:szCs w:val="24"/>
        </w:rPr>
      </w:pPr>
    </w:p>
    <w:p w14:paraId="07F9BFD3" w14:textId="2991AE4A" w:rsidR="0007004A" w:rsidRPr="00DB3517" w:rsidRDefault="0007004A" w:rsidP="00BF3FA4">
      <w:pPr>
        <w:spacing w:line="360" w:lineRule="auto"/>
        <w:rPr>
          <w:sz w:val="24"/>
          <w:szCs w:val="24"/>
          <w:lang w:val="da-DK"/>
        </w:rPr>
      </w:pPr>
      <w:r w:rsidRPr="00DB3517">
        <w:rPr>
          <w:sz w:val="24"/>
          <w:szCs w:val="24"/>
          <w:lang w:val="da-DK"/>
        </w:rPr>
        <w:t>(</w:t>
      </w:r>
      <w:proofErr w:type="spellStart"/>
      <w:r w:rsidRPr="00DB3517">
        <w:rPr>
          <w:sz w:val="24"/>
          <w:szCs w:val="24"/>
          <w:lang w:val="da-DK"/>
        </w:rPr>
        <w:t>Blecker</w:t>
      </w:r>
      <w:proofErr w:type="spellEnd"/>
      <w:r w:rsidRPr="00DB3517">
        <w:rPr>
          <w:sz w:val="24"/>
          <w:szCs w:val="24"/>
          <w:lang w:val="da-DK"/>
        </w:rPr>
        <w:t xml:space="preserve"> </w:t>
      </w:r>
      <w:proofErr w:type="spellStart"/>
      <w:r w:rsidRPr="00DB3517">
        <w:rPr>
          <w:sz w:val="24"/>
          <w:szCs w:val="24"/>
          <w:lang w:val="da-DK"/>
        </w:rPr>
        <w:t>papers</w:t>
      </w:r>
      <w:proofErr w:type="spellEnd"/>
      <w:r w:rsidRPr="00DB3517">
        <w:rPr>
          <w:sz w:val="24"/>
          <w:szCs w:val="24"/>
          <w:lang w:val="da-DK"/>
        </w:rPr>
        <w:t xml:space="preserve">: Siger at det kan </w:t>
      </w:r>
      <w:proofErr w:type="gramStart"/>
      <w:r w:rsidRPr="00DB3517">
        <w:rPr>
          <w:sz w:val="24"/>
          <w:szCs w:val="24"/>
          <w:lang w:val="da-DK"/>
        </w:rPr>
        <w:t>ændrer</w:t>
      </w:r>
      <w:proofErr w:type="gramEnd"/>
      <w:r w:rsidRPr="00DB3517">
        <w:rPr>
          <w:sz w:val="24"/>
          <w:szCs w:val="24"/>
          <w:lang w:val="da-DK"/>
        </w:rPr>
        <w:t xml:space="preserve"> sig over tid om en økonomi er profit eller </w:t>
      </w:r>
      <w:proofErr w:type="spellStart"/>
      <w:r w:rsidRPr="00DB3517">
        <w:rPr>
          <w:sz w:val="24"/>
          <w:szCs w:val="24"/>
          <w:lang w:val="da-DK"/>
        </w:rPr>
        <w:t>wage</w:t>
      </w:r>
      <w:proofErr w:type="spellEnd"/>
      <w:r w:rsidRPr="00DB3517">
        <w:rPr>
          <w:sz w:val="24"/>
          <w:szCs w:val="24"/>
          <w:lang w:val="da-DK"/>
        </w:rPr>
        <w:t xml:space="preserve">-led, og vi kan også se I den første periode stiger investeringer faktisk samtidig med </w:t>
      </w:r>
      <w:proofErr w:type="spellStart"/>
      <w:r w:rsidRPr="00DB3517">
        <w:rPr>
          <w:sz w:val="24"/>
          <w:szCs w:val="24"/>
          <w:lang w:val="da-DK"/>
        </w:rPr>
        <w:t>consumption</w:t>
      </w:r>
      <w:proofErr w:type="spellEnd"/>
      <w:r w:rsidRPr="00DB3517">
        <w:rPr>
          <w:sz w:val="24"/>
          <w:szCs w:val="24"/>
          <w:lang w:val="da-DK"/>
        </w:rPr>
        <w:t xml:space="preserve">, så den første effekt tyder vel på </w:t>
      </w:r>
      <w:proofErr w:type="spellStart"/>
      <w:r w:rsidRPr="00DB3517">
        <w:rPr>
          <w:sz w:val="24"/>
          <w:szCs w:val="24"/>
          <w:lang w:val="da-DK"/>
        </w:rPr>
        <w:t>wage</w:t>
      </w:r>
      <w:proofErr w:type="spellEnd"/>
      <w:r w:rsidRPr="00DB3517">
        <w:rPr>
          <w:sz w:val="24"/>
          <w:szCs w:val="24"/>
          <w:lang w:val="da-DK"/>
        </w:rPr>
        <w:t>-led)</w:t>
      </w:r>
    </w:p>
    <w:p w14:paraId="3ADD3269" w14:textId="77777777" w:rsidR="00BF3FA4" w:rsidRPr="00DB3517" w:rsidRDefault="00BF3FA4" w:rsidP="00BF3FA4">
      <w:pPr>
        <w:spacing w:line="360" w:lineRule="auto"/>
        <w:rPr>
          <w:sz w:val="24"/>
          <w:szCs w:val="24"/>
          <w:lang w:val="da-DK"/>
        </w:rPr>
      </w:pPr>
    </w:p>
    <w:p w14:paraId="684A78FD" w14:textId="4172FDA7" w:rsidR="007A3DA7" w:rsidRPr="00DB3517" w:rsidRDefault="007A3DA7" w:rsidP="00E01B59">
      <w:pPr>
        <w:rPr>
          <w:lang w:val="da-DK"/>
        </w:rPr>
      </w:pPr>
    </w:p>
    <w:p w14:paraId="53148960" w14:textId="55E715CB" w:rsidR="00C12A03" w:rsidRPr="00DB3517" w:rsidRDefault="00C12A03" w:rsidP="00E01B59">
      <w:pPr>
        <w:rPr>
          <w:lang w:val="da-DK"/>
        </w:rPr>
      </w:pPr>
    </w:p>
    <w:p w14:paraId="3CA2FE3A" w14:textId="0D5999EE" w:rsidR="00C12A03" w:rsidRPr="00DB3517" w:rsidRDefault="00C12A03" w:rsidP="00C12A03">
      <w:pPr>
        <w:rPr>
          <w:lang w:val="da-DK"/>
        </w:rPr>
      </w:pPr>
    </w:p>
    <w:p w14:paraId="5A419830" w14:textId="77777777" w:rsidR="00103347" w:rsidRPr="00DB3517" w:rsidRDefault="00103347" w:rsidP="00E01B59">
      <w:pPr>
        <w:rPr>
          <w:lang w:val="da-DK"/>
        </w:rPr>
      </w:pPr>
    </w:p>
    <w:p w14:paraId="659D560F" w14:textId="26F68463" w:rsidR="00E01B59" w:rsidRPr="00DB3517" w:rsidRDefault="001271AB" w:rsidP="00E01B59">
      <w:pPr>
        <w:rPr>
          <w:lang w:val="da-DK"/>
        </w:rPr>
      </w:pPr>
      <w:r w:rsidRPr="00DB3517">
        <w:rPr>
          <w:lang w:val="da-DK"/>
        </w:rPr>
        <w:br/>
      </w:r>
    </w:p>
    <w:p w14:paraId="6099D617" w14:textId="08B72061" w:rsidR="00103347" w:rsidRPr="00DB3517" w:rsidRDefault="00103347" w:rsidP="00E01B59">
      <w:pPr>
        <w:rPr>
          <w:lang w:val="da-DK"/>
        </w:rPr>
      </w:pPr>
    </w:p>
    <w:p w14:paraId="7461CB8D" w14:textId="1E8FB077" w:rsidR="00103347" w:rsidRPr="00DB3517" w:rsidRDefault="00103347" w:rsidP="00E01B59">
      <w:pPr>
        <w:rPr>
          <w:lang w:val="da-DK"/>
        </w:rPr>
      </w:pPr>
    </w:p>
    <w:p w14:paraId="014AD34F" w14:textId="1FE4CDE1" w:rsidR="004A796F" w:rsidRPr="004A796F" w:rsidRDefault="004A796F" w:rsidP="004A796F">
      <w:pPr>
        <w:rPr>
          <w:lang w:val="da-DK"/>
        </w:rPr>
      </w:pPr>
    </w:p>
    <w:sectPr w:rsidR="004A796F" w:rsidRPr="004A796F" w:rsidSect="003B5240">
      <w:headerReference w:type="even" r:id="rId74"/>
      <w:headerReference w:type="default" r:id="rId75"/>
      <w:footerReference w:type="even" r:id="rId76"/>
      <w:footerReference w:type="default" r:id="rId77"/>
      <w:headerReference w:type="first" r:id="rId78"/>
      <w:footerReference w:type="first" r:id="rId79"/>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Simon Thomsen" w:date="2022-10-25T20:06:00Z" w:initials="ST">
    <w:p w14:paraId="3E77E3BC" w14:textId="77777777" w:rsidR="00DF5EAD" w:rsidRDefault="00DF5EAD" w:rsidP="0057260E">
      <w:pPr>
        <w:pStyle w:val="Kommentartekst"/>
      </w:pPr>
      <w:r>
        <w:rPr>
          <w:rStyle w:val="Kommentarhenvisning"/>
        </w:rPr>
        <w:annotationRef/>
      </w:r>
      <w:r>
        <w:t xml:space="preserve">Måske denne del skal op i lit review. </w:t>
      </w:r>
    </w:p>
  </w:comment>
  <w:comment w:id="17"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1" w:author="Simon Fløj Thomsen" w:date="2022-10-29T18:57:00Z" w:initials="SFT">
    <w:p w14:paraId="6715406A" w14:textId="77777777" w:rsidR="009C5A76" w:rsidRDefault="009C5A76" w:rsidP="00F4682E">
      <w:pPr>
        <w:pStyle w:val="Kommentartekst"/>
      </w:pPr>
      <w:r>
        <w:rPr>
          <w:rStyle w:val="Kommentarhenvisning"/>
        </w:rPr>
        <w:annotationRef/>
      </w:r>
      <w:r>
        <w:t>Flyttet længere ned</w:t>
      </w:r>
    </w:p>
  </w:comment>
  <w:comment w:id="32" w:author="Simon Fløj Thomsen" w:date="2022-10-29T18:26:00Z" w:initials="SFT">
    <w:p w14:paraId="01987A37" w14:textId="522FBCFD" w:rsidR="00C074C2" w:rsidRDefault="00C074C2" w:rsidP="0074063E">
      <w:pPr>
        <w:pStyle w:val="Kommentartekst"/>
      </w:pPr>
      <w:r>
        <w:rPr>
          <w:rStyle w:val="Kommentarhenvisning"/>
        </w:rPr>
        <w:annotationRef/>
      </w:r>
      <w:r>
        <w:t>Opdater når jeg ved vilke kanaler</w:t>
      </w:r>
    </w:p>
  </w:comment>
  <w:comment w:id="33" w:author="Simon Fløj Thomsen" w:date="2022-10-29T18:27:00Z" w:initials="SFT">
    <w:p w14:paraId="064E6352" w14:textId="77777777" w:rsidR="00C074C2" w:rsidRDefault="00C074C2" w:rsidP="002B44CB">
      <w:pPr>
        <w:pStyle w:val="Kommentartekst"/>
      </w:pPr>
      <w:r>
        <w:rPr>
          <w:rStyle w:val="Kommentarhenvisning"/>
        </w:rPr>
        <w:annotationRef/>
      </w:r>
      <w:r>
        <w:t>Opdater nåår jeg ved mere</w:t>
      </w:r>
    </w:p>
  </w:comment>
  <w:comment w:id="34" w:author="Simon Thomsen" w:date="2022-09-15T19:28:00Z" w:initials="ST">
    <w:p w14:paraId="4153B151" w14:textId="77777777"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5" w:author="Simon Fløj Thomsen" w:date="2022-10-29T18:48:00Z" w:initials="SFT">
    <w:p w14:paraId="7EBC9DE7" w14:textId="77777777"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6" w:author="Simon Fløj Thomsen" w:date="2022-10-29T18:50:00Z" w:initials="SFT">
    <w:p w14:paraId="44EE5868" w14:textId="77777777" w:rsidR="00C57F78" w:rsidRDefault="00C57F78" w:rsidP="00245EB6">
      <w:pPr>
        <w:pStyle w:val="Kommentartekst"/>
      </w:pPr>
      <w:r>
        <w:rPr>
          <w:rStyle w:val="Kommentarhenvisning"/>
        </w:rPr>
        <w:annotationRef/>
      </w:r>
      <w:r>
        <w:t>Opdater når jeg ved om den inkluderes</w:t>
      </w:r>
    </w:p>
  </w:comment>
  <w:comment w:id="37"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8" w:author="Simon Fløj Thomsen" w:date="2022-10-29T19:39:00Z" w:initials="SFT">
    <w:p w14:paraId="1CC39B2D" w14:textId="77777777" w:rsidR="000D5EFB" w:rsidRDefault="000D5EFB" w:rsidP="00FA1A12">
      <w:pPr>
        <w:pStyle w:val="Kommentartekst"/>
      </w:pPr>
      <w:r>
        <w:rPr>
          <w:rStyle w:val="Kommentarhenvisning"/>
        </w:rPr>
        <w:annotationRef/>
      </w:r>
      <w:r>
        <w:t>Opdater når ved ur</w:t>
      </w:r>
    </w:p>
  </w:comment>
  <w:comment w:id="39" w:author="Simon Fløj Thomsen" w:date="2022-10-29T19:36:00Z" w:initials="SFT">
    <w:p w14:paraId="4CE25178" w14:textId="040AD5FF" w:rsidR="005C1FA5" w:rsidRDefault="005C1FA5" w:rsidP="00A22B7C">
      <w:pPr>
        <w:pStyle w:val="Kommentartekst"/>
      </w:pPr>
      <w:r>
        <w:rPr>
          <w:rStyle w:val="Kommentarhenvisning"/>
        </w:rPr>
        <w:annotationRef/>
      </w:r>
      <w:r>
        <w:t xml:space="preserve">Fodnote: The fraction of receivers of the maximum level of income insurance is 0.85. And no more than 100% can receive the maximum level. </w:t>
      </w:r>
    </w:p>
  </w:comment>
  <w:comment w:id="40" w:author="Simon Fløj Thomsen" w:date="2022-10-29T19:40:00Z" w:initials="SFT">
    <w:p w14:paraId="0C34C118" w14:textId="77777777" w:rsidR="000D5EFB" w:rsidRDefault="000D5EFB" w:rsidP="00202BE8">
      <w:pPr>
        <w:pStyle w:val="Kommentartekst"/>
      </w:pPr>
      <w:r>
        <w:rPr>
          <w:rStyle w:val="Kommentarhenvisning"/>
        </w:rPr>
        <w:annotationRef/>
      </w:r>
      <w:r>
        <w:t>Opdater når ved ur</w:t>
      </w:r>
    </w:p>
  </w:comment>
  <w:comment w:id="41" w:author="Simon Fløj Thomsen" w:date="2022-10-29T20:04:00Z" w:initials="SFT">
    <w:p w14:paraId="59485C74" w14:textId="77777777" w:rsidR="001A7BAE" w:rsidRDefault="001A7BAE" w:rsidP="00397A69">
      <w:pPr>
        <w:pStyle w:val="Kommentartekst"/>
      </w:pPr>
      <w:r>
        <w:rPr>
          <w:rStyle w:val="Kommentarhenvisning"/>
        </w:rPr>
        <w:annotationRef/>
      </w:r>
      <w:r>
        <w:t xml:space="preserve">Fodnote: When setting the gap to 42% we get an elasticity close to the one estimated by (Svenskerne) when looking at the effect of unemployment on the wage level. </w:t>
      </w:r>
    </w:p>
  </w:comment>
  <w:comment w:id="42" w:author="Simon Fløj Thomsen" w:date="2022-10-29T20:31:00Z" w:initials="SFT">
    <w:p w14:paraId="3C4EE3B6" w14:textId="77777777" w:rsidR="00902943" w:rsidRDefault="00902943" w:rsidP="00C652C9">
      <w:pPr>
        <w:pStyle w:val="Kommentartekst"/>
      </w:pPr>
      <w:r>
        <w:rPr>
          <w:rStyle w:val="Kommentarhenvisning"/>
        </w:rPr>
        <w:annotationRef/>
      </w:r>
      <w:r>
        <w:t xml:space="preserve">Is his fine, or should I explain more? Ill include some in the discussion aswell. </w:t>
      </w:r>
    </w:p>
  </w:comment>
  <w:comment w:id="43" w:author="Simon Fløj Thomsen" w:date="2022-10-30T08:02:00Z" w:initials="SFT">
    <w:p w14:paraId="6CF1F4E6" w14:textId="77777777" w:rsidR="00F26C7A" w:rsidRDefault="00F26C7A" w:rsidP="00E478AA">
      <w:pPr>
        <w:pStyle w:val="Kommentartekst"/>
      </w:pPr>
      <w:r>
        <w:rPr>
          <w:rStyle w:val="Kommentarhenvisning"/>
        </w:rPr>
        <w:annotationRef/>
      </w:r>
      <w:r>
        <w:t>Passer ik med plot så hvorfor falder bnp?</w:t>
      </w:r>
    </w:p>
  </w:comment>
  <w:comment w:id="44" w:author="Simon Fløj Thomsen" w:date="2022-10-30T08:05:00Z" w:initials="SFT">
    <w:p w14:paraId="07AC561F" w14:textId="77777777" w:rsidR="00F41B3F" w:rsidRDefault="00F41B3F" w:rsidP="001C33F9">
      <w:pPr>
        <w:pStyle w:val="Kommentartekst"/>
      </w:pPr>
      <w:r>
        <w:rPr>
          <w:rStyle w:val="Kommentarhenvisning"/>
        </w:rPr>
        <w:annotationRef/>
      </w:r>
      <w:r>
        <w:t>Gk er uændret så det må være noget med når det er i forhold til yk</w:t>
      </w:r>
    </w:p>
  </w:comment>
  <w:comment w:id="45" w:author="Simon Fløj Thomsen" w:date="2022-10-30T08:09:00Z" w:initials="SFT">
    <w:p w14:paraId="1BD96D7F" w14:textId="77777777" w:rsidR="00F41B3F" w:rsidRDefault="00F41B3F" w:rsidP="001D0735">
      <w:pPr>
        <w:pStyle w:val="Kommentartekst"/>
      </w:pPr>
      <w:r>
        <w:rPr>
          <w:rStyle w:val="Kommentarhenvisning"/>
        </w:rPr>
        <w:annotationRef/>
      </w:r>
      <w:r>
        <w:t>Når jeg bare tager i levels falder investeringer mere end consumption</w:t>
      </w:r>
    </w:p>
  </w:comment>
  <w:comment w:id="46" w:author="Simon Fløj Thomsen" w:date="2022-10-15T12:58:00Z" w:initials="SFT">
    <w:p w14:paraId="78ABE25B" w14:textId="166AFCCD" w:rsidR="00F97FF9" w:rsidRDefault="00F97FF9" w:rsidP="002F1D0E">
      <w:pPr>
        <w:pStyle w:val="Kommentartekst"/>
      </w:pPr>
      <w:r>
        <w:rPr>
          <w:rStyle w:val="Kommentarhenvisning"/>
        </w:rPr>
        <w:annotationRef/>
      </w:r>
      <w:r>
        <w:t>Tilføjet</w:t>
      </w:r>
    </w:p>
  </w:comment>
  <w:comment w:id="47" w:author="Simon Fløj Thomsen" w:date="2022-10-30T08:15:00Z" w:initials="SFT">
    <w:p w14:paraId="4435FAC8" w14:textId="77777777"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48" w:author="Simon Fløj Thomsen" w:date="2022-10-30T08:22:00Z" w:initials="SFT">
    <w:p w14:paraId="5548D4C6" w14:textId="77777777" w:rsidR="00A63068" w:rsidRDefault="00A63068" w:rsidP="00CE0D0D">
      <w:pPr>
        <w:pStyle w:val="Kommentartekst"/>
      </w:pPr>
      <w:r>
        <w:rPr>
          <w:rStyle w:val="Kommentarhenvisning"/>
        </w:rPr>
        <w:annotationRef/>
      </w:r>
      <w:r>
        <w:t>Fodnote: This effect will not be included in the model</w:t>
      </w:r>
    </w:p>
  </w:comment>
  <w:comment w:id="49" w:author="Simon Fløj Thomsen" w:date="2022-10-15T13:16:00Z" w:initials="SFT">
    <w:p w14:paraId="4BC537DB" w14:textId="20E438F0" w:rsidR="00EB209C" w:rsidRDefault="00EB209C" w:rsidP="00947DB1">
      <w:pPr>
        <w:pStyle w:val="Kommentartekst"/>
      </w:pPr>
      <w:r>
        <w:rPr>
          <w:rStyle w:val="Kommentarhenvisning"/>
        </w:rPr>
        <w:annotationRef/>
      </w:r>
      <w:r>
        <w:t xml:space="preserve">Der er dog lidt problemer med diagnostics </w:t>
      </w:r>
    </w:p>
  </w:comment>
  <w:comment w:id="50"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51"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52"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53"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54"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55"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56"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57"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58"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59"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60" w:author="Simon Thomsen" w:date="2022-10-27T09:02:00Z" w:initials="ST">
    <w:p w14:paraId="635A15C6" w14:textId="77777777" w:rsidR="00C44380" w:rsidRDefault="00C44380" w:rsidP="00F56FB6">
      <w:pPr>
        <w:pStyle w:val="Kommentartekst"/>
      </w:pPr>
      <w:r>
        <w:rPr>
          <w:rStyle w:val="Kommentarhenvisning"/>
        </w:rPr>
        <w:annotationRef/>
      </w:r>
      <w:r>
        <w:t>IK læs!</w:t>
      </w:r>
    </w:p>
  </w:comment>
  <w:comment w:id="61" w:author="Simon Fløj Thomsen" w:date="2022-10-19T12:08:00Z" w:initials="SFT">
    <w:p w14:paraId="4C135840" w14:textId="725E8031" w:rsidR="000F680F" w:rsidRDefault="000F680F" w:rsidP="005059EC">
      <w:pPr>
        <w:pStyle w:val="Kommentartekst"/>
      </w:pPr>
      <w:r>
        <w:rPr>
          <w:rStyle w:val="Kommentarhenvisning"/>
        </w:rPr>
        <w:annotationRef/>
      </w:r>
      <w:r>
        <w:t>Jeg kommer vel uden om dette ved at bruge SFC-model?</w:t>
      </w:r>
    </w:p>
  </w:comment>
  <w:comment w:id="62"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63"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64"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65"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66"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67"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68"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69"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70"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71"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72"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73"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74"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75"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76"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77"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78" w:author="Simon Thomsen" w:date="2022-10-26T12:39:00Z" w:initials="ST">
    <w:p w14:paraId="0578DD75" w14:textId="77777777" w:rsidR="00305EB0" w:rsidRDefault="00305EB0" w:rsidP="004F05C8">
      <w:pPr>
        <w:pStyle w:val="Kommentartekst"/>
      </w:pPr>
      <w:r>
        <w:rPr>
          <w:rStyle w:val="Kommentarhenvisning"/>
        </w:rPr>
        <w:annotationRef/>
      </w:r>
      <w:r>
        <w:t>For now</w:t>
      </w:r>
    </w:p>
  </w:comment>
  <w:comment w:id="79"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80"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3E77E3B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6715406A" w15:done="0"/>
  <w15:commentEx w15:paraId="01987A37" w15:done="0"/>
  <w15:commentEx w15:paraId="064E6352" w15:done="0"/>
  <w15:commentEx w15:paraId="27535667" w15:done="0"/>
  <w15:commentEx w15:paraId="7EBC9DE7" w15:done="0"/>
  <w15:commentEx w15:paraId="44EE5868" w15:done="0"/>
  <w15:commentEx w15:paraId="3EBBBFB2" w15:done="0"/>
  <w15:commentEx w15:paraId="1CC39B2D" w15:done="0"/>
  <w15:commentEx w15:paraId="4CE25178" w15:done="0"/>
  <w15:commentEx w15:paraId="0C34C118" w15:done="0"/>
  <w15:commentEx w15:paraId="59485C74" w15:done="0"/>
  <w15:commentEx w15:paraId="3C4EE3B6" w15:done="0"/>
  <w15:commentEx w15:paraId="6CF1F4E6" w15:done="0"/>
  <w15:commentEx w15:paraId="07AC561F" w15:paraIdParent="6CF1F4E6" w15:done="0"/>
  <w15:commentEx w15:paraId="1BD96D7F" w15:paraIdParent="6CF1F4E6" w15:done="0"/>
  <w15:commentEx w15:paraId="78ABE25B" w15:done="0"/>
  <w15:commentEx w15:paraId="4435FAC8" w15:done="0"/>
  <w15:commentEx w15:paraId="5548D4C6"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635A15C6"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1"/>
  <w15:commentEx w15:paraId="22FDD505" w15:done="0"/>
  <w15:commentEx w15:paraId="3A2DDFAD" w15:done="0"/>
  <w15:commentEx w15:paraId="2B921897" w15:done="0"/>
  <w15:commentEx w15:paraId="0578DD75" w15:done="0"/>
  <w15:commentEx w15:paraId="20D5A1AE" w15:done="0"/>
  <w15:commentEx w15:paraId="4C022DBE" w15:paraIdParent="20D5A1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702C03C" w16cex:dateUtc="2022-10-25T18:06: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707F610" w16cex:dateUtc="2022-10-29T16:57:00Z"/>
  <w16cex:commentExtensible w16cex:durableId="2707EEF1" w16cex:dateUtc="2022-10-29T16:26:00Z"/>
  <w16cex:commentExtensible w16cex:durableId="2707EF01" w16cex:dateUtc="2022-10-29T16:27:00Z"/>
  <w16cex:commentExtensible w16cex:durableId="26CDFB55" w16cex:dateUtc="2022-09-15T17:28:00Z"/>
  <w16cex:commentExtensible w16cex:durableId="2707F404" w16cex:dateUtc="2022-10-29T16:48:00Z"/>
  <w16cex:commentExtensible w16cex:durableId="2707F479" w16cex:dateUtc="2022-10-29T16:50:00Z"/>
  <w16cex:commentExtensible w16cex:durableId="26EA823E" w16cex:dateUtc="2022-10-07T08:47:00Z"/>
  <w16cex:commentExtensible w16cex:durableId="27080001" w16cex:dateUtc="2022-10-29T17:39:00Z"/>
  <w16cex:commentExtensible w16cex:durableId="2707FF2B" w16cex:dateUtc="2022-10-29T17:36:00Z"/>
  <w16cex:commentExtensible w16cex:durableId="27080010" w16cex:dateUtc="2022-10-29T17:40:00Z"/>
  <w16cex:commentExtensible w16cex:durableId="270805D5" w16cex:dateUtc="2022-10-29T18:04:00Z"/>
  <w16cex:commentExtensible w16cex:durableId="27080C0F" w16cex:dateUtc="2022-10-29T18:31:00Z"/>
  <w16cex:commentExtensible w16cex:durableId="2708AE2A" w16cex:dateUtc="2022-10-30T07:02:00Z"/>
  <w16cex:commentExtensible w16cex:durableId="2708AED0" w16cex:dateUtc="2022-10-30T07:05:00Z"/>
  <w16cex:commentExtensible w16cex:durableId="2708AFBE" w16cex:dateUtc="2022-10-30T07:09:00Z"/>
  <w16cex:commentExtensible w16cex:durableId="26F52CDD" w16cex:dateUtc="2022-10-15T10:58:00Z"/>
  <w16cex:commentExtensible w16cex:durableId="2708B139" w16cex:dateUtc="2022-10-30T07:15:00Z"/>
  <w16cex:commentExtensible w16cex:durableId="2708B2D1" w16cex:dateUtc="2022-10-30T07:22: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704C799" w16cex:dateUtc="2022-10-27T07:02: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Extensible w16cex:durableId="2703A8F7" w16cex:dateUtc="2022-10-26T10:39:00Z"/>
  <w16cex:commentExtensible w16cex:durableId="2703ABC6" w16cex:dateUtc="2022-10-26T10:51:00Z"/>
  <w16cex:commentExtensible w16cex:durableId="2703ABD5" w16cex:dateUtc="2022-10-26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3E77E3BC" w16cid:durableId="2702C03C"/>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6715406A" w16cid:durableId="2707F610"/>
  <w16cid:commentId w16cid:paraId="01987A37" w16cid:durableId="2707EEF1"/>
  <w16cid:commentId w16cid:paraId="064E6352" w16cid:durableId="2707EF01"/>
  <w16cid:commentId w16cid:paraId="27535667" w16cid:durableId="26CDFB55"/>
  <w16cid:commentId w16cid:paraId="7EBC9DE7" w16cid:durableId="2707F404"/>
  <w16cid:commentId w16cid:paraId="44EE5868" w16cid:durableId="2707F479"/>
  <w16cid:commentId w16cid:paraId="3EBBBFB2" w16cid:durableId="26EA823E"/>
  <w16cid:commentId w16cid:paraId="1CC39B2D" w16cid:durableId="27080001"/>
  <w16cid:commentId w16cid:paraId="4CE25178" w16cid:durableId="2707FF2B"/>
  <w16cid:commentId w16cid:paraId="0C34C118" w16cid:durableId="27080010"/>
  <w16cid:commentId w16cid:paraId="59485C74" w16cid:durableId="270805D5"/>
  <w16cid:commentId w16cid:paraId="3C4EE3B6" w16cid:durableId="27080C0F"/>
  <w16cid:commentId w16cid:paraId="6CF1F4E6" w16cid:durableId="2708AE2A"/>
  <w16cid:commentId w16cid:paraId="07AC561F" w16cid:durableId="2708AED0"/>
  <w16cid:commentId w16cid:paraId="1BD96D7F" w16cid:durableId="2708AFBE"/>
  <w16cid:commentId w16cid:paraId="78ABE25B" w16cid:durableId="26F52CDD"/>
  <w16cid:commentId w16cid:paraId="4435FAC8" w16cid:durableId="2708B139"/>
  <w16cid:commentId w16cid:paraId="5548D4C6" w16cid:durableId="2708B2D1"/>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635A15C6" w16cid:durableId="2704C799"/>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Id w16cid:paraId="0578DD75" w16cid:durableId="2703A8F7"/>
  <w16cid:commentId w16cid:paraId="20D5A1AE" w16cid:durableId="2703ABC6"/>
  <w16cid:commentId w16cid:paraId="4C022DBE" w16cid:durableId="2703AB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05FFB" w14:textId="77777777" w:rsidR="00534BD7" w:rsidRDefault="00534BD7" w:rsidP="005F6ED0">
      <w:pPr>
        <w:spacing w:after="0" w:line="240" w:lineRule="auto"/>
      </w:pPr>
      <w:r>
        <w:separator/>
      </w:r>
    </w:p>
  </w:endnote>
  <w:endnote w:type="continuationSeparator" w:id="0">
    <w:p w14:paraId="21E0B12B" w14:textId="77777777" w:rsidR="00534BD7" w:rsidRDefault="00534BD7"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2D169" w14:textId="77777777" w:rsidR="00534BD7" w:rsidRDefault="00534BD7" w:rsidP="005F6ED0">
      <w:pPr>
        <w:spacing w:after="0" w:line="240" w:lineRule="auto"/>
      </w:pPr>
      <w:r>
        <w:separator/>
      </w:r>
    </w:p>
  </w:footnote>
  <w:footnote w:type="continuationSeparator" w:id="0">
    <w:p w14:paraId="1BF055F2" w14:textId="77777777" w:rsidR="00534BD7" w:rsidRDefault="00534BD7"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0219"/>
    <w:rsid w:val="000123BC"/>
    <w:rsid w:val="00025ACD"/>
    <w:rsid w:val="00026AE3"/>
    <w:rsid w:val="00030420"/>
    <w:rsid w:val="00033142"/>
    <w:rsid w:val="000360BB"/>
    <w:rsid w:val="000418F7"/>
    <w:rsid w:val="00043224"/>
    <w:rsid w:val="0004568C"/>
    <w:rsid w:val="00045701"/>
    <w:rsid w:val="00046BAD"/>
    <w:rsid w:val="00047A84"/>
    <w:rsid w:val="00052F0E"/>
    <w:rsid w:val="00054260"/>
    <w:rsid w:val="0005620B"/>
    <w:rsid w:val="00056B79"/>
    <w:rsid w:val="000627D0"/>
    <w:rsid w:val="0006288F"/>
    <w:rsid w:val="0006552D"/>
    <w:rsid w:val="0007004A"/>
    <w:rsid w:val="00073F08"/>
    <w:rsid w:val="00077A49"/>
    <w:rsid w:val="000804A7"/>
    <w:rsid w:val="000804DD"/>
    <w:rsid w:val="00082E46"/>
    <w:rsid w:val="000914E4"/>
    <w:rsid w:val="000924AE"/>
    <w:rsid w:val="000930C2"/>
    <w:rsid w:val="00093676"/>
    <w:rsid w:val="0009470F"/>
    <w:rsid w:val="00096242"/>
    <w:rsid w:val="000A3027"/>
    <w:rsid w:val="000A6093"/>
    <w:rsid w:val="000B3321"/>
    <w:rsid w:val="000B6CD9"/>
    <w:rsid w:val="000C24CF"/>
    <w:rsid w:val="000C36D7"/>
    <w:rsid w:val="000C3E5C"/>
    <w:rsid w:val="000C6735"/>
    <w:rsid w:val="000D5AB6"/>
    <w:rsid w:val="000D5EFB"/>
    <w:rsid w:val="000D74F8"/>
    <w:rsid w:val="000E35EA"/>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4F71"/>
    <w:rsid w:val="00145BA3"/>
    <w:rsid w:val="00150DB5"/>
    <w:rsid w:val="00160AA0"/>
    <w:rsid w:val="00162CBB"/>
    <w:rsid w:val="00162CD9"/>
    <w:rsid w:val="00167FDE"/>
    <w:rsid w:val="00174C5E"/>
    <w:rsid w:val="00175E58"/>
    <w:rsid w:val="00182984"/>
    <w:rsid w:val="00184D12"/>
    <w:rsid w:val="001929B5"/>
    <w:rsid w:val="001A0611"/>
    <w:rsid w:val="001A7BAE"/>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6CAA"/>
    <w:rsid w:val="00205146"/>
    <w:rsid w:val="002103A8"/>
    <w:rsid w:val="00215694"/>
    <w:rsid w:val="002248A4"/>
    <w:rsid w:val="00232AB4"/>
    <w:rsid w:val="00235B07"/>
    <w:rsid w:val="002449A4"/>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1699"/>
    <w:rsid w:val="002A3975"/>
    <w:rsid w:val="002A41BF"/>
    <w:rsid w:val="002B4A4C"/>
    <w:rsid w:val="002B7326"/>
    <w:rsid w:val="002B7C95"/>
    <w:rsid w:val="002C04F2"/>
    <w:rsid w:val="002C07B4"/>
    <w:rsid w:val="002D2C25"/>
    <w:rsid w:val="002D4028"/>
    <w:rsid w:val="002D77BE"/>
    <w:rsid w:val="002E04A2"/>
    <w:rsid w:val="002E234F"/>
    <w:rsid w:val="002E270F"/>
    <w:rsid w:val="002E48B7"/>
    <w:rsid w:val="002E50BE"/>
    <w:rsid w:val="002E5465"/>
    <w:rsid w:val="002E7386"/>
    <w:rsid w:val="002E780A"/>
    <w:rsid w:val="002F5C40"/>
    <w:rsid w:val="002F66FF"/>
    <w:rsid w:val="002F6E84"/>
    <w:rsid w:val="003013AA"/>
    <w:rsid w:val="003028C8"/>
    <w:rsid w:val="00305E92"/>
    <w:rsid w:val="00305EB0"/>
    <w:rsid w:val="00310534"/>
    <w:rsid w:val="003107E3"/>
    <w:rsid w:val="00310D7D"/>
    <w:rsid w:val="00311316"/>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C00EF"/>
    <w:rsid w:val="003C249F"/>
    <w:rsid w:val="003C7715"/>
    <w:rsid w:val="003D0CEF"/>
    <w:rsid w:val="003D1361"/>
    <w:rsid w:val="003D13F0"/>
    <w:rsid w:val="003D2CF8"/>
    <w:rsid w:val="003D314F"/>
    <w:rsid w:val="003D40B6"/>
    <w:rsid w:val="003D4B98"/>
    <w:rsid w:val="003D574E"/>
    <w:rsid w:val="003E1DD6"/>
    <w:rsid w:val="003E28E7"/>
    <w:rsid w:val="003F066C"/>
    <w:rsid w:val="003F7A29"/>
    <w:rsid w:val="004178EE"/>
    <w:rsid w:val="00421DBA"/>
    <w:rsid w:val="00425D00"/>
    <w:rsid w:val="004260CF"/>
    <w:rsid w:val="004341BF"/>
    <w:rsid w:val="00434265"/>
    <w:rsid w:val="004355A7"/>
    <w:rsid w:val="00440727"/>
    <w:rsid w:val="00445BFF"/>
    <w:rsid w:val="00447F28"/>
    <w:rsid w:val="0045136C"/>
    <w:rsid w:val="00457851"/>
    <w:rsid w:val="00464265"/>
    <w:rsid w:val="00464811"/>
    <w:rsid w:val="00464870"/>
    <w:rsid w:val="00464ACD"/>
    <w:rsid w:val="0046692F"/>
    <w:rsid w:val="00467047"/>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34BD7"/>
    <w:rsid w:val="005420C4"/>
    <w:rsid w:val="00544881"/>
    <w:rsid w:val="005449E6"/>
    <w:rsid w:val="0055114E"/>
    <w:rsid w:val="00551654"/>
    <w:rsid w:val="00553833"/>
    <w:rsid w:val="00553D39"/>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C1FA5"/>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25A4"/>
    <w:rsid w:val="006D39AC"/>
    <w:rsid w:val="006D4472"/>
    <w:rsid w:val="006D53C0"/>
    <w:rsid w:val="006E4491"/>
    <w:rsid w:val="00710D24"/>
    <w:rsid w:val="00711A72"/>
    <w:rsid w:val="00711C0B"/>
    <w:rsid w:val="0071348A"/>
    <w:rsid w:val="007173E7"/>
    <w:rsid w:val="00721922"/>
    <w:rsid w:val="007250D8"/>
    <w:rsid w:val="00730FE1"/>
    <w:rsid w:val="00731F27"/>
    <w:rsid w:val="00733BD5"/>
    <w:rsid w:val="00737B4B"/>
    <w:rsid w:val="007426B3"/>
    <w:rsid w:val="00745270"/>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7DE3"/>
    <w:rsid w:val="00881864"/>
    <w:rsid w:val="0088294C"/>
    <w:rsid w:val="00884655"/>
    <w:rsid w:val="00885CF7"/>
    <w:rsid w:val="00887198"/>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6D03"/>
    <w:rsid w:val="008F72FE"/>
    <w:rsid w:val="008F74FD"/>
    <w:rsid w:val="00900F21"/>
    <w:rsid w:val="00902943"/>
    <w:rsid w:val="009029C0"/>
    <w:rsid w:val="00904464"/>
    <w:rsid w:val="00906730"/>
    <w:rsid w:val="009068FC"/>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61E6"/>
    <w:rsid w:val="009C1D5A"/>
    <w:rsid w:val="009C5A76"/>
    <w:rsid w:val="009C72AF"/>
    <w:rsid w:val="009C7D76"/>
    <w:rsid w:val="009D1295"/>
    <w:rsid w:val="009D28BD"/>
    <w:rsid w:val="009D470F"/>
    <w:rsid w:val="009E0A71"/>
    <w:rsid w:val="009E4971"/>
    <w:rsid w:val="009E610D"/>
    <w:rsid w:val="00A0271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3068"/>
    <w:rsid w:val="00A65072"/>
    <w:rsid w:val="00A73C06"/>
    <w:rsid w:val="00A7403F"/>
    <w:rsid w:val="00A75B84"/>
    <w:rsid w:val="00A76DD3"/>
    <w:rsid w:val="00A85823"/>
    <w:rsid w:val="00A8732E"/>
    <w:rsid w:val="00A87C53"/>
    <w:rsid w:val="00AA2F82"/>
    <w:rsid w:val="00AA5429"/>
    <w:rsid w:val="00AB1C9F"/>
    <w:rsid w:val="00AB36A2"/>
    <w:rsid w:val="00AC3265"/>
    <w:rsid w:val="00AC33B8"/>
    <w:rsid w:val="00AC4737"/>
    <w:rsid w:val="00AD031C"/>
    <w:rsid w:val="00AD273E"/>
    <w:rsid w:val="00AE0EB7"/>
    <w:rsid w:val="00AE2326"/>
    <w:rsid w:val="00AE78D2"/>
    <w:rsid w:val="00AF5632"/>
    <w:rsid w:val="00B00D2F"/>
    <w:rsid w:val="00B041EF"/>
    <w:rsid w:val="00B06091"/>
    <w:rsid w:val="00B0768F"/>
    <w:rsid w:val="00B07814"/>
    <w:rsid w:val="00B24C1D"/>
    <w:rsid w:val="00B31350"/>
    <w:rsid w:val="00B329CB"/>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979CD"/>
    <w:rsid w:val="00BA1605"/>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3FA4"/>
    <w:rsid w:val="00BF5C5C"/>
    <w:rsid w:val="00BF5E9C"/>
    <w:rsid w:val="00BF601F"/>
    <w:rsid w:val="00C01085"/>
    <w:rsid w:val="00C0235F"/>
    <w:rsid w:val="00C04215"/>
    <w:rsid w:val="00C04F99"/>
    <w:rsid w:val="00C074C2"/>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57F78"/>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2843"/>
    <w:rsid w:val="00DB3517"/>
    <w:rsid w:val="00DB56DC"/>
    <w:rsid w:val="00DB5A7D"/>
    <w:rsid w:val="00DC02FE"/>
    <w:rsid w:val="00DC2287"/>
    <w:rsid w:val="00DC2929"/>
    <w:rsid w:val="00DC2C78"/>
    <w:rsid w:val="00DD2782"/>
    <w:rsid w:val="00DD500B"/>
    <w:rsid w:val="00DE16C7"/>
    <w:rsid w:val="00DE26DA"/>
    <w:rsid w:val="00DE460E"/>
    <w:rsid w:val="00DE77BD"/>
    <w:rsid w:val="00DF1CFA"/>
    <w:rsid w:val="00DF3A06"/>
    <w:rsid w:val="00DF5EAD"/>
    <w:rsid w:val="00E01740"/>
    <w:rsid w:val="00E01B59"/>
    <w:rsid w:val="00E06031"/>
    <w:rsid w:val="00E118A7"/>
    <w:rsid w:val="00E14C64"/>
    <w:rsid w:val="00E23ABB"/>
    <w:rsid w:val="00E30322"/>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3119"/>
    <w:rsid w:val="00E77B5F"/>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5149"/>
    <w:rsid w:val="00F266DA"/>
    <w:rsid w:val="00F2697F"/>
    <w:rsid w:val="00F26C7A"/>
    <w:rsid w:val="00F279C2"/>
    <w:rsid w:val="00F41B3F"/>
    <w:rsid w:val="00F471E4"/>
    <w:rsid w:val="00F47727"/>
    <w:rsid w:val="00F53F1C"/>
    <w:rsid w:val="00F548BE"/>
    <w:rsid w:val="00F649F4"/>
    <w:rsid w:val="00F64BBC"/>
    <w:rsid w:val="00F6501F"/>
    <w:rsid w:val="00F72A2D"/>
    <w:rsid w:val="00F81D83"/>
    <w:rsid w:val="00F90BD8"/>
    <w:rsid w:val="00F92F65"/>
    <w:rsid w:val="00F93B35"/>
    <w:rsid w:val="00F93E42"/>
    <w:rsid w:val="00F97FF9"/>
    <w:rsid w:val="00FA1197"/>
    <w:rsid w:val="00FA2E34"/>
    <w:rsid w:val="00FA3318"/>
    <w:rsid w:val="00FA4868"/>
    <w:rsid w:val="00FA6590"/>
    <w:rsid w:val="00FA7F17"/>
    <w:rsid w:val="00FC29A1"/>
    <w:rsid w:val="00FC2EF0"/>
    <w:rsid w:val="00FC3AF2"/>
    <w:rsid w:val="00FD0A2B"/>
    <w:rsid w:val="00FD3071"/>
    <w:rsid w:val="00FD31E1"/>
    <w:rsid w:val="00FD3ACC"/>
    <w:rsid w:val="00FE7531"/>
    <w:rsid w:val="00FF0793"/>
    <w:rsid w:val="00FF17E1"/>
    <w:rsid w:val="00FF194E"/>
    <w:rsid w:val="00FF21EA"/>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3.xml"/><Relationship Id="rId8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1468</TotalTime>
  <Pages>60</Pages>
  <Words>12022</Words>
  <Characters>73340</Characters>
  <Application>Microsoft Office Word</Application>
  <DocSecurity>0</DocSecurity>
  <Lines>611</Lines>
  <Paragraphs>170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Fløj Thomsen</cp:lastModifiedBy>
  <cp:revision>31</cp:revision>
  <dcterms:created xsi:type="dcterms:W3CDTF">2022-10-23T17:08:00Z</dcterms:created>
  <dcterms:modified xsi:type="dcterms:W3CDTF">2022-10-30T07:24:00Z</dcterms:modified>
</cp:coreProperties>
</file>