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3C249F">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section 5 we present results of including different macroeconomic channels in the model. In section 6 we use the results from section 5 to get a relationship between the macro and micro elasticity of income </w:t>
      </w:r>
      <w:r w:rsidR="006D25A4" w:rsidRPr="006D25A4">
        <w:rPr>
          <w:highlight w:val="yellow"/>
        </w:rPr>
        <w:lastRenderedPageBreak/>
        <w:t>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0540419"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 has been reviewed by (Andersen, 2015) from this it can be seen that the majority of the literature finds evidence for a higher movement from unemployment to employment when reducing the unemployment benefits, thereby increasing the exit-rate from unemployment. </w:t>
      </w:r>
      <w:r w:rsidR="008C679E" w:rsidRPr="009157C3">
        <w:t>The two main effects discussed</w:t>
      </w:r>
      <w:r w:rsidR="0006552D" w:rsidRPr="009157C3">
        <w:t xml:space="preserve"> for the exit-rate</w:t>
      </w:r>
      <w:r w:rsidR="008C679E" w:rsidRPr="009157C3">
        <w:t xml:space="preserve"> are the</w:t>
      </w:r>
      <w:r w:rsidR="00DA7D8B" w:rsidRPr="009157C3">
        <w:t xml:space="preserve"> micro founded effects of</w:t>
      </w:r>
      <w:r w:rsidR="008C679E" w:rsidRPr="009157C3">
        <w:t xml:space="preserve"> Moral Hazard and Liquidity. (Chetty, 2008) finds that the liquidity effects </w:t>
      </w:r>
      <w:r w:rsidR="0006552D" w:rsidRPr="009157C3">
        <w:t>explain</w:t>
      </w:r>
      <w:r w:rsidR="008C679E" w:rsidRPr="009157C3">
        <w:t xml:space="preserve"> 60% of the effect on the unemployment period when changing the level of income insurance. </w:t>
      </w:r>
      <w:r w:rsidR="00917541" w:rsidRPr="009157C3">
        <w:t xml:space="preserve"> In contrast to these effects a</w:t>
      </w:r>
      <w:r w:rsidR="0006552D" w:rsidRPr="009157C3">
        <w:t>nother</w:t>
      </w:r>
      <w:r w:rsidR="00DA7D8B" w:rsidRPr="009157C3">
        <w:t xml:space="preserve"> micro founded</w:t>
      </w:r>
      <w:r w:rsidR="008C679E" w:rsidRPr="009157C3">
        <w:t xml:space="preserve"> link between unemployment benefits and work incentives is also discussed in (Howell/</w:t>
      </w:r>
      <w:proofErr w:type="spellStart"/>
      <w:r w:rsidR="008C679E" w:rsidRPr="009157C3">
        <w:t>Azizoglu</w:t>
      </w:r>
      <w:proofErr w:type="spellEnd"/>
      <w:r w:rsidR="008C679E" w:rsidRPr="009157C3">
        <w:t>, 2011a)</w:t>
      </w:r>
      <w:r w:rsidR="00B60855" w:rsidRPr="009157C3">
        <w:t xml:space="preserve"> finding a positive relationship between working and happiness, independently of income insurance. </w:t>
      </w:r>
    </w:p>
    <w:p w14:paraId="36E25689" w14:textId="157E7BAE" w:rsidR="00623D36" w:rsidRPr="009157C3" w:rsidRDefault="00623D36" w:rsidP="003D1361">
      <w:pPr>
        <w:spacing w:line="360" w:lineRule="auto"/>
      </w:pPr>
      <w:r w:rsidRPr="009157C3">
        <w:t>(Andersen 2015) addresses another micro founded effect</w:t>
      </w:r>
      <w:r w:rsidR="0006552D" w:rsidRPr="009157C3">
        <w:t xml:space="preserve"> called the approach effect, this</w:t>
      </w:r>
      <w:r w:rsidRPr="009157C3">
        <w:t xml:space="preserve"> </w:t>
      </w:r>
      <w:r w:rsidR="0006552D" w:rsidRPr="009157C3">
        <w:t>shows a</w:t>
      </w:r>
      <w:r w:rsidRPr="009157C3">
        <w:t xml:space="preserve"> movement from employment to unemployment dependent on the level of income insurance, he concludes that at the moment the literature didn’t give a specific result showing a change in the 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8"/>
      <w:r w:rsidR="0006552D" w:rsidRPr="009157C3">
        <w:rPr>
          <w:rStyle w:val="Kommentarhenvisning"/>
        </w:rPr>
        <w:commentReference w:id="8"/>
      </w:r>
      <w:r w:rsidR="00917541" w:rsidRPr="009157C3">
        <w:t xml:space="preserve">. </w:t>
      </w:r>
    </w:p>
    <w:p w14:paraId="5DD5CD4D" w14:textId="326C03E4" w:rsidR="004F0914" w:rsidRPr="009157C3" w:rsidRDefault="00C9325D" w:rsidP="003D1361">
      <w:pPr>
        <w:spacing w:line="360" w:lineRule="auto"/>
      </w:pPr>
      <w:r w:rsidRPr="009157C3">
        <w:t>(</w:t>
      </w:r>
      <w:proofErr w:type="spellStart"/>
      <w:r w:rsidRPr="009157C3">
        <w:t>Dørs</w:t>
      </w:r>
      <w:proofErr w:type="spellEnd"/>
      <w:r w:rsidRPr="009157C3">
        <w:t xml:space="preserve"> 2022) points out the newer literature is moving away from the narrow point of</w:t>
      </w:r>
      <w:r w:rsidR="0006552D" w:rsidRPr="009157C3">
        <w:t xml:space="preserve"> only</w:t>
      </w:r>
      <w:r w:rsidRPr="009157C3">
        <w:t xml:space="preserve"> looking at the effects on the behavior of unemployed</w:t>
      </w:r>
      <w:r w:rsidR="00DA7D8B" w:rsidRPr="009157C3">
        <w:t xml:space="preserve"> and employed which is empirically found using more micro founded methods</w:t>
      </w:r>
      <w:r w:rsidR="003D1361" w:rsidRPr="009157C3">
        <w:t xml:space="preserve">, </w:t>
      </w:r>
      <w:r w:rsidR="0006552D" w:rsidRPr="009157C3">
        <w:t>and instead having a</w:t>
      </w:r>
      <w:r w:rsidR="003D1361" w:rsidRPr="009157C3">
        <w:t xml:space="preserve"> larger focus on aggregated effects of changes in the unemployment benefits</w:t>
      </w:r>
      <w:r w:rsidR="00DA7D8B" w:rsidRPr="009157C3">
        <w:t>, and thereby including the 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compensation rate by 1%. </w:t>
      </w:r>
      <w:commentRangeStart w:id="9"/>
      <w:r w:rsidR="003D1361" w:rsidRPr="009157C3">
        <w:t xml:space="preserve">They find that this effect is twice as large as the effect 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lastRenderedPageBreak/>
        <w:t>mfl</w:t>
      </w:r>
      <w:proofErr w:type="spellEnd"/>
      <w:r w:rsidR="003D1361" w:rsidRPr="009157C3">
        <w:t xml:space="preserve"> 2021) finds that the aggregated effect is lower than the effect of the changing behavior</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commentRangeEnd w:id="9"/>
      <w:r w:rsidR="0006552D" w:rsidRPr="009157C3">
        <w:rPr>
          <w:rStyle w:val="Kommentarhenvisning"/>
        </w:rPr>
        <w:commentReference w:id="9"/>
      </w:r>
      <w:r w:rsidR="003402DC">
        <w:t xml:space="preserve"> </w:t>
      </w:r>
    </w:p>
    <w:p w14:paraId="0B389A7F" w14:textId="3529204E" w:rsidR="004F0914" w:rsidRPr="009157C3" w:rsidRDefault="00F649F4" w:rsidP="0006552D">
      <w:pPr>
        <w:spacing w:line="360" w:lineRule="auto"/>
      </w:pPr>
      <w:r w:rsidRPr="009157C3">
        <w:t>In contrast to mainstream theory</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commentRangeStart w:id="10"/>
      <w:commentRangeStart w:id="11"/>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commentRangeEnd w:id="10"/>
      <w:r w:rsidR="00251120" w:rsidRPr="009157C3">
        <w:rPr>
          <w:rStyle w:val="Kommentarhenvisning"/>
        </w:rPr>
        <w:commentReference w:id="10"/>
      </w:r>
      <w:commentRangeEnd w:id="11"/>
      <w:r w:rsidR="00AB1C9F" w:rsidRPr="009157C3">
        <w:rPr>
          <w:rStyle w:val="Kommentarhenvisning"/>
        </w:rPr>
        <w:commentReference w:id="11"/>
      </w:r>
      <w:r w:rsidR="002D4028" w:rsidRPr="009157C3">
        <w:t xml:space="preserve"> (Mikael, Hamid)</w:t>
      </w:r>
    </w:p>
    <w:p w14:paraId="7DF3FA07" w14:textId="66A22D52" w:rsidR="00C34CD1" w:rsidRPr="009157C3" w:rsidRDefault="00CA2502" w:rsidP="0006552D">
      <w:pPr>
        <w:spacing w:line="360" w:lineRule="auto"/>
      </w:pPr>
      <w:commentRangeStart w:id="12"/>
      <w:commentRangeStart w:id="13"/>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2"/>
      <w:r w:rsidR="00251120" w:rsidRPr="009157C3">
        <w:rPr>
          <w:rStyle w:val="Kommentarhenvisning"/>
        </w:rPr>
        <w:commentReference w:id="12"/>
      </w:r>
      <w:commentRangeEnd w:id="13"/>
      <w:r w:rsidR="00AB1C9F" w:rsidRPr="009157C3">
        <w:rPr>
          <w:rStyle w:val="Kommentarhenvisning"/>
        </w:rPr>
        <w:commentReference w:id="13"/>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39E9AD9C" w14:textId="74064A28" w:rsidR="00BA35A4" w:rsidRPr="009157C3" w:rsidRDefault="00CC1AB0" w:rsidP="00884655">
      <w:pPr>
        <w:spacing w:line="360" w:lineRule="auto"/>
      </w:pPr>
      <w:commentRangeStart w:id="14"/>
      <w:commentRangeStart w:id="15"/>
      <w:r w:rsidRPr="009157C3">
        <w:t>In the years leading to the Danish election</w:t>
      </w:r>
      <w:r w:rsidR="00887198" w:rsidRPr="009157C3">
        <w:t xml:space="preserve"> in 2015</w:t>
      </w:r>
      <w:r w:rsidRPr="009157C3">
        <w:t xml:space="preserve"> the discussion of unemployment benefits was a key topic, especially the income insurance. On the one hand literature published by</w:t>
      </w:r>
      <w:r w:rsidR="00C16738" w:rsidRPr="009157C3">
        <w:t xml:space="preserve"> the</w:t>
      </w:r>
      <w:r w:rsidR="008B316D" w:rsidRPr="009157C3">
        <w:t xml:space="preserve"> commission of income insurance ordered by the</w:t>
      </w:r>
      <w:r w:rsidR="00C16738" w:rsidRPr="009157C3">
        <w:t xml:space="preserve"> Danish</w:t>
      </w:r>
      <w:r w:rsidRPr="009157C3">
        <w:t xml:space="preserve"> </w:t>
      </w:r>
      <w:r w:rsidR="00C16738" w:rsidRPr="009157C3">
        <w:t>Ministry of employment</w:t>
      </w:r>
      <w:r w:rsidRPr="009157C3">
        <w:t xml:space="preserve"> </w:t>
      </w:r>
      <w:r w:rsidR="002E48B7" w:rsidRPr="009157C3">
        <w:t>find</w:t>
      </w:r>
      <w:r w:rsidR="00C16738" w:rsidRPr="009157C3">
        <w:t>s</w:t>
      </w:r>
      <w:r w:rsidR="002E48B7" w:rsidRPr="009157C3">
        <w:t xml:space="preserve"> that the</w:t>
      </w:r>
      <w:r w:rsidR="00884655" w:rsidRPr="009157C3">
        <w:t xml:space="preserve"> gross</w:t>
      </w:r>
      <w:r w:rsidR="002E48B7" w:rsidRPr="009157C3">
        <w:t xml:space="preserve"> compensation rate has been almost fixed since the 1990 (</w:t>
      </w:r>
      <w:proofErr w:type="spellStart"/>
      <w:r w:rsidR="002E48B7" w:rsidRPr="009157C3">
        <w:t>xyz</w:t>
      </w:r>
      <w:proofErr w:type="spellEnd"/>
      <w:r w:rsidR="002E48B7" w:rsidRPr="009157C3">
        <w:t>). On the other hand,</w:t>
      </w:r>
      <w:r w:rsidR="008B316D" w:rsidRPr="009157C3">
        <w:t xml:space="preserve"> worker unions and</w:t>
      </w:r>
      <w:r w:rsidR="002E48B7" w:rsidRPr="009157C3">
        <w:t xml:space="preserve"> unemployment insurance companies in Denmark</w:t>
      </w:r>
      <w:r w:rsidR="00C16738" w:rsidRPr="009157C3">
        <w:t>,</w:t>
      </w:r>
      <w:r w:rsidR="002E48B7" w:rsidRPr="009157C3">
        <w:t xml:space="preserve"> </w:t>
      </w:r>
      <w:r w:rsidR="00887198" w:rsidRPr="009157C3">
        <w:t>claim</w:t>
      </w:r>
      <w:r w:rsidR="002E48B7" w:rsidRPr="009157C3">
        <w:t xml:space="preserve"> that the compensation rate has been falling constantly since the 1990 (</w:t>
      </w:r>
      <w:proofErr w:type="spellStart"/>
      <w:r w:rsidR="002E48B7" w:rsidRPr="009157C3">
        <w:t>xyz</w:t>
      </w:r>
      <w:proofErr w:type="spellEnd"/>
      <w:r w:rsidR="002E48B7" w:rsidRPr="009157C3">
        <w:t xml:space="preserve">). </w:t>
      </w:r>
      <w:r w:rsidR="00FE7531" w:rsidRPr="009157C3">
        <w:t xml:space="preserve">In addition to this the view of </w:t>
      </w:r>
      <w:r w:rsidR="00810B0B" w:rsidRPr="009157C3">
        <w:t>which effects and the size of these effects</w:t>
      </w:r>
      <w:r w:rsidR="00FE7531" w:rsidRPr="009157C3">
        <w:t xml:space="preserve"> </w:t>
      </w:r>
      <w:r w:rsidR="00810B0B" w:rsidRPr="009157C3">
        <w:t>coming from a change in the</w:t>
      </w:r>
      <w:r w:rsidR="00FE7531" w:rsidRPr="009157C3">
        <w:t xml:space="preserve"> </w:t>
      </w:r>
      <w:r w:rsidR="00FE7531" w:rsidRPr="009157C3">
        <w:lastRenderedPageBreak/>
        <w:t xml:space="preserve">compensation rate </w:t>
      </w:r>
      <w:r w:rsidR="00810B0B" w:rsidRPr="009157C3">
        <w:t>on</w:t>
      </w:r>
      <w:r w:rsidR="00FE7531" w:rsidRPr="009157C3">
        <w:t xml:space="preserve"> the economy is also looked upon very differently</w:t>
      </w:r>
      <w:r w:rsidR="00884655" w:rsidRPr="009157C3">
        <w:t xml:space="preserve">, resulting </w:t>
      </w:r>
      <w:r w:rsidR="00993688" w:rsidRPr="009157C3">
        <w:t>in</w:t>
      </w:r>
      <w:r w:rsidR="00884655" w:rsidRPr="009157C3">
        <w:t xml:space="preserve"> different </w:t>
      </w:r>
      <w:r w:rsidR="00F279C2" w:rsidRPr="009157C3">
        <w:t>levels</w:t>
      </w:r>
      <w:r w:rsidR="00884655" w:rsidRPr="009157C3">
        <w:t xml:space="preserve"> </w:t>
      </w:r>
      <w:r w:rsidR="00F279C2" w:rsidRPr="009157C3">
        <w:t>of</w:t>
      </w:r>
      <w:r w:rsidR="00884655" w:rsidRPr="009157C3">
        <w:t xml:space="preserve"> government expenses</w:t>
      </w:r>
      <w:r w:rsidR="00F279C2" w:rsidRPr="009157C3">
        <w:t xml:space="preserve"> and employment</w:t>
      </w:r>
      <w:r w:rsidR="00884655" w:rsidRPr="009157C3">
        <w:t xml:space="preserve"> </w:t>
      </w:r>
      <w:r w:rsidR="00F279C2" w:rsidRPr="009157C3">
        <w:t>when</w:t>
      </w:r>
      <w:r w:rsidR="00884655" w:rsidRPr="009157C3">
        <w:t xml:space="preserve"> increasing the level of income insurance</w:t>
      </w:r>
      <w:r w:rsidR="00FE7531" w:rsidRPr="009157C3">
        <w:t xml:space="preserve">.  </w:t>
      </w:r>
      <w:commentRangeEnd w:id="14"/>
      <w:r w:rsidR="008B316D" w:rsidRPr="009157C3">
        <w:rPr>
          <w:rStyle w:val="Kommentarhenvisning"/>
        </w:rPr>
        <w:commentReference w:id="14"/>
      </w:r>
      <w:commentRangeEnd w:id="15"/>
      <w:r w:rsidR="00AB1C9F" w:rsidRPr="009157C3">
        <w:rPr>
          <w:rStyle w:val="Kommentarhenvisning"/>
        </w:rPr>
        <w:commentReference w:id="15"/>
      </w:r>
    </w:p>
    <w:p w14:paraId="3057E083" w14:textId="364CBE5C" w:rsidR="001929B5" w:rsidRPr="009157C3" w:rsidRDefault="001929B5" w:rsidP="00884655">
      <w:pPr>
        <w:spacing w:line="360" w:lineRule="auto"/>
      </w:pPr>
    </w:p>
    <w:p w14:paraId="6B6E7A37" w14:textId="3F33C156" w:rsidR="001929B5" w:rsidRDefault="001929B5" w:rsidP="00884655">
      <w:pPr>
        <w:spacing w:line="360" w:lineRule="auto"/>
        <w:rPr>
          <w:lang w:val="da-DK"/>
        </w:rPr>
      </w:pPr>
      <w:r w:rsidRPr="009157C3">
        <w:rPr>
          <w:highlight w:val="yellow"/>
          <w:lang w:val="da-DK"/>
        </w:rPr>
        <w:t xml:space="preserve">Fandt en artikel fra Cepos 2018 der fortæller effekterne af at fjerne </w:t>
      </w:r>
      <w:proofErr w:type="spellStart"/>
      <w:r w:rsidRPr="009157C3">
        <w:rPr>
          <w:highlight w:val="yellow"/>
          <w:lang w:val="da-DK"/>
        </w:rPr>
        <w:t>midnre</w:t>
      </w:r>
      <w:proofErr w:type="spellEnd"/>
      <w:r w:rsidRPr="009157C3">
        <w:rPr>
          <w:highlight w:val="yellow"/>
          <w:lang w:val="da-DK"/>
        </w:rPr>
        <w:t xml:space="preserve"> regulering samt den mindre </w:t>
      </w:r>
      <w:proofErr w:type="gramStart"/>
      <w:r w:rsidRPr="009157C3">
        <w:rPr>
          <w:highlight w:val="yellow"/>
          <w:lang w:val="da-DK"/>
        </w:rPr>
        <w:t>løn regulering</w:t>
      </w:r>
      <w:proofErr w:type="gramEnd"/>
      <w:r w:rsidRPr="009157C3">
        <w:rPr>
          <w:highlight w:val="yellow"/>
          <w:lang w:val="da-DK"/>
        </w:rPr>
        <w:t>.</w:t>
      </w:r>
      <w:r w:rsidRPr="009157C3">
        <w:rPr>
          <w:lang w:val="da-DK"/>
        </w:rPr>
        <w:t xml:space="preserve"> </w:t>
      </w:r>
    </w:p>
    <w:p w14:paraId="3F8CE0E6" w14:textId="77777777" w:rsidR="004C59CA" w:rsidRPr="009157C3" w:rsidRDefault="004C59CA" w:rsidP="00884655">
      <w:pPr>
        <w:spacing w:line="360" w:lineRule="auto"/>
        <w:rPr>
          <w:lang w:val="da-DK"/>
        </w:rPr>
      </w:pP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t>(</w:t>
      </w:r>
      <w:proofErr w:type="spellStart"/>
      <w:r w:rsidR="008B316D">
        <w:t>Dagpenge</w:t>
      </w:r>
      <w:proofErr w:type="spellEnd"/>
      <w:r w:rsidR="008B316D">
        <w:t xml:space="preserve"> </w:t>
      </w:r>
      <w:proofErr w:type="spellStart"/>
      <w:r w:rsidR="008B316D">
        <w:t>comission</w:t>
      </w:r>
      <w:proofErr w:type="spellEnd"/>
      <w:r>
        <w:t xml:space="preserve">) </w:t>
      </w:r>
      <w:r w:rsidR="00A517BE">
        <w:t xml:space="preserve">confirms </w:t>
      </w:r>
      <w:r>
        <w:t xml:space="preserve">that when </w:t>
      </w:r>
      <w:r w:rsidR="00A517BE">
        <w:t>taking into account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r w:rsidR="00A517BE">
        <w:t>at the moment</w:t>
      </w:r>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w:t>
      </w:r>
      <w:r w:rsidR="007932B5">
        <w:lastRenderedPageBreak/>
        <w:t xml:space="preserve">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6"/>
      <w:r w:rsidR="00EE180D">
        <w:t>using almost same methods</w:t>
      </w:r>
      <w:commentRangeEnd w:id="16"/>
      <w:r w:rsidR="00EE180D">
        <w:rPr>
          <w:rStyle w:val="Kommentarhenvisning"/>
        </w:rPr>
        <w:commentReference w:id="16"/>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using the average amount of 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lastRenderedPageBreak/>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7"/>
      <w:commentRangeStart w:id="18"/>
      <w:proofErr w:type="spellStart"/>
      <w:r w:rsidR="007C3869">
        <w:t>xyz</w:t>
      </w:r>
      <w:commentRangeEnd w:id="17"/>
      <w:proofErr w:type="spellEnd"/>
      <w:r w:rsidR="007C3869">
        <w:rPr>
          <w:rStyle w:val="Kommentarhenvisning"/>
        </w:rPr>
        <w:commentReference w:id="17"/>
      </w:r>
      <w:commentRangeEnd w:id="18"/>
      <w:r w:rsidR="007426B3">
        <w:rPr>
          <w:rStyle w:val="Kommentarhenvisning"/>
        </w:rPr>
        <w:commentReference w:id="18"/>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lastRenderedPageBreak/>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19"/>
      <w:r w:rsidR="005C2A72">
        <w:t xml:space="preserve">criticizes the fact that 45% of the increase in expenses are coming from an effect that as mentioned above has no empirical evidence for existing. </w:t>
      </w:r>
      <w:commentRangeEnd w:id="19"/>
      <w:r w:rsidR="005C2A72">
        <w:rPr>
          <w:rStyle w:val="Kommentarhenvisning"/>
        </w:rPr>
        <w:commentReference w:id="19"/>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0"/>
      <w:commentRangeStart w:id="21"/>
      <w:r w:rsidR="00CF6060">
        <w:t>member</w:t>
      </w:r>
      <w:commentRangeEnd w:id="20"/>
      <w:r w:rsidR="00DD500B">
        <w:rPr>
          <w:rStyle w:val="Kommentarhenvisning"/>
        </w:rPr>
        <w:commentReference w:id="20"/>
      </w:r>
      <w:commentRangeEnd w:id="21"/>
      <w:r w:rsidR="00FF3B74">
        <w:rPr>
          <w:rStyle w:val="Kommentarhenvisning"/>
        </w:rPr>
        <w:commentReference w:id="21"/>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2"/>
      <w:r>
        <w:t xml:space="preserve"> these effects </w:t>
      </w:r>
      <w:r w:rsidR="00056B79">
        <w:t>lead</w:t>
      </w:r>
      <w:r w:rsidR="00F47727">
        <w:t xml:space="preserve"> to the fact that</w:t>
      </w:r>
      <w:r>
        <w:t xml:space="preserve"> a </w:t>
      </w:r>
      <w:r>
        <w:lastRenderedPageBreak/>
        <w:t xml:space="preserve">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2"/>
      <w:r w:rsidR="00A33F6E">
        <w:rPr>
          <w:rStyle w:val="Kommentarhenvisning"/>
        </w:rPr>
        <w:commentReference w:id="22"/>
      </w:r>
    </w:p>
    <w:p w14:paraId="3004B379" w14:textId="14789411" w:rsidR="002B7326" w:rsidRDefault="00BE6053" w:rsidP="00CA5C6A">
      <w:pPr>
        <w:spacing w:line="360" w:lineRule="auto"/>
      </w:pPr>
      <w:commentRangeStart w:id="23"/>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3"/>
      <w:r w:rsidR="00FF3B74">
        <w:rPr>
          <w:rStyle w:val="Kommentarhenvisning"/>
        </w:rPr>
        <w:commentReference w:id="23"/>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24"/>
      <w:proofErr w:type="spellStart"/>
      <w:r>
        <w:t>Dagpengemodellen</w:t>
      </w:r>
      <w:proofErr w:type="spellEnd"/>
      <w:r>
        <w:t xml:space="preserve"> </w:t>
      </w:r>
      <w:commentRangeEnd w:id="24"/>
      <w:r w:rsidR="00AB1C9F">
        <w:rPr>
          <w:rStyle w:val="Kommentarhenvisning"/>
          <w:rFonts w:asciiTheme="minorHAnsi" w:eastAsiaTheme="minorHAnsi" w:hAnsiTheme="minorHAnsi" w:cstheme="minorBidi"/>
          <w:color w:val="auto"/>
        </w:rPr>
        <w:commentReference w:id="24"/>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4301E73D" w:rsidR="00572A34" w:rsidRDefault="00D27422" w:rsidP="004D12B6">
      <w:pPr>
        <w:spacing w:line="360" w:lineRule="auto"/>
      </w:pPr>
      <w:r>
        <w:lastRenderedPageBreak/>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25"/>
      <w:proofErr w:type="spellStart"/>
      <w:r w:rsidR="005F09CB">
        <w:t>kontanthjælp</w:t>
      </w:r>
      <w:proofErr w:type="spellEnd"/>
      <w:r w:rsidR="005F09CB">
        <w:t>”.</w:t>
      </w:r>
      <w:commentRangeEnd w:id="25"/>
      <w:r w:rsidR="009820B4">
        <w:rPr>
          <w:rStyle w:val="Kommentarhenvisning"/>
        </w:rPr>
        <w:commentReference w:id="25"/>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26"/>
      <w:commentRangeStart w:id="27"/>
      <w:r w:rsidR="00881864">
        <w:t xml:space="preserve">Estimations from the 2010 reform mentioned in the introduction </w:t>
      </w:r>
      <w:commentRangeEnd w:id="26"/>
      <w:r w:rsidR="008B486B">
        <w:rPr>
          <w:rStyle w:val="Kommentarhenvisning"/>
        </w:rPr>
        <w:commentReference w:id="26"/>
      </w:r>
      <w:commentRangeEnd w:id="27"/>
      <w:r w:rsidR="0032745A">
        <w:rPr>
          <w:rStyle w:val="Kommentarhenvisning"/>
        </w:rPr>
        <w:commentReference w:id="27"/>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lastRenderedPageBreak/>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8"/>
      <w:commentRangeStart w:id="29"/>
      <w:r w:rsidR="005607CC">
        <w:t xml:space="preserve">compensation rate of 30 and 10% </w:t>
      </w:r>
      <w:commentRangeEnd w:id="28"/>
      <w:r w:rsidR="00AB1C9F">
        <w:rPr>
          <w:rStyle w:val="Kommentarhenvisning"/>
        </w:rPr>
        <w:commentReference w:id="28"/>
      </w:r>
      <w:commentRangeEnd w:id="29"/>
      <w:r w:rsidR="009820B4">
        <w:rPr>
          <w:rStyle w:val="Kommentarhenvisning"/>
        </w:rPr>
        <w:commentReference w:id="29"/>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0"/>
      <w:commentRangeStart w:id="31"/>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0"/>
      <w:r w:rsidR="004260CF">
        <w:rPr>
          <w:rStyle w:val="Kommentarhenvisning"/>
        </w:rPr>
        <w:commentReference w:id="30"/>
      </w:r>
      <w:commentRangeEnd w:id="31"/>
      <w:r w:rsidR="00AB1C9F">
        <w:rPr>
          <w:rStyle w:val="Kommentarhenvisning"/>
        </w:rPr>
        <w:commentReference w:id="31"/>
      </w:r>
    </w:p>
    <w:p w14:paraId="79773465" w14:textId="6EA366A2" w:rsidR="003D4B98" w:rsidRDefault="00947449" w:rsidP="004D12B6">
      <w:pPr>
        <w:spacing w:line="360" w:lineRule="auto"/>
      </w:pPr>
      <w:r>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lastRenderedPageBreak/>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2"/>
      <w:r>
        <w:t>Empirical evidence</w:t>
      </w:r>
      <w:r w:rsidR="00FC29A1">
        <w:t xml:space="preserve"> of the income insurance model</w:t>
      </w:r>
      <w:commentRangeEnd w:id="32"/>
      <w:r w:rsidR="003B0D43">
        <w:rPr>
          <w:rStyle w:val="Kommentarhenvisning"/>
          <w:rFonts w:asciiTheme="minorHAnsi" w:eastAsiaTheme="minorHAnsi" w:hAnsiTheme="minorHAnsi" w:cstheme="minorBidi"/>
          <w:color w:val="auto"/>
        </w:rPr>
        <w:commentReference w:id="32"/>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33"/>
      <w:r>
        <w:t>(Andersen</w:t>
      </w:r>
      <w:r w:rsidR="009820B4">
        <w:t>. 2015</w:t>
      </w:r>
      <w:r>
        <w:t xml:space="preserve">) </w:t>
      </w:r>
      <w:commentRangeEnd w:id="33"/>
      <w:r w:rsidR="00AB1C9F">
        <w:rPr>
          <w:rStyle w:val="Kommentarhenvisning"/>
        </w:rPr>
        <w:commentReference w:id="33"/>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34"/>
      <w:commentRangeStart w:id="35"/>
      <w:r>
        <w:t>different</w:t>
      </w:r>
      <w:r w:rsidR="009820B4">
        <w:t xml:space="preserve"> older and newer</w:t>
      </w:r>
      <w:r>
        <w:t xml:space="preserve"> studies</w:t>
      </w:r>
      <w:r w:rsidR="009820B4">
        <w:t xml:space="preserve"> </w:t>
      </w:r>
      <w:r>
        <w:t xml:space="preserve"> </w:t>
      </w:r>
      <w:commentRangeEnd w:id="34"/>
      <w:r w:rsidR="00AB1C9F">
        <w:rPr>
          <w:rStyle w:val="Kommentarhenvisning"/>
        </w:rPr>
        <w:commentReference w:id="34"/>
      </w:r>
      <w:commentRangeEnd w:id="35"/>
      <w:r w:rsidR="009820B4">
        <w:rPr>
          <w:rStyle w:val="Kommentarhenvisning"/>
        </w:rPr>
        <w:commentReference w:id="35"/>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36"/>
      <w:r w:rsidR="00906730">
        <w:t>period</w:t>
      </w:r>
      <w:r w:rsidR="005E1037">
        <w:t xml:space="preserve">. </w:t>
      </w:r>
      <w:commentRangeEnd w:id="36"/>
      <w:r w:rsidR="009820B4">
        <w:rPr>
          <w:rStyle w:val="Kommentarhenvisning"/>
        </w:rPr>
        <w:commentReference w:id="36"/>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taking into account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37"/>
      <w:commentRangeStart w:id="38"/>
      <w:r w:rsidR="00593F91">
        <w:t>the wage-effect</w:t>
      </w:r>
      <w:commentRangeEnd w:id="37"/>
      <w:r w:rsidR="003B0D43">
        <w:rPr>
          <w:rStyle w:val="Kommentarhenvisning"/>
        </w:rPr>
        <w:commentReference w:id="37"/>
      </w:r>
      <w:commentRangeEnd w:id="38"/>
      <w:r w:rsidR="00AB1C9F">
        <w:rPr>
          <w:rStyle w:val="Kommentarhenvisning"/>
        </w:rPr>
        <w:commentReference w:id="38"/>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the model used by (Godley/Lavoie 2012), (Mikael Hamid) Argues that incorporating the compensation rate is in line with standard models of wage setting, which plays an important role in the determination of the targeted wage (</w:t>
      </w:r>
      <w:commentRangeStart w:id="39"/>
      <w:proofErr w:type="spellStart"/>
      <w:r w:rsidR="00205146">
        <w:t>xyz</w:t>
      </w:r>
      <w:commentRangeEnd w:id="39"/>
      <w:proofErr w:type="spellEnd"/>
      <w:r w:rsidR="00205146">
        <w:rPr>
          <w:rStyle w:val="Kommentarhenvisning"/>
        </w:rPr>
        <w:commentReference w:id="39"/>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0"/>
      <w:r w:rsidRPr="008406D1">
        <w:t>less</w:t>
      </w:r>
      <w:commentRangeEnd w:id="40"/>
      <w:r w:rsidRPr="008406D1">
        <w:rPr>
          <w:rStyle w:val="Kommentarhenvisning"/>
        </w:rPr>
        <w:commentReference w:id="40"/>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41"/>
      <w:r w:rsidRPr="008406D1">
        <w:t>exogenous</w:t>
      </w:r>
      <w:commentRangeEnd w:id="41"/>
      <w:r w:rsidR="008F72FE">
        <w:rPr>
          <w:rStyle w:val="Kommentarhenvisning"/>
        </w:rPr>
        <w:commentReference w:id="41"/>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42"/>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42"/>
      <w:r w:rsidR="00CE448D">
        <w:rPr>
          <w:rStyle w:val="Kommentarhenvisning"/>
        </w:rPr>
        <w:commentReference w:id="42"/>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3"/>
      <w:r w:rsidR="007D0CB8">
        <w:t xml:space="preserve">increase in their income insurance.  </w:t>
      </w:r>
      <w:commentRangeEnd w:id="43"/>
      <w:r w:rsidR="0027521C">
        <w:rPr>
          <w:rStyle w:val="Kommentarhenvisning"/>
        </w:rPr>
        <w:commentReference w:id="43"/>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44"/>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44"/>
      <w:r w:rsidR="00CA2488">
        <w:rPr>
          <w:rStyle w:val="Kommentarhenvisning"/>
        </w:rPr>
        <w:commentReference w:id="44"/>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5"/>
      <w:r w:rsidR="00521ACE">
        <w:t xml:space="preserve"> As the profit share goes directly into the investments of the </w:t>
      </w:r>
      <w:r w:rsidR="005A17E0">
        <w:t xml:space="preserve">firms this decreases the future investments </w:t>
      </w:r>
      <w:commentRangeEnd w:id="45"/>
      <w:r w:rsidR="005A17E0">
        <w:rPr>
          <w:rStyle w:val="Kommentarhenvisning"/>
        </w:rPr>
        <w:commentReference w:id="45"/>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46"/>
      <w:r>
        <w:t>as will be seen in the sensitivity analysis changes to the parameter of the maximum level of wage gap allowed of the worker unions will create large differences in the change of the effect on unemployment</w:t>
      </w:r>
      <w:commentRangeEnd w:id="46"/>
      <w:r>
        <w:rPr>
          <w:rStyle w:val="Kommentarhenvisning"/>
        </w:rPr>
        <w:commentReference w:id="46"/>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47"/>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7"/>
      <w:r w:rsidR="00EB209C">
        <w:rPr>
          <w:rStyle w:val="Kommentarhenvisning"/>
        </w:rPr>
        <w:commentReference w:id="47"/>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48"/>
      <w:r>
        <w:t xml:space="preserve">Scenario </w:t>
      </w:r>
      <w:r w:rsidR="008F54CE">
        <w:t>4</w:t>
      </w:r>
      <w:r>
        <w:t xml:space="preserve"> effect of maximum level of income insurance on participation</w:t>
      </w:r>
      <w:commentRangeEnd w:id="48"/>
      <w:r w:rsidR="00EB209C">
        <w:rPr>
          <w:rStyle w:val="Kommentarhenvisning"/>
          <w:rFonts w:asciiTheme="minorHAnsi" w:eastAsiaTheme="minorHAnsi" w:hAnsiTheme="minorHAnsi" w:cstheme="minorBidi"/>
          <w:color w:val="auto"/>
        </w:rPr>
        <w:commentReference w:id="48"/>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9"/>
      <w:commentRangeStart w:id="50"/>
      <w:commentRangeStart w:id="51"/>
      <w:r>
        <w:t xml:space="preserve">We can see a difference in the trend of the two variables, where the participation rate of the population being younger than 65 years slopes upwards. </w:t>
      </w:r>
      <w:commentRangeEnd w:id="49"/>
      <w:r>
        <w:rPr>
          <w:rStyle w:val="Kommentarhenvisning"/>
        </w:rPr>
        <w:commentReference w:id="49"/>
      </w:r>
      <w:commentRangeEnd w:id="50"/>
      <w:r>
        <w:rPr>
          <w:rStyle w:val="Kommentarhenvisning"/>
        </w:rPr>
        <w:commentReference w:id="50"/>
      </w:r>
      <w:commentRangeEnd w:id="51"/>
      <w:r w:rsidR="006A1276">
        <w:rPr>
          <w:rStyle w:val="Kommentarhenvisning"/>
        </w:rPr>
        <w:commentReference w:id="51"/>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2"/>
      <w:r>
        <w:t xml:space="preserve">We observe that the participation rate increases, as more people are actively searching for jobs when the level of income insurance is larger. </w:t>
      </w:r>
      <w:commentRangeEnd w:id="52"/>
      <w:r>
        <w:rPr>
          <w:rStyle w:val="Kommentarhenvisning"/>
        </w:rPr>
        <w:commentReference w:id="52"/>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3"/>
      <w:r w:rsidR="00AE0EB7">
        <w:t>insurance per person</w:t>
      </w:r>
      <w:commentRangeEnd w:id="53"/>
      <w:r w:rsidR="003931E7">
        <w:rPr>
          <w:rStyle w:val="Kommentarhenvisning"/>
        </w:rPr>
        <w:commentReference w:id="53"/>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4"/>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4"/>
      <w:r w:rsidR="00945EEF">
        <w:rPr>
          <w:rStyle w:val="Kommentarhenvisning"/>
        </w:rPr>
        <w:commentReference w:id="54"/>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55"/>
      <w:r>
        <w:t xml:space="preserve">Scenario </w:t>
      </w:r>
      <w:r w:rsidR="003150F0">
        <w:t>5</w:t>
      </w:r>
      <w:r>
        <w:t xml:space="preserve"> </w:t>
      </w:r>
      <w:r w:rsidR="00945EEF">
        <w:t>All effects</w:t>
      </w:r>
      <w:commentRangeEnd w:id="55"/>
      <w:r w:rsidR="00C359FB">
        <w:rPr>
          <w:rStyle w:val="Kommentarhenvisning"/>
          <w:rFonts w:asciiTheme="minorHAnsi" w:eastAsiaTheme="minorHAnsi" w:hAnsiTheme="minorHAnsi" w:cstheme="minorBidi"/>
          <w:color w:val="auto"/>
        </w:rPr>
        <w:commentReference w:id="55"/>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6"/>
      <w:r>
        <w:t xml:space="preserve">0.1 quite large decrease </w:t>
      </w:r>
      <w:commentRangeEnd w:id="56"/>
      <w:r>
        <w:rPr>
          <w:rStyle w:val="Kommentarhenvisning"/>
        </w:rPr>
        <w:commentReference w:id="56"/>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57"/>
      <w:r>
        <w:t xml:space="preserve">We now observe a fall in the GDP </w:t>
      </w:r>
      <w:commentRangeEnd w:id="57"/>
      <w:r>
        <w:rPr>
          <w:rStyle w:val="Kommentarhenvisning"/>
        </w:rPr>
        <w:commentReference w:id="57"/>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3CF38CB4" w:rsidR="000924AE" w:rsidRDefault="00BF601F" w:rsidP="00BF601F">
      <w:pPr>
        <w:pStyle w:val="Overskrift1"/>
      </w:pPr>
      <w:r>
        <w:t>Discussion</w:t>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58"/>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58"/>
      <w:r>
        <w:rPr>
          <w:rStyle w:val="Kommentarhenvisning"/>
        </w:rPr>
        <w:commentReference w:id="58"/>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59"/>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59"/>
      <w:r>
        <w:rPr>
          <w:rStyle w:val="Kommentarhenvisning"/>
        </w:rPr>
        <w:commentReference w:id="59"/>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0"/>
      <w:r>
        <w:t>log benefits in column (7</w:t>
      </w:r>
      <w:commentRangeEnd w:id="60"/>
      <w:r w:rsidR="0066742F">
        <w:rPr>
          <w:rStyle w:val="Kommentarhenvisning"/>
        </w:rPr>
        <w:commentReference w:id="60"/>
      </w:r>
      <w:r>
        <w:t xml:space="preserve">), and in column (8) we use a weighted average </w:t>
      </w:r>
      <w:commentRangeStart w:id="61"/>
      <w:r>
        <w:t>replacement rate</w:t>
      </w:r>
      <w:commentRangeEnd w:id="61"/>
      <w:r w:rsidR="0000579E">
        <w:rPr>
          <w:rStyle w:val="Kommentarhenvisning"/>
        </w:rPr>
        <w:commentReference w:id="61"/>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62"/>
      <w:r w:rsidRPr="00D023C1">
        <w:t>Firms respond by creating fewer jobs and, so, market tightness is reduced and unemployment increases – over and above the direct effect coming from reduced search incentives among unemployed workers.</w:t>
      </w:r>
      <w:commentRangeEnd w:id="62"/>
      <w:r w:rsidR="0066742F">
        <w:rPr>
          <w:rStyle w:val="Kommentarhenvisning"/>
        </w:rPr>
        <w:commentReference w:id="62"/>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3"/>
      <w:commentRangeStart w:id="64"/>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63"/>
      <w:r>
        <w:rPr>
          <w:rStyle w:val="Kommentarhenvisning"/>
        </w:rPr>
        <w:commentReference w:id="63"/>
      </w:r>
      <w:commentRangeEnd w:id="64"/>
      <w:r w:rsidR="00A347C6">
        <w:rPr>
          <w:rStyle w:val="Kommentarhenvisning"/>
        </w:rPr>
        <w:commentReference w:id="64"/>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65"/>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65"/>
      <w:r>
        <w:rPr>
          <w:rStyle w:val="Kommentarhenvisning"/>
        </w:rPr>
        <w:commentReference w:id="65"/>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66"/>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66"/>
      <w:r>
        <w:rPr>
          <w:rStyle w:val="Kommentarhenvisning"/>
        </w:rPr>
        <w:commentReference w:id="66"/>
      </w:r>
    </w:p>
    <w:p w14:paraId="2806A976" w14:textId="195A5C5C" w:rsidR="00854445" w:rsidRDefault="00854445" w:rsidP="00D1693E">
      <w:commentRangeStart w:id="67"/>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67"/>
      <w:r>
        <w:rPr>
          <w:rStyle w:val="Kommentarhenvisning"/>
        </w:rPr>
        <w:commentReference w:id="67"/>
      </w:r>
    </w:p>
    <w:p w14:paraId="770C9060" w14:textId="380B98B4" w:rsidR="000F680F" w:rsidRDefault="000F680F" w:rsidP="000F680F"/>
    <w:p w14:paraId="2FEE0589" w14:textId="33698181" w:rsidR="000F680F" w:rsidRDefault="00854445" w:rsidP="000F680F">
      <w:commentRangeStart w:id="68"/>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68"/>
      <w:r>
        <w:rPr>
          <w:rStyle w:val="Kommentarhenvisning"/>
        </w:rPr>
        <w:commentReference w:id="68"/>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Mitman (2015)—hereafter HKMM—and Hagedorn, </w:t>
      </w:r>
      <w:proofErr w:type="spellStart"/>
      <w:r>
        <w:t>Manovskii</w:t>
      </w:r>
      <w:proofErr w:type="spellEnd"/>
      <w:r>
        <w:t xml:space="preserve"> and Mitman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69"/>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69"/>
      <w:r>
        <w:rPr>
          <w:rStyle w:val="Kommentarhenvisning"/>
        </w:rPr>
        <w:commentReference w:id="69"/>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65517679" w:rsidR="00553833" w:rsidRP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70FD7486" w14:textId="77777777" w:rsidR="00BE5F4C" w:rsidRPr="00D77EFC" w:rsidRDefault="00BE5F4C" w:rsidP="00BE5F4C">
      <w:pPr>
        <w:pStyle w:val="Overskrift1"/>
      </w:pPr>
      <w:r w:rsidRPr="00D77EFC">
        <w:t xml:space="preserve">Her </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70"/>
      <w:r w:rsidR="00E861C4" w:rsidRPr="00847BCD">
        <w:rPr>
          <w:sz w:val="24"/>
          <w:szCs w:val="24"/>
        </w:rPr>
        <w:t xml:space="preserve">0-3500 </w:t>
      </w:r>
      <w:commentRangeEnd w:id="70"/>
      <w:r w:rsidR="00E861C4" w:rsidRPr="00847BCD">
        <w:rPr>
          <w:rStyle w:val="Kommentarhenvisning"/>
          <w:sz w:val="24"/>
          <w:szCs w:val="24"/>
        </w:rPr>
        <w:commentReference w:id="70"/>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71"/>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71"/>
      <w:r w:rsidR="008C3542" w:rsidRPr="00847BCD">
        <w:rPr>
          <w:rStyle w:val="Kommentarhenvisning"/>
          <w:sz w:val="24"/>
          <w:szCs w:val="24"/>
        </w:rPr>
        <w:commentReference w:id="71"/>
      </w:r>
    </w:p>
    <w:p w14:paraId="2BCA061B" w14:textId="249F76A4" w:rsidR="008C3542" w:rsidRPr="00847BCD" w:rsidRDefault="008C3542" w:rsidP="00847BCD">
      <w:pPr>
        <w:spacing w:line="360" w:lineRule="auto"/>
        <w:rPr>
          <w:sz w:val="24"/>
          <w:szCs w:val="24"/>
        </w:rPr>
      </w:pPr>
      <w:r w:rsidRPr="00847BCD">
        <w:rPr>
          <w:sz w:val="24"/>
          <w:szCs w:val="24"/>
        </w:rPr>
        <w:lastRenderedPageBreak/>
        <w:t xml:space="preserve">Most of the literature touching in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72"/>
      <w:r w:rsidRPr="00847BCD">
        <w:rPr>
          <w:sz w:val="24"/>
          <w:szCs w:val="24"/>
        </w:rPr>
        <w:t xml:space="preserve">most of </w:t>
      </w:r>
      <w:commentRangeEnd w:id="72"/>
      <w:r w:rsidRPr="00847BCD">
        <w:rPr>
          <w:rStyle w:val="Kommentarhenvisning"/>
          <w:sz w:val="24"/>
          <w:szCs w:val="24"/>
        </w:rPr>
        <w:commentReference w:id="72"/>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5682EB51"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 in Sweden is twice as large as the micro effect with a macro elasticity of 3 compared to a micro elasticity of 1.4-1.</w:t>
      </w:r>
      <w:r w:rsidR="005E6092" w:rsidRPr="00847BCD">
        <w:rPr>
          <w:sz w:val="24"/>
          <w:szCs w:val="24"/>
        </w:rPr>
        <w:t>5</w:t>
      </w:r>
      <w:r w:rsidR="001B6085" w:rsidRPr="00847BCD">
        <w:rPr>
          <w:sz w:val="24"/>
          <w:szCs w:val="24"/>
        </w:rPr>
        <w:t>.</w:t>
      </w:r>
    </w:p>
    <w:p w14:paraId="2D9B4A14" w14:textId="229E9E5B"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fall in </w:t>
      </w:r>
      <w:commentRangeStart w:id="73"/>
      <w:r w:rsidRPr="00847BCD">
        <w:rPr>
          <w:sz w:val="24"/>
          <w:szCs w:val="24"/>
        </w:rPr>
        <w:t xml:space="preserve">employment. </w:t>
      </w:r>
      <w:commentRangeEnd w:id="73"/>
      <w:r w:rsidR="00847BCD">
        <w:rPr>
          <w:rStyle w:val="Kommentarhenvisning"/>
        </w:rPr>
        <w:commentReference w:id="73"/>
      </w:r>
    </w:p>
    <w:p w14:paraId="3BA3C98F" w14:textId="767E9C91"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971A89" w:rsidRPr="00847BCD">
        <w:rPr>
          <w:sz w:val="24"/>
          <w:szCs w:val="24"/>
        </w:rPr>
        <w:t>Firms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 looking at the vacancies, another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74"/>
      <w:r w:rsidRPr="00847BCD">
        <w:rPr>
          <w:sz w:val="24"/>
          <w:szCs w:val="24"/>
        </w:rPr>
        <w:t>balance</w:t>
      </w:r>
      <w:r w:rsidR="00A73C06">
        <w:rPr>
          <w:sz w:val="24"/>
          <w:szCs w:val="24"/>
        </w:rPr>
        <w:t xml:space="preserve"> explained in scenario 3</w:t>
      </w:r>
      <w:r w:rsidRPr="00847BCD">
        <w:rPr>
          <w:sz w:val="24"/>
          <w:szCs w:val="24"/>
        </w:rPr>
        <w:t xml:space="preserve">. </w:t>
      </w:r>
      <w:commentRangeEnd w:id="74"/>
      <w:r w:rsidR="00A73C06">
        <w:rPr>
          <w:rStyle w:val="Kommentarhenvisning"/>
        </w:rPr>
        <w:commentReference w:id="74"/>
      </w:r>
    </w:p>
    <w:p w14:paraId="6B402355" w14:textId="2E740D8E" w:rsidR="000F052E" w:rsidRPr="00847BCD" w:rsidRDefault="00885CF7" w:rsidP="00847BCD">
      <w:pPr>
        <w:spacing w:line="360" w:lineRule="auto"/>
        <w:rPr>
          <w:sz w:val="24"/>
          <w:szCs w:val="24"/>
        </w:rPr>
      </w:pPr>
      <w:r w:rsidRPr="00847BCD">
        <w:rPr>
          <w:sz w:val="24"/>
          <w:szCs w:val="24"/>
        </w:rPr>
        <w:lastRenderedPageBreak/>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2FEED374" w14:textId="08E7B98D" w:rsidR="000F052E" w:rsidRPr="00144F71" w:rsidRDefault="00A73C06" w:rsidP="00FD31E1">
      <w:pPr>
        <w:rPr>
          <w:lang w:val="da-DK"/>
        </w:rPr>
      </w:pPr>
      <w:r w:rsidRPr="00144F71">
        <w:rPr>
          <w:lang w:val="da-DK"/>
        </w:rPr>
        <w:t xml:space="preserve">Hermed skal jeg have en mikro effekt </w:t>
      </w:r>
      <w:r>
        <w:sym w:font="Wingdings" w:char="F0E0"/>
      </w:r>
      <w:r w:rsidRPr="00144F71">
        <w:rPr>
          <w:lang w:val="da-DK"/>
        </w:rPr>
        <w:t xml:space="preserve"> som jeg kan tage direkte fra dagpenge modellen?</w:t>
      </w:r>
    </w:p>
    <w:p w14:paraId="3CC607C0" w14:textId="74EA1877" w:rsidR="00A73C06" w:rsidRPr="00144F71" w:rsidRDefault="00464265" w:rsidP="00464265">
      <w:pPr>
        <w:pStyle w:val="Listeafsnit"/>
        <w:numPr>
          <w:ilvl w:val="0"/>
          <w:numId w:val="8"/>
        </w:numPr>
        <w:rPr>
          <w:lang w:val="da-DK"/>
        </w:rPr>
      </w:pPr>
      <w:r w:rsidRPr="00144F71">
        <w:rPr>
          <w:lang w:val="da-DK"/>
        </w:rPr>
        <w:t>Ud fra deres elasticitet de selv opgiver</w:t>
      </w:r>
    </w:p>
    <w:p w14:paraId="53B9868A" w14:textId="08A2C8F4" w:rsidR="00464265" w:rsidRPr="00144F71" w:rsidRDefault="00464265" w:rsidP="00464265">
      <w:pPr>
        <w:pStyle w:val="Listeafsnit"/>
        <w:numPr>
          <w:ilvl w:val="0"/>
          <w:numId w:val="8"/>
        </w:numPr>
        <w:rPr>
          <w:lang w:val="da-DK"/>
        </w:rPr>
      </w:pPr>
      <w:r w:rsidRPr="00144F71">
        <w:rPr>
          <w:lang w:val="da-DK"/>
        </w:rPr>
        <w:t>Ud fra de beregninger Cepos laver med denne</w:t>
      </w:r>
    </w:p>
    <w:p w14:paraId="6803DFE7" w14:textId="6F3DACD5" w:rsidR="00464265" w:rsidRPr="00144F71" w:rsidRDefault="00464265" w:rsidP="00464265">
      <w:pPr>
        <w:pStyle w:val="Listeafsnit"/>
        <w:numPr>
          <w:ilvl w:val="0"/>
          <w:numId w:val="8"/>
        </w:numPr>
        <w:rPr>
          <w:lang w:val="da-DK"/>
        </w:rPr>
      </w:pPr>
      <w:r w:rsidRPr="00144F71">
        <w:rPr>
          <w:lang w:val="da-DK"/>
        </w:rPr>
        <w:t xml:space="preserve">Ud fra de beregninger CEVEA burger </w:t>
      </w:r>
    </w:p>
    <w:p w14:paraId="2C1C6915" w14:textId="0C1DD72A" w:rsidR="00464265" w:rsidRPr="00144F71" w:rsidRDefault="00464265" w:rsidP="00464265">
      <w:pPr>
        <w:rPr>
          <w:lang w:val="da-DK"/>
        </w:rPr>
      </w:pPr>
      <w:r w:rsidRPr="00144F71">
        <w:rPr>
          <w:lang w:val="da-DK"/>
        </w:rPr>
        <w:t xml:space="preserve">Skal I </w:t>
      </w:r>
      <w:proofErr w:type="spellStart"/>
      <w:r w:rsidRPr="00144F71">
        <w:rPr>
          <w:lang w:val="da-DK"/>
        </w:rPr>
        <w:t>hvertfald</w:t>
      </w:r>
      <w:proofErr w:type="spellEnd"/>
      <w:r w:rsidRPr="00144F71">
        <w:rPr>
          <w:lang w:val="da-DK"/>
        </w:rPr>
        <w:t xml:space="preserve"> være en mulighed at fratrække tilgangsratens effekt også.</w:t>
      </w:r>
    </w:p>
    <w:p w14:paraId="0AE6F210" w14:textId="58E0F5E0" w:rsidR="00A73C06" w:rsidRPr="00144F71" w:rsidRDefault="00A73C06" w:rsidP="00FD31E1">
      <w:pPr>
        <w:rPr>
          <w:lang w:val="da-DK"/>
        </w:rPr>
      </w:pPr>
    </w:p>
    <w:p w14:paraId="494576B4" w14:textId="77777777" w:rsidR="00A73C06" w:rsidRPr="00144F71" w:rsidRDefault="00A73C06" w:rsidP="00FD31E1">
      <w:pPr>
        <w:rPr>
          <w:lang w:val="da-DK"/>
        </w:rPr>
      </w:pPr>
    </w:p>
    <w:p w14:paraId="0F88BC2B" w14:textId="77777777" w:rsidR="000C36D7" w:rsidRPr="00144F71" w:rsidRDefault="000C36D7" w:rsidP="00FD31E1">
      <w:pPr>
        <w:rPr>
          <w:lang w:val="da-DK"/>
        </w:rPr>
      </w:pPr>
    </w:p>
    <w:p w14:paraId="6FDF99D5" w14:textId="217AB139" w:rsidR="00C12A03" w:rsidRDefault="00C12A03" w:rsidP="00AA2F82">
      <w:pPr>
        <w:pStyle w:val="Overskrift1"/>
      </w:pPr>
      <w:r>
        <w:t>Behavioral equations estimated</w:t>
      </w:r>
    </w:p>
    <w:p w14:paraId="7AED9DC3" w14:textId="08CA3BAD" w:rsidR="00E87C76" w:rsidRDefault="00E87C76" w:rsidP="00E87C76"/>
    <w:p w14:paraId="51601CCF" w14:textId="7316B169" w:rsidR="00E87C76" w:rsidRDefault="00E87C76" w:rsidP="00E87C76">
      <w:pPr>
        <w:pStyle w:val="Overskrift2"/>
      </w:pPr>
      <w:r>
        <w:t>Insurance rate</w:t>
      </w:r>
    </w:p>
    <w:p w14:paraId="1C63F753" w14:textId="4213FC26" w:rsidR="00E87C76" w:rsidRPr="00E87C76" w:rsidRDefault="00E87C76" w:rsidP="00E87C76">
      <w:r>
        <w:rPr>
          <w:noProof/>
        </w:rPr>
        <w:drawing>
          <wp:inline distT="0" distB="0" distL="0" distR="0" wp14:anchorId="0C108372" wp14:editId="708F5C37">
            <wp:extent cx="4772025" cy="1828800"/>
            <wp:effectExtent l="0" t="0" r="9525"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pic:cNvPicPr/>
                  </pic:nvPicPr>
                  <pic:blipFill>
                    <a:blip r:embed="rId74"/>
                    <a:stretch>
                      <a:fillRect/>
                    </a:stretch>
                  </pic:blipFill>
                  <pic:spPr>
                    <a:xfrm>
                      <a:off x="0" y="0"/>
                      <a:ext cx="4772025" cy="1828800"/>
                    </a:xfrm>
                    <a:prstGeom prst="rect">
                      <a:avLst/>
                    </a:prstGeom>
                  </pic:spPr>
                </pic:pic>
              </a:graphicData>
            </a:graphic>
          </wp:inline>
        </w:drawing>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5A5A9260">
            <wp:extent cx="4571509" cy="4241800"/>
            <wp:effectExtent l="0" t="0" r="635" b="635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75"/>
                    <a:stretch>
                      <a:fillRect/>
                    </a:stretch>
                  </pic:blipFill>
                  <pic:spPr>
                    <a:xfrm>
                      <a:off x="0" y="0"/>
                      <a:ext cx="4578031" cy="4247852"/>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76"/>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7"/>
      <w:headerReference w:type="default" r:id="rId78"/>
      <w:footerReference w:type="even" r:id="rId79"/>
      <w:footerReference w:type="default" r:id="rId80"/>
      <w:headerReference w:type="first" r:id="rId81"/>
      <w:footerReference w:type="first" r:id="rId8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0"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1" w:author="Mikael Randrup Byrialsen" w:date="2022-10-14T08:42:00Z" w:initials="MRB">
    <w:p w14:paraId="6D024A36" w14:textId="77777777" w:rsidR="00AB1C9F" w:rsidRDefault="00AB1C9F" w:rsidP="00D27877">
      <w:r>
        <w:rPr>
          <w:rStyle w:val="Kommentarhenvisning"/>
        </w:rPr>
        <w:annotationRef/>
      </w:r>
      <w:r>
        <w:rPr>
          <w:sz w:val="20"/>
          <w:szCs w:val="20"/>
        </w:rPr>
        <w:t>Helt fint - bare husk kilden:-)</w:t>
      </w:r>
    </w:p>
  </w:comment>
  <w:comment w:id="12"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3"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4" w:author="Simon Fløj Thomsen" w:date="2022-10-13T20:02:00Z" w:initials="SFT">
    <w:p w14:paraId="58FAA13F" w14:textId="21C6EE9E" w:rsidR="008B316D" w:rsidRDefault="008B316D" w:rsidP="00681E89">
      <w:pPr>
        <w:pStyle w:val="Kommentartekst"/>
      </w:pPr>
      <w:r>
        <w:rPr>
          <w:rStyle w:val="Kommentarhenvisning"/>
        </w:rPr>
        <w:annotationRef/>
      </w:r>
      <w:r>
        <w:t>Måske bare slet, var mere ment som en indledning inden jeg tilføjede ovenstående</w:t>
      </w:r>
    </w:p>
  </w:comment>
  <w:comment w:id="15" w:author="Mikael Randrup Byrialsen" w:date="2022-10-14T08:51:00Z" w:initials="MRB">
    <w:p w14:paraId="67BCF658" w14:textId="77777777" w:rsidR="00AB1C9F" w:rsidRDefault="00AB1C9F" w:rsidP="00D44900">
      <w:r>
        <w:rPr>
          <w:rStyle w:val="Kommentarhenvisning"/>
        </w:rPr>
        <w:annotationRef/>
      </w:r>
      <w:r>
        <w:rPr>
          <w:sz w:val="20"/>
          <w:szCs w:val="20"/>
        </w:rPr>
        <w:t>Jeg synes det kunne være relevant at CEPOS og Joachim B. Olsen begge kom med anbefalinger om et fald i kompensationsraten, som ville påvirke økonomien positivt.</w:t>
      </w:r>
    </w:p>
  </w:comment>
  <w:comment w:id="16" w:author="Simon Thomsen" w:date="2022-09-22T20:20:00Z" w:initials="ST">
    <w:p w14:paraId="65175DCE" w14:textId="13BC5822" w:rsidR="00EE180D" w:rsidRDefault="00EE180D">
      <w:pPr>
        <w:pStyle w:val="Kommentartekst"/>
      </w:pPr>
      <w:r>
        <w:rPr>
          <w:rStyle w:val="Kommentarhenvisning"/>
        </w:rPr>
        <w:annotationRef/>
      </w:r>
      <w:r>
        <w:t>Hvis plads forklar hvordan de hver i sær regner dem?</w:t>
      </w:r>
    </w:p>
  </w:comment>
  <w:comment w:id="17"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8"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9"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0"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1"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2"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3"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4" w:author="Mikael Randrup Byrialsen" w:date="2022-10-14T08:58:00Z" w:initials="MRB">
    <w:p w14:paraId="517ABAA4" w14:textId="77777777"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25"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26"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7"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8"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9"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30"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31"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32"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33"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34"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35"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36"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7"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38"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39" w:author="Simon Thomsen" w:date="2022-10-10T10:11:00Z" w:initials="ST">
    <w:p w14:paraId="52798DDF" w14:textId="77777777" w:rsidR="00096242" w:rsidRDefault="00205146" w:rsidP="00401B49">
      <w:pPr>
        <w:pStyle w:val="Kommentartekst"/>
      </w:pPr>
      <w:r>
        <w:rPr>
          <w:rStyle w:val="Kommentarhenvisning"/>
        </w:rPr>
        <w:annotationRef/>
      </w:r>
      <w:r w:rsidR="00096242">
        <w:t>Wage negotiation kilder side 344</w:t>
      </w:r>
    </w:p>
  </w:comment>
  <w:comment w:id="40"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41"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42"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43"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4"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45"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46"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47"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48"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49"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0"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1"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2"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3"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4"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5"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6"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57"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58" w:author="Simon Fløj Thomsen" w:date="2022-10-19T12:08:00Z" w:initials="SFT">
    <w:p w14:paraId="4C135840" w14:textId="7C201A38" w:rsidR="000F680F" w:rsidRDefault="000F680F" w:rsidP="005059EC">
      <w:pPr>
        <w:pStyle w:val="Kommentartekst"/>
      </w:pPr>
      <w:r>
        <w:rPr>
          <w:rStyle w:val="Kommentarhenvisning"/>
        </w:rPr>
        <w:annotationRef/>
      </w:r>
      <w:r>
        <w:t>Jeg kommer vel uden om dette ved at bruge SFC-model?</w:t>
      </w:r>
    </w:p>
  </w:comment>
  <w:comment w:id="59"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0"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1"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2"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3"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4"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65"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66"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67"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68"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69"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0"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1"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2"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3"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74"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7031BD74" w15:done="0"/>
  <w15:commentEx w15:paraId="23AC0D8E" w15:done="0"/>
  <w15:commentEx w15:paraId="6D024A36" w15:paraIdParent="23AC0D8E" w15:done="0"/>
  <w15:commentEx w15:paraId="339A6410" w15:done="0"/>
  <w15:commentEx w15:paraId="2FBF575D" w15:paraIdParent="339A6410" w15:done="0"/>
  <w15:commentEx w15:paraId="58FAA13F" w15:done="0"/>
  <w15:commentEx w15:paraId="67BCF658" w15:paraIdParent="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2DDFAD" w15:done="0"/>
  <w15:commentEx w15:paraId="2B921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39F78" w16cex:dateUtc="2022-10-14T06:42:00Z"/>
  <w16cex:commentExtensible w16cex:durableId="26F2E7C9" w16cex:dateUtc="2022-10-13T17:38:00Z"/>
  <w16cex:commentExtensible w16cex:durableId="26F39FEF" w16cex:dateUtc="2022-10-14T06:44:00Z"/>
  <w16cex:commentExtensible w16cex:durableId="26F2ED5B" w16cex:dateUtc="2022-10-13T18:02:00Z"/>
  <w16cex:commentExtensible w16cex:durableId="26F3A179" w16cex:dateUtc="2022-10-14T06:51: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7031BD74" w16cid:durableId="26F2E6DD"/>
  <w16cid:commentId w16cid:paraId="23AC0D8E" w16cid:durableId="26F2E7B0"/>
  <w16cid:commentId w16cid:paraId="6D024A36" w16cid:durableId="26F39F78"/>
  <w16cid:commentId w16cid:paraId="339A6410" w16cid:durableId="26F2E7C9"/>
  <w16cid:commentId w16cid:paraId="2FBF575D" w16cid:durableId="26F39FEF"/>
  <w16cid:commentId w16cid:paraId="58FAA13F" w16cid:durableId="26F2ED5B"/>
  <w16cid:commentId w16cid:paraId="67BCF658" w16cid:durableId="26F3A179"/>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DD373" w14:textId="77777777" w:rsidR="009B1FD7" w:rsidRDefault="009B1FD7" w:rsidP="005F6ED0">
      <w:pPr>
        <w:spacing w:after="0" w:line="240" w:lineRule="auto"/>
      </w:pPr>
      <w:r>
        <w:separator/>
      </w:r>
    </w:p>
  </w:endnote>
  <w:endnote w:type="continuationSeparator" w:id="0">
    <w:p w14:paraId="63F8792A" w14:textId="77777777" w:rsidR="009B1FD7" w:rsidRDefault="009B1FD7"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7F875" w14:textId="77777777" w:rsidR="009B1FD7" w:rsidRDefault="009B1FD7" w:rsidP="005F6ED0">
      <w:pPr>
        <w:spacing w:after="0" w:line="240" w:lineRule="auto"/>
      </w:pPr>
      <w:r>
        <w:separator/>
      </w:r>
    </w:p>
  </w:footnote>
  <w:footnote w:type="continuationSeparator" w:id="0">
    <w:p w14:paraId="6F2959CA" w14:textId="77777777" w:rsidR="009B1FD7" w:rsidRDefault="009B1FD7"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25ACD"/>
    <w:rsid w:val="00026AE3"/>
    <w:rsid w:val="00030420"/>
    <w:rsid w:val="00033142"/>
    <w:rsid w:val="000360BB"/>
    <w:rsid w:val="00043224"/>
    <w:rsid w:val="0004568C"/>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676"/>
    <w:rsid w:val="00096242"/>
    <w:rsid w:val="000A3027"/>
    <w:rsid w:val="000A6093"/>
    <w:rsid w:val="000B3321"/>
    <w:rsid w:val="000B6CD9"/>
    <w:rsid w:val="000C24CF"/>
    <w:rsid w:val="000C36D7"/>
    <w:rsid w:val="000C3E5C"/>
    <w:rsid w:val="000C6735"/>
    <w:rsid w:val="000D5AB6"/>
    <w:rsid w:val="000D74F8"/>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74C5E"/>
    <w:rsid w:val="00175E58"/>
    <w:rsid w:val="00182984"/>
    <w:rsid w:val="00184D12"/>
    <w:rsid w:val="001929B5"/>
    <w:rsid w:val="001A7CBA"/>
    <w:rsid w:val="001B3107"/>
    <w:rsid w:val="001B37D9"/>
    <w:rsid w:val="001B6085"/>
    <w:rsid w:val="001B630A"/>
    <w:rsid w:val="001C1D6F"/>
    <w:rsid w:val="001C4C18"/>
    <w:rsid w:val="001D0A2F"/>
    <w:rsid w:val="001D5D5B"/>
    <w:rsid w:val="001E2889"/>
    <w:rsid w:val="001E3AAB"/>
    <w:rsid w:val="001E5F77"/>
    <w:rsid w:val="001E73A2"/>
    <w:rsid w:val="001F087E"/>
    <w:rsid w:val="001F2583"/>
    <w:rsid w:val="001F320D"/>
    <w:rsid w:val="001F6CAA"/>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5100"/>
    <w:rsid w:val="0039626A"/>
    <w:rsid w:val="003A012E"/>
    <w:rsid w:val="003A113B"/>
    <w:rsid w:val="003A2683"/>
    <w:rsid w:val="003B01A3"/>
    <w:rsid w:val="003B0D43"/>
    <w:rsid w:val="003B1255"/>
    <w:rsid w:val="003B5240"/>
    <w:rsid w:val="003B61CA"/>
    <w:rsid w:val="003C00EF"/>
    <w:rsid w:val="003C249F"/>
    <w:rsid w:val="003D0CEF"/>
    <w:rsid w:val="003D1361"/>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F28"/>
    <w:rsid w:val="0045136C"/>
    <w:rsid w:val="00457851"/>
    <w:rsid w:val="00464265"/>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7A09"/>
    <w:rsid w:val="005607CC"/>
    <w:rsid w:val="00564CAE"/>
    <w:rsid w:val="00565802"/>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B0C4F"/>
    <w:rsid w:val="009B1FD7"/>
    <w:rsid w:val="009B386C"/>
    <w:rsid w:val="009B61E6"/>
    <w:rsid w:val="009C72AF"/>
    <w:rsid w:val="009C7D76"/>
    <w:rsid w:val="009D1295"/>
    <w:rsid w:val="009D28BD"/>
    <w:rsid w:val="009D470F"/>
    <w:rsid w:val="009E4971"/>
    <w:rsid w:val="009E610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E01740"/>
    <w:rsid w:val="00E01B59"/>
    <w:rsid w:val="00E06031"/>
    <w:rsid w:val="00E118A7"/>
    <w:rsid w:val="00E14C64"/>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7F17"/>
    <w:rsid w:val="00FC29A1"/>
    <w:rsid w:val="00FC2EF0"/>
    <w:rsid w:val="00FC3AF2"/>
    <w:rsid w:val="00FD0A2B"/>
    <w:rsid w:val="00FD3071"/>
    <w:rsid w:val="00FD31E1"/>
    <w:rsid w:val="00FD3ACC"/>
    <w:rsid w:val="00FE7531"/>
    <w:rsid w:val="00FF0793"/>
    <w:rsid w:val="00FF17E1"/>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oter" Target="foot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2.xml"/><Relationship Id="rId81" Type="http://schemas.openxmlformats.org/officeDocument/2006/relationships/header" Target="head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62</Pages>
  <Words>12724</Words>
  <Characters>72531</Characters>
  <Application>Microsoft Office Word</Application>
  <DocSecurity>0</DocSecurity>
  <Lines>604</Lines>
  <Paragraphs>170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8</cp:revision>
  <dcterms:created xsi:type="dcterms:W3CDTF">2022-10-23T17:08:00Z</dcterms:created>
  <dcterms:modified xsi:type="dcterms:W3CDTF">2022-10-24T14:29:00Z</dcterms:modified>
</cp:coreProperties>
</file>