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w:t>
      </w:r>
      <w:proofErr w:type="gramStart"/>
      <w:r w:rsidR="00117995">
        <w:t xml:space="preserve">productivity </w:t>
      </w:r>
      <w:r w:rsidR="00174C5E">
        <w:t xml:space="preserve"> and</w:t>
      </w:r>
      <w:proofErr w:type="gramEnd"/>
      <w:r w:rsidR="00174C5E">
        <w:t xml:space="preserve">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4414E83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w:t>
      </w:r>
      <w:r w:rsidR="00E57C40">
        <w:lastRenderedPageBreak/>
        <w:t xml:space="preserve">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9"/>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9"/>
      <w:r w:rsidR="00313A09">
        <w:rPr>
          <w:rStyle w:val="Kommentarhenvisning"/>
        </w:rPr>
        <w:commentReference w:id="39"/>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the sensitivity analysis shown in </w:t>
      </w:r>
      <w:commentRangeStart w:id="40"/>
      <w:r w:rsidR="00410595">
        <w:t xml:space="preserve">appendix </w:t>
      </w:r>
      <w:commentRangeEnd w:id="40"/>
      <w:r w:rsidR="00410595">
        <w:rPr>
          <w:rStyle w:val="Kommentarhenvisning"/>
        </w:rPr>
        <w:commentReference w:id="40"/>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77777777" w:rsidR="0006174A" w:rsidRDefault="0006174A" w:rsidP="0078484D">
      <w:pPr>
        <w:spacing w:line="360" w:lineRule="auto"/>
      </w:pP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w:t>
      </w:r>
      <w:r>
        <w:lastRenderedPageBreak/>
        <w:t xml:space="preserve">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1C8FC71"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5"/>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0513A">
        <w:t xml:space="preserve">, resulting in the increase of 1500 people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63BD15FD"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 xml:space="preserve">people in this scenario. In scenario 5 when introducing all effects together, this channel will play a larger role. </w:t>
      </w:r>
    </w:p>
    <w:p w14:paraId="075D7CCC" w14:textId="77777777" w:rsidR="00BA31C3" w:rsidRDefault="00BA31C3" w:rsidP="009D7F01">
      <w:pPr>
        <w:spacing w:line="360" w:lineRule="auto"/>
      </w:pP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247BCA79" w:rsidR="00D0261D" w:rsidRDefault="00D0261D" w:rsidP="00D0261D">
      <w:pPr>
        <w:spacing w:line="360" w:lineRule="auto"/>
      </w:pPr>
      <w:r>
        <w:t xml:space="preserve">As argued by (Chetty, 2008) 60% of the change in the unemployment period due to changes in the level of income insurance is caused by the liquidity effect. This creates a possible additional channel in the form of </w:t>
      </w:r>
      <w:r>
        <w:lastRenderedPageBreak/>
        <w:t xml:space="preserve">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will be included. We find significant results for both effects, </w:t>
      </w:r>
      <w:commentRangeStart w:id="55"/>
      <w:r>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200D394A" w14:textId="77777777" w:rsidR="00D0261D" w:rsidRDefault="00D0261D" w:rsidP="00D0261D"/>
    <w:p w14:paraId="365B9D2E" w14:textId="77777777" w:rsidR="00D0261D" w:rsidRDefault="00D0261D" w:rsidP="00D0261D">
      <w:r>
        <w:rPr>
          <w:noProof/>
        </w:rPr>
        <w:drawing>
          <wp:inline distT="0" distB="0" distL="0" distR="0" wp14:anchorId="1BFF21B9" wp14:editId="25BD6437">
            <wp:extent cx="4895850" cy="1933575"/>
            <wp:effectExtent l="0" t="0" r="0"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28"/>
                    <a:stretch>
                      <a:fillRect/>
                    </a:stretch>
                  </pic:blipFill>
                  <pic:spPr>
                    <a:xfrm>
                      <a:off x="0" y="0"/>
                      <a:ext cx="4895850" cy="1933575"/>
                    </a:xfrm>
                    <a:prstGeom prst="rect">
                      <a:avLst/>
                    </a:prstGeom>
                  </pic:spPr>
                </pic:pic>
              </a:graphicData>
            </a:graphic>
          </wp:inline>
        </w:drawing>
      </w:r>
    </w:p>
    <w:p w14:paraId="73A9CA9F" w14:textId="77777777" w:rsidR="00D0261D" w:rsidRDefault="00D0261D" w:rsidP="00D0261D"/>
    <w:p w14:paraId="53CF1897" w14:textId="77777777" w:rsidR="00D0261D" w:rsidRDefault="00D0261D" w:rsidP="00D0261D"/>
    <w:p w14:paraId="4AEF492C" w14:textId="77777777" w:rsidR="00D0261D" w:rsidRDefault="00D0261D" w:rsidP="00D0261D">
      <w:r>
        <w:rPr>
          <w:noProof/>
        </w:rPr>
        <w:drawing>
          <wp:inline distT="0" distB="0" distL="0" distR="0" wp14:anchorId="6DBA59AF" wp14:editId="22592BA6">
            <wp:extent cx="5076748" cy="312741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8964" cy="3128777"/>
                    </a:xfrm>
                    <a:prstGeom prst="rect">
                      <a:avLst/>
                    </a:prstGeom>
                  </pic:spPr>
                </pic:pic>
              </a:graphicData>
            </a:graphic>
          </wp:inline>
        </w:drawing>
      </w:r>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77777777" w:rsidR="00D0261D" w:rsidRDefault="00D0261D" w:rsidP="00D0261D">
      <w:pPr>
        <w:spacing w:line="360" w:lineRule="auto"/>
      </w:pPr>
      <w:r>
        <w:t>As the economy in a post-Keynesian SFC model is demand driven this goes for the labor market as well, therefor when increasing the productivity while having the same demand, firms will lower the number of workers to meet the same level of demand, therefor decreasing the number of 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7513" cy="2380308"/>
                    </a:xfrm>
                    <a:prstGeom prst="rect">
                      <a:avLst/>
                    </a:prstGeom>
                  </pic:spPr>
                </pic:pic>
              </a:graphicData>
            </a:graphic>
          </wp:inline>
        </w:drawing>
      </w:r>
    </w:p>
    <w:p w14:paraId="2192E8F1" w14:textId="77777777" w:rsidR="00D0261D" w:rsidRDefault="00D0261D" w:rsidP="00D0261D">
      <w:r>
        <w:t xml:space="preserve"> </w:t>
      </w:r>
    </w:p>
    <w:p w14:paraId="603A1951" w14:textId="0F0F91F1" w:rsidR="009954FC" w:rsidRDefault="009954FC" w:rsidP="009954FC">
      <w:pPr>
        <w:pStyle w:val="Overskrift2"/>
      </w:pPr>
      <w:r>
        <w:lastRenderedPageBreak/>
        <w:t xml:space="preserve">Scenario </w:t>
      </w:r>
      <w:r w:rsidR="009D7887">
        <w:t>6</w:t>
      </w:r>
      <w:r>
        <w:t xml:space="preserve"> </w:t>
      </w:r>
      <w:r w:rsidR="00945EEF">
        <w:t>All effects</w:t>
      </w:r>
    </w:p>
    <w:p w14:paraId="151C4F76" w14:textId="77777777" w:rsidR="00874529" w:rsidRPr="00874529" w:rsidRDefault="00874529" w:rsidP="00874529"/>
    <w:p w14:paraId="5694FD13" w14:textId="18E878F5" w:rsidR="00874529" w:rsidRDefault="00874529" w:rsidP="00007D2E">
      <w:pPr>
        <w:spacing w:line="360" w:lineRule="auto"/>
      </w:pPr>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6"/>
      <w:r>
        <w:t xml:space="preserve">As the productivity channel is the one least empirically justified, we also look at a case where this is excluded. </w:t>
      </w:r>
      <w:commentRangeEnd w:id="56"/>
      <w:r>
        <w:rPr>
          <w:rStyle w:val="Kommentarhenvisning"/>
        </w:rPr>
        <w:commentReference w:id="56"/>
      </w:r>
    </w:p>
    <w:p w14:paraId="297518E3" w14:textId="6D0B31DC" w:rsidR="00874529" w:rsidRDefault="00874529" w:rsidP="00007D2E">
      <w:pPr>
        <w:pStyle w:val="Overskrift3"/>
        <w:spacing w:line="360" w:lineRule="auto"/>
      </w:pPr>
      <w:r>
        <w:t>Without productivity</w:t>
      </w:r>
    </w:p>
    <w:p w14:paraId="6184ABA6" w14:textId="39B9DA58" w:rsidR="00874529" w:rsidRDefault="00874529" w:rsidP="00007D2E">
      <w:pPr>
        <w:spacing w:line="360" w:lineRule="auto"/>
      </w:pPr>
    </w:p>
    <w:p w14:paraId="29FA300C" w14:textId="5ED3E924" w:rsidR="00874529" w:rsidRDefault="00874529" w:rsidP="00007D2E">
      <w:pPr>
        <w:spacing w:line="360" w:lineRule="auto"/>
      </w:pPr>
      <w:r>
        <w:t xml:space="preserve">We know from the independent effects that the wage channel seems to be the most dominant, as also indicated below. </w:t>
      </w:r>
      <w:r w:rsidR="00007D2E">
        <w:t>When including the effects together w</w:t>
      </w:r>
      <w:r>
        <w:t>e see an increase by almost 1000 people</w:t>
      </w:r>
      <w:r w:rsidR="00007D2E">
        <w:t xml:space="preserve"> in unemployment</w:t>
      </w:r>
      <w:r w:rsidR="00720B17">
        <w:t xml:space="preserve"> compared to </w:t>
      </w:r>
      <w:r w:rsidR="00007D2E">
        <w:t>when only using the wage channel</w:t>
      </w:r>
      <w:r w:rsidR="00720B17">
        <w:t xml:space="preserve">. We attribute this increase of 1000 people to the LF-channel, as the wage channel increase unemployment, the increase in unemployment decreases the labor force,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p>
    <w:p w14:paraId="5D32BCF6" w14:textId="7E88176F" w:rsidR="00874529" w:rsidRDefault="00874529" w:rsidP="00874529"/>
    <w:p w14:paraId="2CBDA58F" w14:textId="638249F7" w:rsidR="00874529" w:rsidRDefault="00874529" w:rsidP="00874529">
      <w:r w:rsidRPr="00874529">
        <w:rPr>
          <w:noProof/>
        </w:rPr>
        <w:lastRenderedPageBreak/>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99A3CC8" w:rsidR="00874529" w:rsidRDefault="00874529" w:rsidP="00874529">
      <w:r>
        <w:t xml:space="preserve">We can also look at the change in Government spendings here we see a large increase after 2018. </w:t>
      </w:r>
      <w:r w:rsidR="006B378A">
        <w:t xml:space="preserve">This is duo to the overall lower economic activity in the economy lowering the tax payments towards the government, as well as increasing the income insurance payments to the unemployed.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302F60F2" w14:textId="479FDB69" w:rsidR="00874529" w:rsidRDefault="00874529" w:rsidP="00874529">
      <w:r>
        <w:t xml:space="preserve">We can also compare the effects on GDP, also now including the case where productivity is included with all the other effects. </w:t>
      </w:r>
      <w:r w:rsidR="00007D2E">
        <w:t xml:space="preserve">As mentioned, we observe the largest negative effect when people start leaving the labor force duo to the higher unemployment. </w:t>
      </w:r>
    </w:p>
    <w:p w14:paraId="6975A71A" w14:textId="5262D99B" w:rsidR="00007D2E" w:rsidRPr="00D0261D" w:rsidRDefault="00874529" w:rsidP="00D0261D">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317412B" w14:textId="599FFB39" w:rsidR="00874529" w:rsidRDefault="00007D2E" w:rsidP="00007D2E">
      <w:pPr>
        <w:pStyle w:val="Overskrift3"/>
      </w:pPr>
      <w:r>
        <w:lastRenderedPageBreak/>
        <w:t xml:space="preserve">With productivity </w:t>
      </w:r>
    </w:p>
    <w:p w14:paraId="5D36D4EC" w14:textId="77777777" w:rsidR="00007D2E" w:rsidRPr="00007D2E" w:rsidRDefault="00007D2E" w:rsidP="00007D2E"/>
    <w:p w14:paraId="1E2BE4B7" w14:textId="77777777" w:rsidR="00874529" w:rsidRDefault="00874529" w:rsidP="00874529">
      <w:commentRangeStart w:id="60"/>
      <w:commentRangeStart w:id="61"/>
      <w:r>
        <w:t xml:space="preserve">Isolating the case in which productivity is included we can also look at the effect on employment and net lending. Here we especially see how the productivity has a much larger effect on employment.  </w:t>
      </w:r>
      <w:commentRangeEnd w:id="60"/>
      <w:r w:rsidR="00D0261D">
        <w:rPr>
          <w:rStyle w:val="Kommentarhenvisning"/>
        </w:rPr>
        <w:commentReference w:id="60"/>
      </w:r>
      <w:commentRangeEnd w:id="61"/>
      <w:r w:rsidR="00B9751B">
        <w:rPr>
          <w:rStyle w:val="Kommentarhenvisning"/>
        </w:rPr>
        <w:commentReference w:id="61"/>
      </w:r>
    </w:p>
    <w:p w14:paraId="2EB72F87" w14:textId="235E6ADE" w:rsidR="000D74F8" w:rsidRDefault="00874529" w:rsidP="00175E58">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77FC6792"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w:t>
      </w:r>
      <w:r w:rsidR="00162AD8">
        <w:rPr>
          <w:sz w:val="24"/>
          <w:szCs w:val="24"/>
        </w:rPr>
        <w:t>a fall of</w:t>
      </w:r>
      <w:r w:rsidRPr="00847BCD">
        <w:rPr>
          <w:sz w:val="24"/>
          <w:szCs w:val="24"/>
        </w:rPr>
        <w:t xml:space="preserve"> 22</w:t>
      </w:r>
      <w:r w:rsidR="00162AD8">
        <w:rPr>
          <w:sz w:val="24"/>
          <w:szCs w:val="24"/>
        </w:rPr>
        <w:t>3</w:t>
      </w:r>
      <w:r w:rsidRPr="00847BCD">
        <w:rPr>
          <w:sz w:val="24"/>
          <w:szCs w:val="24"/>
        </w:rPr>
        <w:t xml:space="preserve"> - 254 </w:t>
      </w:r>
      <w:r w:rsidR="00162AD8">
        <w:rPr>
          <w:sz w:val="24"/>
          <w:szCs w:val="24"/>
        </w:rPr>
        <w:t>in unemployment</w:t>
      </w:r>
      <w:r w:rsidRPr="00847BCD">
        <w:rPr>
          <w:sz w:val="24"/>
          <w:szCs w:val="24"/>
        </w:rPr>
        <w:t xml:space="preserve">, the wage channel </w:t>
      </w:r>
      <w:r w:rsidR="003B7F8F">
        <w:rPr>
          <w:sz w:val="24"/>
          <w:szCs w:val="24"/>
        </w:rPr>
        <w:t>added</w:t>
      </w:r>
      <w:r w:rsidRPr="00847BCD">
        <w:rPr>
          <w:sz w:val="24"/>
          <w:szCs w:val="24"/>
        </w:rPr>
        <w:t xml:space="preserve"> </w:t>
      </w:r>
      <w:r w:rsidR="003B7F8F">
        <w:rPr>
          <w:sz w:val="24"/>
          <w:szCs w:val="24"/>
        </w:rPr>
        <w:t>1500 unemployed when matching the effects presented in (</w:t>
      </w:r>
      <w:proofErr w:type="spellStart"/>
      <w:r w:rsidR="003B7F8F">
        <w:rPr>
          <w:sz w:val="24"/>
          <w:szCs w:val="24"/>
        </w:rPr>
        <w:t>Svenskerne</w:t>
      </w:r>
      <w:proofErr w:type="spellEnd"/>
      <w:r w:rsidR="003B7F8F">
        <w:rPr>
          <w:sz w:val="24"/>
          <w:szCs w:val="24"/>
        </w:rPr>
        <w:t>)</w:t>
      </w:r>
      <w:r w:rsidR="00E861C4" w:rsidRPr="00847BCD">
        <w:rPr>
          <w:sz w:val="24"/>
          <w:szCs w:val="24"/>
        </w:rPr>
        <w:t xml:space="preserve">, the insurance rate channel </w:t>
      </w:r>
      <w:r w:rsidR="003B7F8F">
        <w:rPr>
          <w:sz w:val="24"/>
          <w:szCs w:val="24"/>
        </w:rPr>
        <w:t>resulted in a fall of</w:t>
      </w:r>
      <w:r w:rsidR="00E861C4" w:rsidRPr="00847BCD">
        <w:rPr>
          <w:sz w:val="24"/>
          <w:szCs w:val="24"/>
        </w:rPr>
        <w:t xml:space="preserve"> 300 </w:t>
      </w:r>
      <w:r w:rsidR="003B7F8F">
        <w:rPr>
          <w:sz w:val="24"/>
          <w:szCs w:val="24"/>
        </w:rPr>
        <w:t>un</w:t>
      </w:r>
      <w:r w:rsidR="00E861C4" w:rsidRPr="00847BCD">
        <w:rPr>
          <w:sz w:val="24"/>
          <w:szCs w:val="24"/>
        </w:rPr>
        <w:t>employed.</w:t>
      </w:r>
      <w:r w:rsidR="003B7F8F">
        <w:rPr>
          <w:sz w:val="24"/>
          <w:szCs w:val="24"/>
        </w:rPr>
        <w:t xml:space="preserve"> Next, the labor force channel resulted in a fall of 150 unemployed.</w:t>
      </w:r>
      <w:r w:rsidR="00E861C4" w:rsidRPr="00847BCD">
        <w:rPr>
          <w:sz w:val="24"/>
          <w:szCs w:val="24"/>
        </w:rPr>
        <w:t xml:space="preserve"> Lastly, the productivity </w:t>
      </w:r>
      <w:commentRangeStart w:id="62"/>
      <w:r w:rsidR="00E861C4" w:rsidRPr="00847BCD">
        <w:rPr>
          <w:sz w:val="24"/>
          <w:szCs w:val="24"/>
        </w:rPr>
        <w:t xml:space="preserve">channel </w:t>
      </w:r>
      <w:r w:rsidR="003B7F8F">
        <w:rPr>
          <w:sz w:val="24"/>
          <w:szCs w:val="24"/>
        </w:rPr>
        <w:t>added</w:t>
      </w:r>
      <w:r w:rsidR="00E861C4" w:rsidRPr="00847BCD">
        <w:rPr>
          <w:sz w:val="24"/>
          <w:szCs w:val="24"/>
        </w:rPr>
        <w:t xml:space="preserve"> </w:t>
      </w:r>
      <w:r w:rsidR="003B7F8F">
        <w:rPr>
          <w:sz w:val="24"/>
          <w:szCs w:val="24"/>
        </w:rPr>
        <w:t>25000</w:t>
      </w:r>
      <w:r w:rsidR="00E861C4" w:rsidRPr="00847BCD">
        <w:rPr>
          <w:sz w:val="24"/>
          <w:szCs w:val="24"/>
        </w:rPr>
        <w:t xml:space="preserve"> </w:t>
      </w:r>
      <w:r w:rsidR="003B7F8F">
        <w:rPr>
          <w:sz w:val="24"/>
          <w:szCs w:val="24"/>
        </w:rPr>
        <w:t>un</w:t>
      </w:r>
      <w:r w:rsidR="00E861C4" w:rsidRPr="00847BCD">
        <w:rPr>
          <w:sz w:val="24"/>
          <w:szCs w:val="24"/>
        </w:rPr>
        <w:t>employed</w:t>
      </w:r>
      <w:commentRangeEnd w:id="62"/>
      <w:r w:rsidR="003B7F8F">
        <w:rPr>
          <w:rStyle w:val="Kommentarhenvisning"/>
        </w:rPr>
        <w:commentReference w:id="62"/>
      </w:r>
      <w:r w:rsidR="00E861C4" w:rsidRPr="00847BCD">
        <w:rPr>
          <w:sz w:val="24"/>
          <w:szCs w:val="24"/>
        </w:rPr>
        <w:t xml:space="preserve">. As mentioned, there are lack of empirical evidence for the productivity channel, and the results of this should not be fully trusted. </w:t>
      </w:r>
    </w:p>
    <w:p w14:paraId="2DF39DA3" w14:textId="5693721B" w:rsidR="008C3542" w:rsidRPr="00847BCD" w:rsidRDefault="00E861C4" w:rsidP="00847BCD">
      <w:pPr>
        <w:spacing w:line="360" w:lineRule="auto"/>
        <w:rPr>
          <w:sz w:val="24"/>
          <w:szCs w:val="24"/>
        </w:rPr>
      </w:pPr>
      <w:r w:rsidRPr="00847BCD">
        <w:rPr>
          <w:sz w:val="24"/>
          <w:szCs w:val="24"/>
        </w:rPr>
        <w:t>When discussing a political decision like suppressing the rate regulation rate, it is radical to know the relationship between the macro elasticity and micro elasticity in the Danish economy. As of this point</w:t>
      </w:r>
      <w:r w:rsidR="003B7F8F">
        <w:rPr>
          <w:sz w:val="24"/>
          <w:szCs w:val="24"/>
        </w:rPr>
        <w:t xml:space="preserve"> to our knowledge</w:t>
      </w:r>
      <w:r w:rsidRPr="00847BCD">
        <w:rPr>
          <w:sz w:val="24"/>
          <w:szCs w:val="24"/>
        </w:rPr>
        <w:t xml:space="preserve"> no one have compared these for the Danish economy, making the </w:t>
      </w:r>
      <w:r w:rsidRPr="00847BCD">
        <w:rPr>
          <w:sz w:val="24"/>
          <w:szCs w:val="24"/>
        </w:rPr>
        <w:lastRenderedPageBreak/>
        <w:t xml:space="preserve">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lastRenderedPageBreak/>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1E09CB16"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w:t>
      </w:r>
      <w:r w:rsidR="00E334EE">
        <w:rPr>
          <w:sz w:val="24"/>
          <w:szCs w:val="24"/>
        </w:rPr>
        <w:t>exports</w:t>
      </w:r>
      <w:commentRangeStart w:id="65"/>
      <w:r w:rsidR="00A73C06">
        <w:rPr>
          <w:sz w:val="24"/>
          <w:szCs w:val="24"/>
        </w:rPr>
        <w:t xml:space="preserve"> explained in scenario 3</w:t>
      </w:r>
      <w:r w:rsidRPr="00847BCD">
        <w:rPr>
          <w:sz w:val="24"/>
          <w:szCs w:val="24"/>
        </w:rPr>
        <w:t xml:space="preserve">. </w:t>
      </w:r>
      <w:commentRangeEnd w:id="65"/>
      <w:r w:rsidR="00A73C06">
        <w:rPr>
          <w:rStyle w:val="Kommentarhenvisning"/>
        </w:rPr>
        <w:commentReference w:id="65"/>
      </w:r>
    </w:p>
    <w:p w14:paraId="771C16CC" w14:textId="0387D7EA"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t>
      </w:r>
      <w:r w:rsidRPr="00C44380">
        <w:rPr>
          <w:sz w:val="24"/>
          <w:szCs w:val="24"/>
        </w:rPr>
        <w:lastRenderedPageBreak/>
        <w:t xml:space="preserve">we find that the elasticity drops to 0.51, the last estimation removing the approach effect entirely we find an elasticity of 0.36. </w:t>
      </w:r>
    </w:p>
    <w:p w14:paraId="64872A66" w14:textId="60AE89CD"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6"/>
      <w:r w:rsidR="00305EB0" w:rsidRPr="00C44380">
        <w:rPr>
          <w:sz w:val="24"/>
          <w:szCs w:val="24"/>
        </w:rPr>
        <w:t xml:space="preserve">We have decided to exclude the productivity channel </w:t>
      </w:r>
      <w:commentRangeEnd w:id="66"/>
      <w:r w:rsidR="00305EB0" w:rsidRPr="00C44380">
        <w:rPr>
          <w:rStyle w:val="Kommentarhenvisning"/>
        </w:rPr>
        <w:commentReference w:id="66"/>
      </w:r>
      <w:r w:rsidR="00305EB0" w:rsidRPr="00C44380">
        <w:rPr>
          <w:sz w:val="24"/>
          <w:szCs w:val="24"/>
        </w:rPr>
        <w:t xml:space="preserve">because of the lack of empirical evidence for this channel. We estimate the macro elasticity to be approximately </w:t>
      </w:r>
      <w:commentRangeStart w:id="67"/>
      <w:commentRangeStart w:id="68"/>
      <w:r w:rsidR="00305EB0" w:rsidRPr="00C44380">
        <w:rPr>
          <w:sz w:val="24"/>
          <w:szCs w:val="24"/>
        </w:rPr>
        <w:t>0.</w:t>
      </w:r>
      <w:r w:rsidR="00E334EE">
        <w:rPr>
          <w:sz w:val="24"/>
          <w:szCs w:val="24"/>
        </w:rPr>
        <w:t>3</w:t>
      </w:r>
      <w:r w:rsidR="00305EB0" w:rsidRPr="00C44380">
        <w:rPr>
          <w:sz w:val="24"/>
          <w:szCs w:val="24"/>
        </w:rPr>
        <w:t>5-0.</w:t>
      </w:r>
      <w:commentRangeEnd w:id="67"/>
      <w:r w:rsidR="00E334EE">
        <w:rPr>
          <w:sz w:val="24"/>
          <w:szCs w:val="24"/>
        </w:rPr>
        <w:t>4</w:t>
      </w:r>
      <w:r w:rsidR="00BF3FA4" w:rsidRPr="00C44380">
        <w:rPr>
          <w:rStyle w:val="Kommentarhenvisning"/>
        </w:rPr>
        <w:commentReference w:id="67"/>
      </w:r>
      <w:commentRangeEnd w:id="68"/>
      <w:r w:rsidR="00BF3FA4" w:rsidRPr="00C44380">
        <w:rPr>
          <w:rStyle w:val="Kommentarhenvisning"/>
        </w:rPr>
        <w:commentReference w:id="68"/>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0BB7E0EE" w14:textId="4093E723" w:rsidR="00E334EE"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3B7DC6D0" w14:textId="77777777" w:rsidR="00E334EE" w:rsidRPr="00C44380" w:rsidRDefault="00E334EE" w:rsidP="00BF3FA4">
      <w:pPr>
        <w:spacing w:line="360" w:lineRule="auto"/>
        <w:rPr>
          <w:sz w:val="24"/>
          <w:szCs w:val="24"/>
        </w:rPr>
      </w:pPr>
    </w:p>
    <w:p w14:paraId="5DEE7772" w14:textId="5BA9927A" w:rsidR="00010219"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69"/>
      <w:r w:rsidR="00DB3517">
        <w:rPr>
          <w:sz w:val="24"/>
          <w:szCs w:val="24"/>
        </w:rPr>
        <w:t>as We also show is the case for Denmark in scenario 2</w:t>
      </w:r>
      <w:commentRangeEnd w:id="69"/>
      <w:r w:rsidR="00E334EE">
        <w:rPr>
          <w:rStyle w:val="Kommentarhenvisning"/>
        </w:rPr>
        <w:commentReference w:id="69"/>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w:t>
      </w:r>
      <w:r w:rsidR="00DB3517">
        <w:rPr>
          <w:sz w:val="24"/>
          <w:szCs w:val="24"/>
        </w:rPr>
        <w:lastRenderedPageBreak/>
        <w:t xml:space="preserve">sum of the negative effects of investment and the net-exports larger than the positive effect of consumption. </w:t>
      </w:r>
      <w:r w:rsidR="00B329CB">
        <w:rPr>
          <w:sz w:val="24"/>
          <w:szCs w:val="24"/>
        </w:rPr>
        <w:t xml:space="preserve"> </w:t>
      </w:r>
    </w:p>
    <w:p w14:paraId="136547A9" w14:textId="2F7AE31B" w:rsidR="00CF5F9D" w:rsidRDefault="00CF5F9D" w:rsidP="00BF3FA4">
      <w:pPr>
        <w:spacing w:line="360" w:lineRule="auto"/>
        <w:rPr>
          <w:sz w:val="24"/>
          <w:szCs w:val="24"/>
        </w:rPr>
      </w:pP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062EB29B" w14:textId="610831B3" w:rsidR="00CF5F9D" w:rsidRDefault="00CF5F9D" w:rsidP="00CF5F9D">
      <w: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started in 2016. To do this we use the Baily-Chetty function to calculate the optimal level of income insurance in Denmark. </w:t>
      </w:r>
      <w:r w:rsidR="006F3CF5">
        <w:t>This estimation is also carried out in (</w:t>
      </w:r>
      <w:proofErr w:type="spellStart"/>
      <w:r w:rsidR="006F3CF5">
        <w:t>Dørs</w:t>
      </w:r>
      <w:proofErr w:type="spellEnd"/>
      <w:r w:rsidR="006F3CF5">
        <w:t xml:space="preserve"> 2015). </w:t>
      </w:r>
    </w:p>
    <w:p w14:paraId="167998B6" w14:textId="76EEDF0A" w:rsidR="000D2FC6" w:rsidRDefault="006F3CF5" w:rsidP="006F3CF5">
      <w:pPr>
        <w:rPr>
          <w:rFonts w:eastAsiaTheme="minorEastAsia"/>
        </w:rPr>
      </w:pPr>
      <w:commentRangeStart w:id="70"/>
      <w:r>
        <w:t xml:space="preserve">The idea of the Baily-Chetty function is to measure the marginal gain by improving the income insurance by increasing the level estimated by the change in consumption going from employment to unemployment times the risk aversion </w:t>
      </w:r>
      <m:oMath>
        <m:r>
          <w:rPr>
            <w:rFonts w:ascii="Cambria Math" w:hAnsi="Cambria Math"/>
          </w:rPr>
          <m:t>σ*</m:t>
        </m:r>
        <m:f>
          <m:fPr>
            <m:ctrlPr>
              <w:rPr>
                <w:rFonts w:ascii="Cambria Math" w:hAnsi="Cambria Math"/>
                <w:i/>
              </w:rPr>
            </m:ctrlPr>
          </m:fPr>
          <m:num>
            <m:r>
              <m:rPr>
                <m:sty m:val="p"/>
              </m:rPr>
              <w:rPr>
                <w:rFonts w:ascii="Cambria Math" w:hAnsi="Cambria Math"/>
              </w:rPr>
              <m:t>Δ</m:t>
            </m:r>
            <m:r>
              <w:rPr>
                <w:rFonts w:ascii="Cambria Math" w:hAnsi="Cambria Math"/>
              </w:rPr>
              <m:t>C</m:t>
            </m:r>
          </m:num>
          <m:den>
            <m:r>
              <w:rPr>
                <w:rFonts w:ascii="Cambria Math" w:hAnsi="Cambria Math"/>
              </w:rPr>
              <m:t>C</m:t>
            </m:r>
          </m:den>
        </m:f>
      </m:oMath>
      <w:r>
        <w:rPr>
          <w:rFonts w:eastAsiaTheme="minorEastAsia"/>
        </w:rPr>
        <w:t xml:space="preserve"> and compare it to the marginal cost </w:t>
      </w:r>
      <m:oMath>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1-ur</m:t>
            </m:r>
          </m:den>
        </m:f>
      </m:oMath>
      <w:r w:rsidR="000D2FC6">
        <w:rPr>
          <w:rFonts w:eastAsiaTheme="minorEastAsia"/>
        </w:rPr>
        <w:t xml:space="preserve"> .</w:t>
      </w:r>
      <w:commentRangeEnd w:id="70"/>
      <w:r w:rsidR="005B7E9D">
        <w:rPr>
          <w:rStyle w:val="Kommentarhenvisning"/>
        </w:rPr>
        <w:commentReference w:id="70"/>
      </w:r>
    </w:p>
    <w:p w14:paraId="1283DA66" w14:textId="520103A3" w:rsidR="000D2FC6" w:rsidRDefault="000D2FC6" w:rsidP="006F3CF5">
      <w:pPr>
        <w:rPr>
          <w:rFonts w:eastAsiaTheme="minorEastAsia"/>
        </w:rPr>
      </w:pPr>
      <w:r>
        <w:rPr>
          <w:rFonts w:eastAsiaTheme="minorEastAsia"/>
        </w:rPr>
        <w:t>As (</w:t>
      </w:r>
      <w:proofErr w:type="spellStart"/>
      <w:r>
        <w:rPr>
          <w:rFonts w:eastAsiaTheme="minorEastAsia"/>
        </w:rPr>
        <w:t>Dørs</w:t>
      </w:r>
      <w:proofErr w:type="spellEnd"/>
      <w:r>
        <w:rPr>
          <w:rFonts w:eastAsiaTheme="minorEastAsia"/>
        </w:rPr>
        <w:t xml:space="preserve"> 2015) We use the compensation rate as a proxy for the change in consumption when going from employment to unemployment. We also use the same magnitude of the risk-aversion by setting it equal to 1. </w:t>
      </w:r>
    </w:p>
    <w:p w14:paraId="0BF5572A" w14:textId="7AECCC11" w:rsidR="000D2FC6" w:rsidRDefault="000D2FC6" w:rsidP="006F3CF5">
      <w:pPr>
        <w:rPr>
          <w:rFonts w:eastAsiaTheme="minorEastAsia"/>
        </w:rPr>
      </w:pPr>
      <w:r>
        <w:rPr>
          <w:rFonts w:eastAsiaTheme="minorEastAsia"/>
        </w:rPr>
        <w:t xml:space="preserve">We test how the conclusion changes if using different estimates of the elasticity of income insurance on unemployment. </w:t>
      </w:r>
    </w:p>
    <w:p w14:paraId="7220046C" w14:textId="065F0915" w:rsidR="00E71D8E" w:rsidRDefault="00E71D8E" w:rsidP="006F3CF5">
      <w:pPr>
        <w:rPr>
          <w:rFonts w:eastAsiaTheme="minorEastAsia"/>
        </w:rPr>
      </w:pPr>
      <w:r>
        <w:rPr>
          <w:rFonts w:eastAsiaTheme="minorEastAsia"/>
        </w:rPr>
        <w:t xml:space="preserve">Adding the micro elasticity when using the argument from (Dørs,2015) about the approach effect and the macro effect using all the channels except the productivity channel we get that the marginal costs are larger than the marginal gains, indicating that lowering the income insurance will be preferable. </w:t>
      </w:r>
    </w:p>
    <w:p w14:paraId="6D370D9E" w14:textId="0A255204" w:rsidR="00903D15" w:rsidRDefault="00903D15" w:rsidP="006F3CF5">
      <w:pPr>
        <w:rPr>
          <w:rFonts w:eastAsiaTheme="minorEastAsia"/>
        </w:rPr>
      </w:pPr>
    </w:p>
    <w:p w14:paraId="6623C00C" w14:textId="08E6B25B" w:rsidR="000D2FC6" w:rsidRDefault="00900EDC" w:rsidP="006F3CF5">
      <w:pPr>
        <w:rPr>
          <w:rFonts w:eastAsiaTheme="minorEastAsia"/>
        </w:rPr>
      </w:pPr>
      <w:proofErr w:type="spellStart"/>
      <w:r>
        <w:rPr>
          <w:rFonts w:eastAsiaTheme="minorEastAsia"/>
        </w:rPr>
        <w:t>Som</w:t>
      </w:r>
      <w:proofErr w:type="spellEnd"/>
      <w:r>
        <w:rPr>
          <w:rFonts w:eastAsiaTheme="minorEastAsia"/>
        </w:rPr>
        <w:t xml:space="preserve"> </w:t>
      </w:r>
      <w:proofErr w:type="spellStart"/>
      <w:r>
        <w:rPr>
          <w:rFonts w:eastAsiaTheme="minorEastAsia"/>
        </w:rPr>
        <w:t>jeg</w:t>
      </w:r>
      <w:proofErr w:type="spellEnd"/>
      <w:r>
        <w:rPr>
          <w:rFonts w:eastAsiaTheme="minorEastAsia"/>
        </w:rPr>
        <w:t xml:space="preserve"> </w:t>
      </w:r>
      <w:proofErr w:type="spellStart"/>
      <w:r>
        <w:rPr>
          <w:rFonts w:eastAsiaTheme="minorEastAsia"/>
        </w:rPr>
        <w:t>forstår</w:t>
      </w:r>
      <w:proofErr w:type="spellEnd"/>
      <w:r>
        <w:rPr>
          <w:rFonts w:eastAsiaTheme="minorEastAsia"/>
        </w:rPr>
        <w:t xml:space="preserve"> det </w:t>
      </w:r>
      <w:proofErr w:type="spellStart"/>
      <w:r>
        <w:rPr>
          <w:rFonts w:eastAsiaTheme="minorEastAsia"/>
        </w:rPr>
        <w:t>af</w:t>
      </w:r>
      <w:proofErr w:type="spellEnd"/>
      <w:r>
        <w:rPr>
          <w:rFonts w:eastAsiaTheme="minorEastAsia"/>
        </w:rPr>
        <w:t xml:space="preserve"> at </w:t>
      </w:r>
      <w:proofErr w:type="spellStart"/>
      <w:r>
        <w:rPr>
          <w:rFonts w:eastAsiaTheme="minorEastAsia"/>
        </w:rPr>
        <w:t>læse</w:t>
      </w:r>
      <w:proofErr w:type="spellEnd"/>
      <w:r>
        <w:rPr>
          <w:rFonts w:eastAsiaTheme="minorEastAsia"/>
        </w:rPr>
        <w:t xml:space="preserve"> Baily Chetty er marginal gain </w:t>
      </w:r>
      <w:proofErr w:type="spellStart"/>
      <w:r>
        <w:rPr>
          <w:rFonts w:eastAsiaTheme="minorEastAsia"/>
        </w:rPr>
        <w:t>ved</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det </w:t>
      </w:r>
      <w:proofErr w:type="spellStart"/>
      <w:r>
        <w:rPr>
          <w:rFonts w:eastAsiaTheme="minorEastAsia"/>
        </w:rPr>
        <w:t>mree</w:t>
      </w:r>
      <w:proofErr w:type="spellEnd"/>
      <w:r>
        <w:rPr>
          <w:rFonts w:eastAsiaTheme="minorEastAsia"/>
        </w:rPr>
        <w:t xml:space="preserve"> </w:t>
      </w:r>
      <w:proofErr w:type="spellStart"/>
      <w:r>
        <w:rPr>
          <w:rFonts w:eastAsiaTheme="minorEastAsia"/>
        </w:rPr>
        <w:t>forbrug</w:t>
      </w:r>
      <w:proofErr w:type="spellEnd"/>
      <w:r>
        <w:rPr>
          <w:rFonts w:eastAsiaTheme="minorEastAsia"/>
        </w:rPr>
        <w:t xml:space="preserve"> der </w:t>
      </w:r>
      <w:proofErr w:type="spellStart"/>
      <w:r>
        <w:rPr>
          <w:rFonts w:eastAsiaTheme="minorEastAsia"/>
        </w:rPr>
        <w:t>kan</w:t>
      </w:r>
      <w:proofErr w:type="spellEnd"/>
      <w:r>
        <w:rPr>
          <w:rFonts w:eastAsiaTheme="minorEastAsia"/>
        </w:rPr>
        <w:t xml:space="preserve"> </w:t>
      </w:r>
      <w:proofErr w:type="spellStart"/>
      <w:r>
        <w:rPr>
          <w:rFonts w:eastAsiaTheme="minorEastAsia"/>
        </w:rPr>
        <w:t>komme</w:t>
      </w:r>
      <w:proofErr w:type="spellEnd"/>
      <w:r>
        <w:rPr>
          <w:rFonts w:eastAsiaTheme="minorEastAsia"/>
        </w:rPr>
        <w:t xml:space="preserve"> </w:t>
      </w:r>
      <w:proofErr w:type="spellStart"/>
      <w:r>
        <w:rPr>
          <w:rFonts w:eastAsiaTheme="minorEastAsia"/>
        </w:rPr>
        <w:t>ved</w:t>
      </w:r>
      <w:proofErr w:type="spellEnd"/>
      <w:r>
        <w:rPr>
          <w:rFonts w:eastAsiaTheme="minorEastAsia"/>
        </w:rPr>
        <w:t xml:space="preserve"> </w:t>
      </w:r>
      <w:proofErr w:type="spellStart"/>
      <w:r>
        <w:rPr>
          <w:rFonts w:eastAsiaTheme="minorEastAsia"/>
        </w:rPr>
        <w:t>højere</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w:t>
      </w:r>
      <w:proofErr w:type="spellStart"/>
      <w:r>
        <w:rPr>
          <w:rFonts w:eastAsiaTheme="minorEastAsia"/>
        </w:rPr>
        <w:t>På</w:t>
      </w:r>
      <w:proofErr w:type="spellEnd"/>
      <w:r>
        <w:rPr>
          <w:rFonts w:eastAsiaTheme="minorEastAsia"/>
        </w:rPr>
        <w:t xml:space="preserve"> den </w:t>
      </w:r>
      <w:proofErr w:type="spellStart"/>
      <w:r>
        <w:rPr>
          <w:rFonts w:eastAsiaTheme="minorEastAsia"/>
        </w:rPr>
        <w:t>anden</w:t>
      </w:r>
      <w:proofErr w:type="spellEnd"/>
      <w:r>
        <w:rPr>
          <w:rFonts w:eastAsiaTheme="minorEastAsia"/>
        </w:rPr>
        <w:t xml:space="preserve"> side </w:t>
      </w:r>
      <w:proofErr w:type="spellStart"/>
      <w:r>
        <w:rPr>
          <w:rFonts w:eastAsiaTheme="minorEastAsia"/>
        </w:rPr>
        <w:t>skal</w:t>
      </w:r>
      <w:proofErr w:type="spellEnd"/>
      <w:r>
        <w:rPr>
          <w:rFonts w:eastAsiaTheme="minorEastAsia"/>
        </w:rPr>
        <w:t xml:space="preserve"> der </w:t>
      </w:r>
      <w:proofErr w:type="spellStart"/>
      <w:r>
        <w:rPr>
          <w:rFonts w:eastAsiaTheme="minorEastAsia"/>
        </w:rPr>
        <w:t>også</w:t>
      </w:r>
      <w:proofErr w:type="spellEnd"/>
      <w:r>
        <w:rPr>
          <w:rFonts w:eastAsiaTheme="minorEastAsia"/>
        </w:rPr>
        <w:t xml:space="preserve"> </w:t>
      </w:r>
      <w:proofErr w:type="spellStart"/>
      <w:r>
        <w:rPr>
          <w:rFonts w:eastAsiaTheme="minorEastAsia"/>
        </w:rPr>
        <w:t>betales</w:t>
      </w:r>
      <w:proofErr w:type="spellEnd"/>
      <w:r>
        <w:rPr>
          <w:rFonts w:eastAsiaTheme="minorEastAsia"/>
        </w:rPr>
        <w:t xml:space="preserve"> mere I skat </w:t>
      </w:r>
      <w:proofErr w:type="spellStart"/>
      <w:r>
        <w:rPr>
          <w:rFonts w:eastAsiaTheme="minorEastAsia"/>
        </w:rPr>
        <w:t>når</w:t>
      </w:r>
      <w:proofErr w:type="spellEnd"/>
      <w:r>
        <w:rPr>
          <w:rFonts w:eastAsiaTheme="minorEastAsia"/>
        </w:rPr>
        <w:t xml:space="preserve"> </w:t>
      </w:r>
      <w:proofErr w:type="spellStart"/>
      <w:r>
        <w:rPr>
          <w:rFonts w:eastAsiaTheme="minorEastAsia"/>
        </w:rPr>
        <w:t>dagpenge</w:t>
      </w:r>
      <w:proofErr w:type="spellEnd"/>
      <w:r>
        <w:rPr>
          <w:rFonts w:eastAsiaTheme="minorEastAsia"/>
        </w:rPr>
        <w:t xml:space="preserve"> </w:t>
      </w:r>
      <w:proofErr w:type="spellStart"/>
      <w:r>
        <w:rPr>
          <w:rFonts w:eastAsiaTheme="minorEastAsia"/>
        </w:rPr>
        <w:t>satsen</w:t>
      </w:r>
      <w:proofErr w:type="spellEnd"/>
      <w:r>
        <w:rPr>
          <w:rFonts w:eastAsiaTheme="minorEastAsia"/>
        </w:rPr>
        <w:t xml:space="preserve"> </w:t>
      </w:r>
      <w:proofErr w:type="spellStart"/>
      <w:r>
        <w:rPr>
          <w:rFonts w:eastAsiaTheme="minorEastAsia"/>
        </w:rPr>
        <w:t>hæves</w:t>
      </w:r>
      <w:proofErr w:type="spellEnd"/>
      <w:r>
        <w:rPr>
          <w:rFonts w:eastAsiaTheme="minorEastAsia"/>
        </w:rPr>
        <w:t xml:space="preserve">. </w:t>
      </w:r>
      <w:proofErr w:type="spellStart"/>
      <w:r>
        <w:rPr>
          <w:rFonts w:eastAsiaTheme="minorEastAsia"/>
        </w:rPr>
        <w:t>Og</w:t>
      </w:r>
      <w:proofErr w:type="spellEnd"/>
      <w:r>
        <w:rPr>
          <w:rFonts w:eastAsiaTheme="minorEastAsia"/>
        </w:rPr>
        <w:t xml:space="preserve"> </w:t>
      </w:r>
      <w:proofErr w:type="spellStart"/>
      <w:r>
        <w:rPr>
          <w:rFonts w:eastAsiaTheme="minorEastAsia"/>
        </w:rPr>
        <w:t>noget</w:t>
      </w:r>
      <w:proofErr w:type="spellEnd"/>
      <w:r>
        <w:rPr>
          <w:rFonts w:eastAsiaTheme="minorEastAsia"/>
        </w:rPr>
        <w:t xml:space="preserve"> med at </w:t>
      </w:r>
      <w:proofErr w:type="spellStart"/>
      <w:r>
        <w:rPr>
          <w:rFonts w:eastAsiaTheme="minorEastAsia"/>
        </w:rPr>
        <w:t>skatte</w:t>
      </w:r>
      <w:proofErr w:type="spellEnd"/>
      <w:r>
        <w:rPr>
          <w:rFonts w:eastAsiaTheme="minorEastAsia"/>
        </w:rPr>
        <w:t xml:space="preserve"> </w:t>
      </w:r>
      <w:proofErr w:type="spellStart"/>
      <w:r>
        <w:rPr>
          <w:rFonts w:eastAsiaTheme="minorEastAsia"/>
        </w:rPr>
        <w:t>betalingerne</w:t>
      </w:r>
      <w:proofErr w:type="spellEnd"/>
      <w:r>
        <w:rPr>
          <w:rFonts w:eastAsiaTheme="minorEastAsia"/>
        </w:rPr>
        <w:t xml:space="preserve"> jo </w:t>
      </w:r>
      <w:proofErr w:type="spellStart"/>
      <w:r>
        <w:rPr>
          <w:rFonts w:eastAsiaTheme="minorEastAsia"/>
        </w:rPr>
        <w:t>falder</w:t>
      </w:r>
      <w:proofErr w:type="spellEnd"/>
      <w:r>
        <w:rPr>
          <w:rFonts w:eastAsiaTheme="minorEastAsia"/>
        </w:rPr>
        <w:t xml:space="preserve"> </w:t>
      </w:r>
      <w:proofErr w:type="spellStart"/>
      <w:r>
        <w:rPr>
          <w:rFonts w:eastAsiaTheme="minorEastAsia"/>
        </w:rPr>
        <w:t>når</w:t>
      </w:r>
      <w:proofErr w:type="spellEnd"/>
      <w:r>
        <w:rPr>
          <w:rFonts w:eastAsiaTheme="minorEastAsia"/>
        </w:rPr>
        <w:t xml:space="preserve"> </w:t>
      </w:r>
      <w:proofErr w:type="spellStart"/>
      <w:r>
        <w:rPr>
          <w:rFonts w:eastAsiaTheme="minorEastAsia"/>
        </w:rPr>
        <w:t>større</w:t>
      </w:r>
      <w:proofErr w:type="spellEnd"/>
      <w:r>
        <w:rPr>
          <w:rFonts w:eastAsiaTheme="minorEastAsia"/>
        </w:rPr>
        <w:t xml:space="preserve"> </w:t>
      </w:r>
      <w:proofErr w:type="spellStart"/>
      <w:r>
        <w:rPr>
          <w:rFonts w:eastAsiaTheme="minorEastAsia"/>
        </w:rPr>
        <w:t>andel</w:t>
      </w:r>
      <w:proofErr w:type="spellEnd"/>
      <w:r>
        <w:rPr>
          <w:rFonts w:eastAsiaTheme="minorEastAsia"/>
        </w:rPr>
        <w:t xml:space="preserve"> er unemployed </w:t>
      </w:r>
      <w:proofErr w:type="spellStart"/>
      <w:r>
        <w:rPr>
          <w:rFonts w:eastAsiaTheme="minorEastAsia"/>
        </w:rPr>
        <w:t>som</w:t>
      </w:r>
      <w:proofErr w:type="spellEnd"/>
      <w:r>
        <w:rPr>
          <w:rFonts w:eastAsiaTheme="minorEastAsia"/>
        </w:rPr>
        <w:t xml:space="preserve"> </w:t>
      </w:r>
      <w:proofErr w:type="spellStart"/>
      <w:r>
        <w:rPr>
          <w:rFonts w:eastAsiaTheme="minorEastAsia"/>
        </w:rPr>
        <w:t>så</w:t>
      </w:r>
      <w:proofErr w:type="spellEnd"/>
      <w:r>
        <w:rPr>
          <w:rFonts w:eastAsiaTheme="minorEastAsia"/>
        </w:rPr>
        <w:t xml:space="preserve"> er marginal cost?</w:t>
      </w:r>
    </w:p>
    <w:p w14:paraId="77183371" w14:textId="77777777" w:rsidR="000D2FC6" w:rsidRPr="000D2FC6" w:rsidRDefault="000D2FC6" w:rsidP="006F3CF5">
      <w:pPr>
        <w:rPr>
          <w:rFonts w:eastAsiaTheme="minorEastAsia"/>
        </w:rPr>
      </w:pPr>
    </w:p>
    <w:p w14:paraId="55AB0F38" w14:textId="76B4B83A" w:rsidR="006F3CF5" w:rsidRDefault="00287C0E" w:rsidP="006F3CF5">
      <w:r>
        <w:rPr>
          <w:noProof/>
        </w:rPr>
        <w:drawing>
          <wp:inline distT="0" distB="0" distL="0" distR="0" wp14:anchorId="72504DD7" wp14:editId="0FD4EDD5">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6"/>
                    <a:stretch>
                      <a:fillRect/>
                    </a:stretch>
                  </pic:blipFill>
                  <pic:spPr>
                    <a:xfrm>
                      <a:off x="0" y="0"/>
                      <a:ext cx="6120130" cy="1918970"/>
                    </a:xfrm>
                    <a:prstGeom prst="rect">
                      <a:avLst/>
                    </a:prstGeom>
                  </pic:spPr>
                </pic:pic>
              </a:graphicData>
            </a:graphic>
          </wp:inline>
        </w:drawing>
      </w:r>
    </w:p>
    <w:p w14:paraId="0E0C7D96" w14:textId="77777777" w:rsidR="00287C0E" w:rsidRPr="00CF5F9D" w:rsidRDefault="00287C0E" w:rsidP="006F3CF5"/>
    <w:p w14:paraId="52ACB1FE" w14:textId="46353683" w:rsidR="00E334EE" w:rsidRDefault="00E334EE" w:rsidP="00BF3FA4">
      <w:pPr>
        <w:spacing w:line="360" w:lineRule="auto"/>
        <w:rPr>
          <w:sz w:val="24"/>
          <w:szCs w:val="24"/>
        </w:rPr>
      </w:pPr>
    </w:p>
    <w:p w14:paraId="0279263F" w14:textId="7CBCEC84" w:rsidR="00E334EE" w:rsidRDefault="00E334EE" w:rsidP="00BF3FA4">
      <w:pPr>
        <w:spacing w:line="360" w:lineRule="auto"/>
        <w:rPr>
          <w:sz w:val="24"/>
          <w:szCs w:val="24"/>
        </w:rPr>
      </w:pPr>
    </w:p>
    <w:p w14:paraId="76CA758B" w14:textId="77777777" w:rsidR="00E334EE" w:rsidRDefault="00E334EE" w:rsidP="00BF3FA4">
      <w:pPr>
        <w:spacing w:line="360" w:lineRule="auto"/>
        <w:rPr>
          <w:sz w:val="24"/>
          <w:szCs w:val="24"/>
        </w:rPr>
      </w:pPr>
    </w:p>
    <w:p w14:paraId="07F9BFD3" w14:textId="532C156A" w:rsidR="0007004A"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w:t>
      </w:r>
      <w:proofErr w:type="gramStart"/>
      <w:r w:rsidRPr="00DB3517">
        <w:rPr>
          <w:sz w:val="24"/>
          <w:szCs w:val="24"/>
          <w:lang w:val="da-DK"/>
        </w:rPr>
        <w:t>ændrer</w:t>
      </w:r>
      <w:proofErr w:type="gramEnd"/>
      <w:r w:rsidRPr="00DB3517">
        <w:rPr>
          <w:sz w:val="24"/>
          <w:szCs w:val="24"/>
          <w:lang w:val="da-DK"/>
        </w:rPr>
        <w:t xml:space="preserve">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5D3E6D01" w14:textId="3EE8B5FA" w:rsidR="00CF5F9D" w:rsidRDefault="00CF5F9D" w:rsidP="00BF3FA4">
      <w:pPr>
        <w:spacing w:line="360" w:lineRule="auto"/>
        <w:rPr>
          <w:sz w:val="24"/>
          <w:szCs w:val="24"/>
          <w:lang w:val="da-DK"/>
        </w:rPr>
      </w:pPr>
    </w:p>
    <w:p w14:paraId="0099FFE8" w14:textId="77777777" w:rsidR="00CF5F9D" w:rsidRPr="00DB3517" w:rsidRDefault="00CF5F9D" w:rsidP="00BF3FA4">
      <w:pPr>
        <w:spacing w:line="360" w:lineRule="auto"/>
        <w:rPr>
          <w:sz w:val="24"/>
          <w:szCs w:val="24"/>
          <w:lang w:val="da-DK"/>
        </w:rPr>
      </w:pP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lastRenderedPageBreak/>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lastRenderedPageBreak/>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lastRenderedPageBreak/>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3"/>
      <w:headerReference w:type="default" r:id="rId44"/>
      <w:footerReference w:type="even" r:id="rId45"/>
      <w:footerReference w:type="default" r:id="rId46"/>
      <w:headerReference w:type="first" r:id="rId47"/>
      <w:footerReference w:type="first" r:id="rId48"/>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40"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4"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Fløj Thomsen" w:date="2022-11-02T20:56:00Z" w:initials="SFT">
    <w:p w14:paraId="660AC50A" w14:textId="77777777" w:rsidR="00F673EB" w:rsidRDefault="00D0261D" w:rsidP="00351E5E">
      <w:pPr>
        <w:pStyle w:val="Kommentartekst"/>
      </w:pPr>
      <w:r>
        <w:rPr>
          <w:rStyle w:val="Kommentarhenvisning"/>
        </w:rPr>
        <w:annotationRef/>
      </w:r>
      <w:r w:rsidR="00F673EB">
        <w:t>(Til Mikael)Urealistisk stor effekt på unemployment, så måske bare droppe?</w:t>
      </w:r>
    </w:p>
  </w:comment>
  <w:comment w:id="61" w:author="Simon Fløj Thomsen" w:date="2022-11-02T21:31:00Z" w:initials="SFT">
    <w:p w14:paraId="32B6CE62" w14:textId="073FC277" w:rsidR="00B9751B" w:rsidRDefault="00B9751B" w:rsidP="001D129F">
      <w:pPr>
        <w:pStyle w:val="Kommentartekst"/>
      </w:pPr>
      <w:r>
        <w:rPr>
          <w:rStyle w:val="Kommentarhenvisning"/>
        </w:rPr>
        <w:annotationRef/>
      </w:r>
      <w:r>
        <w:t xml:space="preserve">Eller begynd at ændre i emp funktionen </w:t>
      </w:r>
    </w:p>
  </w:comment>
  <w:comment w:id="62" w:author="Simon Fløj Thomsen" w:date="2022-11-03T16:38:00Z" w:initials="SFT">
    <w:p w14:paraId="291E3F6E" w14:textId="77777777" w:rsidR="003B7F8F" w:rsidRDefault="003B7F8F" w:rsidP="000C623D">
      <w:pPr>
        <w:pStyle w:val="Kommentartekst"/>
      </w:pPr>
      <w:r>
        <w:rPr>
          <w:rStyle w:val="Kommentarhenvisning"/>
        </w:rPr>
        <w:annotationRef/>
      </w:r>
      <w:r>
        <w:t>Opdater når ved mere</w:t>
      </w:r>
    </w:p>
  </w:comment>
  <w:comment w:id="63" w:author="Simon Thomsen" w:date="2022-10-20T09:48:00Z" w:initials="ST">
    <w:p w14:paraId="0862942B" w14:textId="56ED0CA2"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9"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0" w:author="Simon Fløj Thomsen" w:date="2022-11-03T17:38:00Z" w:initials="SFT">
    <w:p w14:paraId="53AF3CCD" w14:textId="77777777" w:rsidR="005B7E9D" w:rsidRDefault="005B7E9D" w:rsidP="00807DF6">
      <w:pPr>
        <w:pStyle w:val="Kommentartekst"/>
      </w:pPr>
      <w:r>
        <w:rPr>
          <w:rStyle w:val="Kommentarhenvisning"/>
        </w:rPr>
        <w:annotationRef/>
      </w:r>
      <w:r>
        <w:t>Ved ik om det her er en god ide… For kompensationsgraden, arbejdsløsheden er forskelligt i hvert scenario. Ved heller ikke om at måle det på mikro niveau her er en god ide når elasticiteten er regnet på makro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7A213110" w15:done="0"/>
  <w15:commentEx w15:paraId="63EF22FD" w15:done="0"/>
  <w15:commentEx w15:paraId="63665D6D" w15:done="0"/>
  <w15:commentEx w15:paraId="46B457B9" w15:paraIdParent="63665D6D" w15:done="0"/>
  <w15:commentEx w15:paraId="660AC50A" w15:done="0"/>
  <w15:commentEx w15:paraId="32B6CE62" w15:paraIdParent="660AC50A" w15:done="0"/>
  <w15:commentEx w15:paraId="291E3F6E" w15:done="0"/>
  <w15:commentEx w15:paraId="0862942B" w15:done="1"/>
  <w15:commentEx w15:paraId="22FDD505" w15:done="0"/>
  <w15:commentEx w15:paraId="2B921897" w15:done="0"/>
  <w15:commentEx w15:paraId="0578DD75" w15:done="0"/>
  <w15:commentEx w15:paraId="20D5A1AE" w15:done="1"/>
  <w15:commentEx w15:paraId="4C022DBE" w15:paraIdParent="20D5A1AE" w15:done="1"/>
  <w15:commentEx w15:paraId="22E95A76" w15:done="0"/>
  <w15:commentEx w15:paraId="53AF3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0CD66C" w16cex:dateUtc="2022-11-02T10:43:00Z"/>
  <w16cex:commentExtensible w16cex:durableId="270D5FF7" w16cex:dateUtc="2022-11-02T20:30:00Z"/>
  <w16cex:commentExtensible w16cex:durableId="270D075C" w16cex:dateUtc="2022-11-02T14:12:00Z"/>
  <w16cex:commentExtensible w16cex:durableId="270D079E" w16cex:dateUtc="2022-11-02T14:13:00Z"/>
  <w16cex:commentExtensible w16cex:durableId="270D5819" w16cex:dateUtc="2022-11-02T19:56:00Z"/>
  <w16cex:commentExtensible w16cex:durableId="270D6016" w16cex:dateUtc="2022-11-02T20:31:00Z"/>
  <w16cex:commentExtensible w16cex:durableId="270E6D18" w16cex:dateUtc="2022-11-03T15:38:00Z"/>
  <w16cex:commentExtensible w16cex:durableId="26FB97F2" w16cex:dateUtc="2022-10-20T07:48:00Z"/>
  <w16cex:commentExtensible w16cex:durableId="26FB98F6" w16cex:dateUtc="2022-10-20T07:52: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E7B0B" w16cex:dateUtc="2022-11-03T1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7A213110" w16cid:durableId="270CD66C"/>
  <w16cid:commentId w16cid:paraId="63EF22FD" w16cid:durableId="270D5FF7"/>
  <w16cid:commentId w16cid:paraId="63665D6D" w16cid:durableId="270D075C"/>
  <w16cid:commentId w16cid:paraId="46B457B9" w16cid:durableId="270D079E"/>
  <w16cid:commentId w16cid:paraId="660AC50A" w16cid:durableId="270D5819"/>
  <w16cid:commentId w16cid:paraId="32B6CE62" w16cid:durableId="270D6016"/>
  <w16cid:commentId w16cid:paraId="291E3F6E" w16cid:durableId="270E6D18"/>
  <w16cid:commentId w16cid:paraId="0862942B" w16cid:durableId="26FB97F2"/>
  <w16cid:commentId w16cid:paraId="22FDD505" w16cid:durableId="26FB98F6"/>
  <w16cid:commentId w16cid:paraId="2B921897" w16cid:durableId="26FD667B"/>
  <w16cid:commentId w16cid:paraId="0578DD75" w16cid:durableId="2703A8F7"/>
  <w16cid:commentId w16cid:paraId="20D5A1AE" w16cid:durableId="2703ABC6"/>
  <w16cid:commentId w16cid:paraId="4C022DBE" w16cid:durableId="2703ABD5"/>
  <w16cid:commentId w16cid:paraId="22E95A76" w16cid:durableId="270E708A"/>
  <w16cid:commentId w16cid:paraId="53AF3CCD" w16cid:durableId="270E7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5137C" w14:textId="77777777" w:rsidR="009C25FC" w:rsidRDefault="009C25FC" w:rsidP="005F6ED0">
      <w:pPr>
        <w:spacing w:after="0" w:line="240" w:lineRule="auto"/>
      </w:pPr>
      <w:r>
        <w:separator/>
      </w:r>
    </w:p>
  </w:endnote>
  <w:endnote w:type="continuationSeparator" w:id="0">
    <w:p w14:paraId="40C08BA1" w14:textId="77777777" w:rsidR="009C25FC" w:rsidRDefault="009C25F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F09EC" w14:textId="77777777" w:rsidR="009C25FC" w:rsidRDefault="009C25FC" w:rsidP="005F6ED0">
      <w:pPr>
        <w:spacing w:after="0" w:line="240" w:lineRule="auto"/>
      </w:pPr>
      <w:r>
        <w:separator/>
      </w:r>
    </w:p>
  </w:footnote>
  <w:footnote w:type="continuationSeparator" w:id="0">
    <w:p w14:paraId="5292446D" w14:textId="77777777" w:rsidR="009C25FC" w:rsidRDefault="009C25F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2FC6"/>
    <w:rsid w:val="000D5AB6"/>
    <w:rsid w:val="000D5EFB"/>
    <w:rsid w:val="000D74F8"/>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C0E"/>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D39"/>
    <w:rsid w:val="005575E8"/>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39AC"/>
    <w:rsid w:val="006D4472"/>
    <w:rsid w:val="006D53C0"/>
    <w:rsid w:val="006E4491"/>
    <w:rsid w:val="006F3CF5"/>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4CF5"/>
    <w:rsid w:val="007C7EE5"/>
    <w:rsid w:val="007D0CB8"/>
    <w:rsid w:val="007D3C27"/>
    <w:rsid w:val="007E5408"/>
    <w:rsid w:val="007E669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25FC"/>
    <w:rsid w:val="009C5A76"/>
    <w:rsid w:val="009C72AF"/>
    <w:rsid w:val="009C7D76"/>
    <w:rsid w:val="009D1295"/>
    <w:rsid w:val="009D28BD"/>
    <w:rsid w:val="009D470F"/>
    <w:rsid w:val="009D7887"/>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36179"/>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B46CB"/>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41</Pages>
  <Words>9988</Words>
  <Characters>56933</Characters>
  <Application>Microsoft Office Word</Application>
  <DocSecurity>0</DocSecurity>
  <Lines>474</Lines>
  <Paragraphs>133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58</cp:revision>
  <dcterms:created xsi:type="dcterms:W3CDTF">2022-10-23T17:08:00Z</dcterms:created>
  <dcterms:modified xsi:type="dcterms:W3CDTF">2022-11-03T18:53:00Z</dcterms:modified>
</cp:coreProperties>
</file>