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(xyz)</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(xyz)</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r w:rsidR="00B31350">
        <w:t>Skattereform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(Finansministeriet)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 xml:space="preserve">(xyz).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 xml:space="preserve">(Howell/Azizoglu,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 xml:space="preserve">Newer literature presented in (Dørs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 xml:space="preserve">(Dørs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mfl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there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pro-labour and pro-capital – are described by Lavoie/Stockhammer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‘labour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(xyz) also themselves states that there is very low empirical evidence for this effect even existing</w:t>
      </w:r>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r w:rsidR="007C3869">
        <w:t>xyz</w:t>
      </w:r>
      <w:commentRangeEnd w:id="12"/>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(Dør 2022)</w:t>
      </w:r>
      <w:r>
        <w:t xml:space="preserve"> claim that the </w:t>
      </w:r>
      <w:r w:rsidR="00C21C3D">
        <w:t>commission</w:t>
      </w:r>
      <w:r>
        <w:t xml:space="preserve"> is neglecting the possible effect of changes in the level of income insurance on job separation meaning a change in the number of “opsigelser”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og Williamson, 1996) (Hopenhayn og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 xml:space="preserve">(xyz)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 xml:space="preserve">(xyz)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build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r>
        <w:t xml:space="preserve">Dagpengemodellen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“kontanthjælp”, a Markovmodel</w:t>
      </w:r>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kontanthjælp is calculated using the static model for “</w:t>
      </w:r>
      <w:commentRangeStart w:id="18"/>
      <w:r w:rsidR="005F09CB">
        <w:t>kontanthjælp”.</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Markovmodel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“dagpengeanciennitet” (1-208 weeks) and “beskæftigelsesanciennitet” (0-3 quarters)</w:t>
      </w:r>
      <w:r w:rsidR="001B630A">
        <w:t xml:space="preserve">. </w:t>
      </w:r>
      <w:r w:rsidR="007969EC">
        <w:br/>
        <w:t>T</w:t>
      </w:r>
      <w:r w:rsidR="001B630A">
        <w:t>he Markovmodel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 xml:space="preserve">Therefor the commission must assume that the behavioral effects for people being close to going into the insurance program (fx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r w:rsidR="00CB24AF">
        <w:t>xyz</w:t>
      </w:r>
      <w:commentRangeEnd w:id="30"/>
      <w:r w:rsidR="00CB24AF">
        <w:rPr>
          <w:rStyle w:val="Kommentarhenvisning"/>
        </w:rPr>
        <w:commentReference w:id="30"/>
      </w:r>
      <w:r w:rsidR="00CB24AF">
        <w:t xml:space="preserve">). The change in wages will then affect the wage-share of the economy and depending on if the country is wage-led or profit-led as discussed in (stockhammer)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97FD5A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BC1E01">
        <w:t>in the income insurance model created by the (commission 2015)</w:t>
      </w:r>
      <w:r w:rsidR="00117995">
        <w:t>. We use these new</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 xml:space="preserve">the wage, </w:t>
      </w:r>
      <w:r w:rsidR="00117995">
        <w:t>labor force</w:t>
      </w:r>
      <w:r w:rsidR="00174C5E">
        <w:t>,</w:t>
      </w:r>
      <w:r w:rsidR="00117995">
        <w:t xml:space="preserve"> productivity </w:t>
      </w:r>
      <w:r w:rsidR="00174C5E">
        <w:t xml:space="preserve"> and insurance rate channels are added to the model to analyze the economic effects of each shock</w:t>
      </w:r>
      <w:commentRangeEnd w:id="32"/>
      <w:r w:rsidR="00C074C2">
        <w:rPr>
          <w:rStyle w:val="Kommentarhenvisning"/>
        </w:rPr>
        <w:commentReference w:id="32"/>
      </w:r>
      <w:commentRangeStart w:id="33"/>
      <w:r w:rsidR="00174C5E">
        <w:t xml:space="preserve">. Lastly, we look at a scenario where all the </w:t>
      </w:r>
      <w:r w:rsidR="00117995">
        <w:t>four</w:t>
      </w:r>
      <w:r w:rsidR="00174C5E">
        <w:t xml:space="preserv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E9B0A2D"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4"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4"/>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ECA6895"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 xml:space="preserve">estimated as the fraction of the average amount an unemployed on income insurance would receive (dp_person), to the average wage received </w:t>
      </w:r>
      <w:r w:rsidR="00F93E42">
        <w:t>by workers</w:t>
      </w:r>
      <w:r w:rsidRPr="008406D1">
        <w:t xml:space="preserve"> (wage_</w:t>
      </w:r>
      <w:r>
        <w:t>ds</w:t>
      </w:r>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dp_person we use a simple </w:t>
      </w:r>
      <w:r w:rsidR="00F93E42">
        <w:t>OLS</w:t>
      </w:r>
      <w:r w:rsidRPr="008406D1">
        <w:t xml:space="preserve"> regression linking the maximum level of income insurance to the average benefits received by unemployed eligible for income insurance. This is done as an alternative of </w:t>
      </w:r>
      <w:r w:rsidRPr="008406D1">
        <w:lastRenderedPageBreak/>
        <w:t>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5"/>
      <w:r w:rsidRPr="008406D1">
        <w:t>less</w:t>
      </w:r>
      <w:commentRangeEnd w:id="35"/>
      <w:r w:rsidRPr="008406D1">
        <w:rPr>
          <w:rStyle w:val="Kommentarhenvisning"/>
        </w:rPr>
        <w:commentReference w:id="35"/>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6"/>
      <w:r>
        <w:t xml:space="preserve">government net lending. </w:t>
      </w:r>
      <w:commentRangeEnd w:id="36"/>
      <w:r w:rsidR="00C57F78">
        <w:rPr>
          <w:rStyle w:val="Kommentarhenvisning"/>
        </w:rPr>
        <w:commentReference w:id="36"/>
      </w:r>
    </w:p>
    <w:p w14:paraId="344B9C4C" w14:textId="27C0C164"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r w:rsidR="00712B3E">
        <w:t xml:space="preserve">In Scenario 4 we use the method used in (Fazzari) where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75240E4E" w:rsidR="00E55BA0" w:rsidRDefault="002535ED" w:rsidP="00E55BA0">
      <w:pPr>
        <w:spacing w:line="360" w:lineRule="auto"/>
      </w:pPr>
      <w:r>
        <w:lastRenderedPageBreak/>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drawing>
          <wp:inline distT="0" distB="0" distL="0" distR="0" wp14:anchorId="71713E8A" wp14:editId="52FC2100">
            <wp:extent cx="5876925" cy="3428105"/>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5117" cy="3432884"/>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539DF69"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7"/>
      <w:r w:rsidR="00F0515C">
        <w:t>Fourth</w:t>
      </w:r>
      <w:r>
        <w:t>, we will look at the match-effect as a result of the liquidity effect, by endogenizing the productivity of workers</w:t>
      </w:r>
      <w:commentRangeEnd w:id="37"/>
      <w:r w:rsidR="00F0515C">
        <w:rPr>
          <w:rStyle w:val="Kommentarhenvisning"/>
        </w:rPr>
        <w:commentReference w:id="37"/>
      </w:r>
      <w:r>
        <w:t xml:space="preserve">. </w:t>
      </w:r>
      <w:r w:rsidR="003D40B6">
        <w:t xml:space="preserve">Lastly, we </w:t>
      </w:r>
      <w:r w:rsidR="003D40B6">
        <w:lastRenderedPageBreak/>
        <w:t xml:space="preserve">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8"/>
      <w:r w:rsidR="007D0CB8">
        <w:t xml:space="preserve">increase in their income insurance.  </w:t>
      </w:r>
      <w:commentRangeEnd w:id="38"/>
      <w:r w:rsidR="0027521C">
        <w:rPr>
          <w:rStyle w:val="Kommentarhenvisning"/>
        </w:rPr>
        <w:commentReference w:id="38"/>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w:t>
      </w:r>
      <w:r w:rsidR="00C04F99">
        <w:lastRenderedPageBreak/>
        <w:t xml:space="preserve">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lastRenderedPageBreak/>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7468C841" w:rsidR="00E427BB"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We know that the estimate should be between </w:t>
      </w:r>
      <w:commentRangeStart w:id="39"/>
      <w:r w:rsidR="005C1FA5">
        <w:t xml:space="preserve">0.85 and 1 </w:t>
      </w:r>
      <w:commentRangeEnd w:id="39"/>
      <w:r w:rsidR="005C1FA5">
        <w:rPr>
          <w:rStyle w:val="Kommentarhenvisning"/>
        </w:rPr>
        <w:commentReference w:id="39"/>
      </w:r>
      <w:r w:rsidR="005C1FA5">
        <w:t xml:space="preserve">using these bounds we get a negative change in unemployment of 222 - 254. </w:t>
      </w:r>
      <w:r w:rsidR="00E427BB">
        <w:t xml:space="preserve">  </w:t>
      </w:r>
    </w:p>
    <w:p w14:paraId="7067E3CA" w14:textId="779FF4BE" w:rsidR="00B373E3"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commentRangeStart w:id="40"/>
      <w:r>
        <w:t>Scenario 2 Including income insurance in the wage negotiations</w:t>
      </w:r>
      <w:commentRangeEnd w:id="40"/>
      <w:r w:rsidR="00287E19">
        <w:rPr>
          <w:rStyle w:val="Kommentarhenvisning"/>
          <w:rFonts w:asciiTheme="minorHAnsi" w:eastAsiaTheme="minorHAnsi" w:hAnsiTheme="minorHAnsi" w:cstheme="minorBidi"/>
          <w:color w:val="auto"/>
        </w:rPr>
        <w:commentReference w:id="40"/>
      </w:r>
    </w:p>
    <w:p w14:paraId="330CF759" w14:textId="77777777" w:rsidR="006078BF" w:rsidRPr="00267CBC" w:rsidRDefault="006078BF" w:rsidP="00DC2929"/>
    <w:p w14:paraId="19D83222" w14:textId="54ACE9F9"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(wage_ds_t)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1"/>
      <w:r w:rsidR="00DC2929">
        <w:t xml:space="preserve">minimum </w:t>
      </w:r>
      <w:commentRangeEnd w:id="41"/>
      <w:r w:rsidR="00D21107">
        <w:rPr>
          <w:rStyle w:val="Kommentarhenvisning"/>
        </w:rPr>
        <w:commentReference w:id="41"/>
      </w:r>
      <w:r w:rsidR="00DC2929">
        <w:t xml:space="preserve">wage gap, in the model this is </w:t>
      </w:r>
      <w:commentRangeStart w:id="42"/>
      <w:r w:rsidR="00DC2929">
        <w:t>4</w:t>
      </w:r>
      <w:r>
        <w:t>2</w:t>
      </w:r>
      <w:r w:rsidR="00DC2929">
        <w:t xml:space="preserve">% </w:t>
      </w:r>
      <w:commentRangeEnd w:id="42"/>
      <w:r>
        <w:rPr>
          <w:rStyle w:val="Kommentarhenvisning"/>
        </w:rPr>
        <w:commentReference w:id="42"/>
      </w:r>
      <w:r w:rsidR="00DC2929">
        <w:t xml:space="preserve">of the wage, </w:t>
      </w:r>
      <w:r w:rsidR="00DC2929">
        <w:lastRenderedPageBreak/>
        <w:t>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lastRenderedPageBreak/>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 xml:space="preserve">As the wages increase, so does the wage-share in the model. (Onaran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61F7656F" w14:textId="1D4E776E" w:rsidR="00D15118"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lastRenderedPageBreak/>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4"/>
      <w:r w:rsidR="00D15118">
        <w:t>larger</w:t>
      </w:r>
      <w:r w:rsidR="005A17E0">
        <w:t xml:space="preserve"> than the increase in consumption</w:t>
      </w:r>
      <w:commentRangeEnd w:id="44"/>
      <w:r w:rsidR="00D15118">
        <w:rPr>
          <w:rStyle w:val="Kommentarhenvisning"/>
        </w:rPr>
        <w:commentReference w:id="44"/>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31AAB83"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removing the suppressing of the rate regulation rate is a</w:t>
      </w:r>
      <w:r w:rsidR="00F41B3F">
        <w:t>n</w:t>
      </w:r>
      <w:r w:rsidR="003856B0">
        <w:t xml:space="preserve"> </w:t>
      </w:r>
      <w:r w:rsidR="00F41B3F">
        <w:t>increase</w:t>
      </w:r>
      <w:r w:rsidR="003856B0">
        <w:t xml:space="preserve"> of approximately 1</w:t>
      </w:r>
      <w:r>
        <w:t>5</w:t>
      </w:r>
      <w:r w:rsidR="003856B0">
        <w:t>00 people in 2020</w:t>
      </w:r>
      <w:r w:rsidR="00F97FF9">
        <w:t xml:space="preserve">, </w:t>
      </w:r>
      <w:commentRangeStart w:id="45"/>
      <w:r w:rsidR="00F97FF9">
        <w:t xml:space="preserve">as will be seen in the sensitivity analysis changes to 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5"/>
      <w:r w:rsidR="00F97FF9">
        <w:rPr>
          <w:rStyle w:val="Kommentarhenvisning"/>
        </w:rPr>
        <w:commentReference w:id="45"/>
      </w:r>
      <w:r w:rsidR="00D15118">
        <w:t xml:space="preserve"> , therefor the importance of setting this parameter to match the empirical effects found in (Sweden) is large</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6"/>
      <w:r>
        <w:t>program</w:t>
      </w:r>
      <w:commentRangeEnd w:id="46"/>
      <w:r w:rsidR="00A63068">
        <w:rPr>
          <w:rStyle w:val="Kommentarhenvisning"/>
        </w:rPr>
        <w:commentReference w:id="46"/>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w:t>
      </w:r>
      <w:r w:rsidR="00A63068" w:rsidRPr="00A63068">
        <w:rPr>
          <w:highlight w:val="yellow"/>
        </w:rPr>
        <w:lastRenderedPageBreak/>
        <w:t>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lastRenderedPageBreak/>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63BD15FD" w:rsidR="004E4362" w:rsidRDefault="004E4362" w:rsidP="008C02FE">
      <w:pPr>
        <w:spacing w:line="360" w:lineRule="auto"/>
      </w:pPr>
      <w:r>
        <w:t xml:space="preserve">In section 3 we described one of the dynamics of the income insurance model as pulling people in and out of the labor force when looking at the relationship between the income insurance and “konanthjælp”. As this effect is already accounted for in the micro elasticity in the income insurance model, we will not include this </w:t>
      </w:r>
      <w:commentRangeStart w:id="49"/>
      <w:r>
        <w:t>link</w:t>
      </w:r>
      <w:r w:rsidR="00A36179">
        <w:t xml:space="preserve"> but only the effect argued by (Fazzari)</w:t>
      </w:r>
      <w:r>
        <w:t>.</w:t>
      </w:r>
      <w:r w:rsidR="00A36179">
        <w:t xml:space="preserve"> </w:t>
      </w:r>
      <w:r>
        <w:t xml:space="preserve">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commentRangeStart w:id="50"/>
      <w:r>
        <w:t xml:space="preserve">approximately 150 </w:t>
      </w:r>
      <w:commentRangeEnd w:id="50"/>
      <w:r w:rsidR="00A36179">
        <w:rPr>
          <w:rStyle w:val="Kommentarhenvisning"/>
        </w:rPr>
        <w:commentReference w:id="50"/>
      </w:r>
      <w:r>
        <w:t xml:space="preserve">people in this scenario. In scenario 5 when introducing all effects together, this channel will play a larger role. </w:t>
      </w:r>
    </w:p>
    <w:p w14:paraId="075D7CCC" w14:textId="77777777" w:rsidR="00BA31C3" w:rsidRDefault="00BA31C3" w:rsidP="009D7F01">
      <w:pPr>
        <w:spacing w:line="360" w:lineRule="auto"/>
      </w:pPr>
    </w:p>
    <w:p w14:paraId="371E6762" w14:textId="3584483B" w:rsidR="00D0261D" w:rsidRDefault="009D7887" w:rsidP="00A36179">
      <w:pPr>
        <w:pStyle w:val="Overskrift2"/>
      </w:pPr>
      <w:r>
        <w:lastRenderedPageBreak/>
        <w:t xml:space="preserve">Scenario 5 </w:t>
      </w:r>
      <w:commentRangeStart w:id="51"/>
      <w:commentRangeStart w:id="52"/>
      <w:commentRangeStart w:id="53"/>
      <w:r w:rsidR="00D0261D">
        <w:t>New productivity effect</w:t>
      </w:r>
      <w:commentRangeEnd w:id="51"/>
      <w:r w:rsidR="00D0261D">
        <w:rPr>
          <w:rStyle w:val="Kommentarhenvisning"/>
          <w:rFonts w:asciiTheme="minorHAnsi" w:eastAsiaTheme="minorHAnsi" w:hAnsiTheme="minorHAnsi" w:cstheme="minorBidi"/>
          <w:color w:val="auto"/>
        </w:rPr>
        <w:commentReference w:id="51"/>
      </w:r>
      <w:commentRangeEnd w:id="52"/>
      <w:r w:rsidR="00A36179">
        <w:rPr>
          <w:rStyle w:val="Kommentarhenvisning"/>
          <w:rFonts w:asciiTheme="minorHAnsi" w:eastAsiaTheme="minorHAnsi" w:hAnsiTheme="minorHAnsi" w:cstheme="minorBidi"/>
          <w:color w:val="auto"/>
        </w:rPr>
        <w:commentReference w:id="52"/>
      </w:r>
      <w:commentRangeEnd w:id="53"/>
      <w:r w:rsidR="00A36179">
        <w:rPr>
          <w:rStyle w:val="Kommentarhenvisning"/>
          <w:rFonts w:asciiTheme="minorHAnsi" w:eastAsiaTheme="minorHAnsi" w:hAnsiTheme="minorHAnsi" w:cstheme="minorBidi"/>
          <w:color w:val="auto"/>
        </w:rPr>
        <w:commentReference w:id="53"/>
      </w:r>
    </w:p>
    <w:p w14:paraId="2470DE0A" w14:textId="77777777" w:rsidR="00D0261D" w:rsidRDefault="00D0261D" w:rsidP="00D0261D"/>
    <w:p w14:paraId="1902EB65" w14:textId="247BCA79" w:rsidR="00D0261D" w:rsidRDefault="00D0261D" w:rsidP="00D0261D">
      <w:pPr>
        <w:spacing w:line="360" w:lineRule="auto"/>
      </w:pPr>
      <w:r>
        <w:t xml:space="preserve">As argued by (Chetty, 2008) 60% of the change in the unemployment period due to changes in the level of income insurance is caused by the liquidity effect. This creates a possible additional channel in the form of 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w:t>
      </w:r>
      <w:r>
        <w:t>because of the problem of finding</w:t>
      </w:r>
      <w:r>
        <w:t xml:space="preserve"> realistic proxy</w:t>
      </w:r>
      <w:r>
        <w:t xml:space="preserve"> variables</w:t>
      </w:r>
      <w:r>
        <w:t xml:space="preserve"> for the productivity. The effect is included in the model by endogenizing the productivity function, using the level of income </w:t>
      </w:r>
      <w:commentRangeStart w:id="54"/>
      <w:r>
        <w:t>insurance per person</w:t>
      </w:r>
      <w:commentRangeEnd w:id="54"/>
      <w:r>
        <w:rPr>
          <w:rStyle w:val="Kommentarhenvisning"/>
        </w:rPr>
        <w:commentReference w:id="54"/>
      </w:r>
      <w:r>
        <w:t xml:space="preserve"> as a regressor, as can be observed below. Also, the effect described by (Verdonn) will be included. We find significant results for both effects, </w:t>
      </w:r>
      <w:commentRangeStart w:id="55"/>
      <w:r>
        <w:t xml:space="preserve">like (Verdonn) We also control for wages as an explanation for a supply site factor explaining productivity, also here we find significant results.  </w:t>
      </w:r>
      <w:commentRangeEnd w:id="55"/>
      <w:r>
        <w:rPr>
          <w:rStyle w:val="Kommentarhenvisning"/>
        </w:rPr>
        <w:commentReference w:id="55"/>
      </w:r>
    </w:p>
    <w:p w14:paraId="200D394A" w14:textId="77777777" w:rsidR="00D0261D" w:rsidRDefault="00D0261D" w:rsidP="00D0261D"/>
    <w:p w14:paraId="365B9D2E" w14:textId="77777777" w:rsidR="00D0261D" w:rsidRDefault="00D0261D" w:rsidP="00D0261D">
      <w:r>
        <w:rPr>
          <w:noProof/>
        </w:rPr>
        <w:drawing>
          <wp:inline distT="0" distB="0" distL="0" distR="0" wp14:anchorId="1BFF21B9" wp14:editId="25BD6437">
            <wp:extent cx="4895850" cy="1933575"/>
            <wp:effectExtent l="0" t="0" r="0"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28"/>
                    <a:stretch>
                      <a:fillRect/>
                    </a:stretch>
                  </pic:blipFill>
                  <pic:spPr>
                    <a:xfrm>
                      <a:off x="0" y="0"/>
                      <a:ext cx="4895850" cy="1933575"/>
                    </a:xfrm>
                    <a:prstGeom prst="rect">
                      <a:avLst/>
                    </a:prstGeom>
                  </pic:spPr>
                </pic:pic>
              </a:graphicData>
            </a:graphic>
          </wp:inline>
        </w:drawing>
      </w:r>
    </w:p>
    <w:p w14:paraId="73A9CA9F" w14:textId="77777777" w:rsidR="00D0261D" w:rsidRDefault="00D0261D" w:rsidP="00D0261D"/>
    <w:p w14:paraId="53CF1897" w14:textId="77777777" w:rsidR="00D0261D" w:rsidRDefault="00D0261D" w:rsidP="00D0261D"/>
    <w:p w14:paraId="4AEF492C" w14:textId="77777777" w:rsidR="00D0261D" w:rsidRDefault="00D0261D" w:rsidP="00D0261D">
      <w:r>
        <w:rPr>
          <w:noProof/>
        </w:rPr>
        <w:lastRenderedPageBreak/>
        <w:drawing>
          <wp:inline distT="0" distB="0" distL="0" distR="0" wp14:anchorId="6DBA59AF" wp14:editId="210F8843">
            <wp:extent cx="5705475" cy="3514725"/>
            <wp:effectExtent l="0" t="0" r="9525"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5475" cy="3514725"/>
                    </a:xfrm>
                    <a:prstGeom prst="rect">
                      <a:avLst/>
                    </a:prstGeom>
                  </pic:spPr>
                </pic:pic>
              </a:graphicData>
            </a:graphic>
          </wp:inline>
        </w:drawing>
      </w:r>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77777777" w:rsidR="00D0261D" w:rsidRDefault="00D0261D" w:rsidP="00D0261D">
      <w:r w:rsidRPr="00372B57">
        <w:rPr>
          <w:noProof/>
        </w:rPr>
        <w:drawing>
          <wp:inline distT="0" distB="0" distL="0" distR="0" wp14:anchorId="6BEB2537" wp14:editId="36FF95A2">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2EBEB2B8" w14:textId="77777777" w:rsidR="00D0261D" w:rsidRDefault="00D0261D" w:rsidP="00D0261D"/>
    <w:p w14:paraId="64DB03B9" w14:textId="77777777" w:rsidR="00D0261D" w:rsidRDefault="00D0261D" w:rsidP="00D0261D">
      <w:pPr>
        <w:spacing w:line="360" w:lineRule="auto"/>
      </w:pPr>
      <w:r>
        <w:t>As the economy in a post-Keynesian SFC model is demand driven this goes for the labor market as well, therefor when increasing the productivity while having the same demand, firms will lower the number of workers to meet the same level of demand, therefor decreasing the number of employed in the economy by around 25.000 which is a 15 percent increase in the number of unemployed, at the same time we see an increase in the economic activity both observed in the plot below.</w:t>
      </w:r>
    </w:p>
    <w:p w14:paraId="412AC9F7" w14:textId="77777777" w:rsidR="00D0261D" w:rsidRDefault="00D0261D" w:rsidP="00D0261D">
      <w:r w:rsidRPr="00793A88">
        <w:rPr>
          <w:noProof/>
        </w:rPr>
        <w:drawing>
          <wp:inline distT="0" distB="0" distL="0" distR="0" wp14:anchorId="061C3C00" wp14:editId="04367ECE">
            <wp:extent cx="5953125" cy="2228734"/>
            <wp:effectExtent l="0" t="0" r="0" b="63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9238" cy="2238510"/>
                    </a:xfrm>
                    <a:prstGeom prst="rect">
                      <a:avLst/>
                    </a:prstGeom>
                  </pic:spPr>
                </pic:pic>
              </a:graphicData>
            </a:graphic>
          </wp:inline>
        </w:drawing>
      </w:r>
    </w:p>
    <w:p w14:paraId="2192E8F1" w14:textId="77777777" w:rsidR="00D0261D" w:rsidRDefault="00D0261D" w:rsidP="00D0261D">
      <w:r>
        <w:t xml:space="preserve"> </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77777777" w:rsidR="00874529" w:rsidRPr="00874529" w:rsidRDefault="00874529" w:rsidP="00874529"/>
    <w:p w14:paraId="5694FD13" w14:textId="18E878F5" w:rsidR="00874529" w:rsidRDefault="00874529" w:rsidP="00007D2E">
      <w:pPr>
        <w:spacing w:line="360" w:lineRule="auto"/>
      </w:pPr>
      <w:r>
        <w:t xml:space="preserve">Using the results from the previous shocks we get a good indication of the independent results of each channel by including channels one by one to analyze how they affected the economy. Now, we will introduce a scenario including all the channels in the economy at once, doing this we allow the effects of channels to feed into other channels, thereby not making them independent of each other. We will focus on the effects on unemployment, Government net-lending and GDP and compare the results with the other scenarios. </w:t>
      </w:r>
      <w:commentRangeStart w:id="56"/>
      <w:r>
        <w:t xml:space="preserve">As the productivity channel is the one least empirically justified, we also look at a case where this is excluded. </w:t>
      </w:r>
      <w:commentRangeEnd w:id="56"/>
      <w:r>
        <w:rPr>
          <w:rStyle w:val="Kommentarhenvisning"/>
        </w:rPr>
        <w:commentReference w:id="56"/>
      </w:r>
    </w:p>
    <w:p w14:paraId="297518E3" w14:textId="6D0B31DC" w:rsidR="00874529" w:rsidRDefault="00874529" w:rsidP="00007D2E">
      <w:pPr>
        <w:pStyle w:val="Overskrift3"/>
        <w:spacing w:line="360" w:lineRule="auto"/>
      </w:pPr>
      <w:r>
        <w:t>Without productivity</w:t>
      </w:r>
    </w:p>
    <w:p w14:paraId="6184ABA6" w14:textId="39B9DA58" w:rsidR="00874529" w:rsidRDefault="00874529" w:rsidP="00007D2E">
      <w:pPr>
        <w:spacing w:line="360" w:lineRule="auto"/>
      </w:pPr>
    </w:p>
    <w:p w14:paraId="29FA300C" w14:textId="5ED3E924" w:rsidR="00874529" w:rsidRDefault="00874529" w:rsidP="00007D2E">
      <w:pPr>
        <w:spacing w:line="360" w:lineRule="auto"/>
      </w:pPr>
      <w:r>
        <w:t xml:space="preserve">We know from the independent effects that the wage channel seems to be the most dominant, as also indicated below. </w:t>
      </w:r>
      <w:r w:rsidR="00007D2E">
        <w:t>When including the effects together w</w:t>
      </w:r>
      <w:r>
        <w:t>e see an increase by almost 1000 people</w:t>
      </w:r>
      <w:r w:rsidR="00007D2E">
        <w:t xml:space="preserve"> in unemployment</w:t>
      </w:r>
      <w:r w:rsidR="00720B17">
        <w:t xml:space="preserve"> compared to </w:t>
      </w:r>
      <w:r w:rsidR="00007D2E">
        <w:t>when only using the wage channel</w:t>
      </w:r>
      <w:r w:rsidR="00720B17">
        <w:t xml:space="preserve">. We attribute this increase of 1000 people to the LF-channel, as the wage channel increase unemployment, the increase in unemployment decreases </w:t>
      </w:r>
      <w:r w:rsidR="00720B17">
        <w:lastRenderedPageBreak/>
        <w:t xml:space="preserve">the labor force, which results in a lower </w:t>
      </w:r>
      <w:r w:rsidR="006B378A">
        <w:t xml:space="preserve">economic activity thereby lowering the </w:t>
      </w:r>
      <w:commentRangeStart w:id="57"/>
      <w:r w:rsidR="006B378A">
        <w:t>employment</w:t>
      </w:r>
      <w:commentRangeEnd w:id="57"/>
      <w:r w:rsidR="00B9751B">
        <w:rPr>
          <w:rStyle w:val="Kommentarhenvisning"/>
        </w:rPr>
        <w:commentReference w:id="57"/>
      </w:r>
      <w:r w:rsidR="006B378A">
        <w:t xml:space="preserve">. </w:t>
      </w:r>
      <w:commentRangeStart w:id="58"/>
      <w:commentRangeStart w:id="59"/>
      <w:r w:rsidR="006B378A">
        <w:t xml:space="preserve">We see that the fall in the employment is larger than the fall in the labor force, therefor increasing unemployment </w:t>
      </w:r>
      <w:commentRangeEnd w:id="58"/>
      <w:r w:rsidR="006B378A">
        <w:rPr>
          <w:rStyle w:val="Kommentarhenvisning"/>
        </w:rPr>
        <w:commentReference w:id="58"/>
      </w:r>
      <w:commentRangeEnd w:id="59"/>
      <w:r w:rsidR="006B378A">
        <w:rPr>
          <w:rStyle w:val="Kommentarhenvisning"/>
        </w:rPr>
        <w:commentReference w:id="59"/>
      </w:r>
    </w:p>
    <w:p w14:paraId="5D32BCF6" w14:textId="7E88176F" w:rsidR="00874529" w:rsidRDefault="00874529" w:rsidP="00874529"/>
    <w:p w14:paraId="2CBDA58F" w14:textId="638249F7" w:rsidR="00874529" w:rsidRDefault="00874529" w:rsidP="00874529">
      <w:r w:rsidRPr="00874529">
        <w:rPr>
          <w:noProof/>
        </w:rPr>
        <w:drawing>
          <wp:inline distT="0" distB="0" distL="0" distR="0" wp14:anchorId="5134D25E" wp14:editId="16440DCF">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28528C2" w14:textId="77777777" w:rsidR="00874529" w:rsidRDefault="00874529" w:rsidP="00874529"/>
    <w:p w14:paraId="49794ABB" w14:textId="799A3CC8" w:rsidR="00874529" w:rsidRDefault="00874529" w:rsidP="00874529">
      <w:r>
        <w:t xml:space="preserve">We can also look at the change in Government spendings here we see a large increase after 2018. </w:t>
      </w:r>
      <w:r w:rsidR="006B378A">
        <w:t xml:space="preserve">This is duo to the overall lower economic activity in the economy lowering the tax payments towards the government, as well as increasing the income insurance payments to the unemployed.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302F60F2" w14:textId="479FDB69" w:rsidR="00874529" w:rsidRDefault="00874529" w:rsidP="00874529">
      <w:r>
        <w:t xml:space="preserve">We can also compare the effects on GDP, also now including the case where productivity is included with all the other effects. </w:t>
      </w:r>
      <w:r w:rsidR="00007D2E">
        <w:t xml:space="preserve">As mentioned, we observe the largest negative effect when people start leaving the labor force duo to the higher unemployment. </w:t>
      </w:r>
    </w:p>
    <w:p w14:paraId="6975A71A" w14:textId="5262D99B" w:rsidR="00007D2E" w:rsidRPr="00D0261D" w:rsidRDefault="00874529" w:rsidP="00D0261D">
      <w:r w:rsidRPr="008E3336">
        <w:rPr>
          <w:noProof/>
        </w:rPr>
        <w:drawing>
          <wp:inline distT="0" distB="0" distL="0" distR="0" wp14:anchorId="5836E2EE" wp14:editId="4CACA4BE">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3317412B" w14:textId="599FFB39" w:rsidR="00874529" w:rsidRDefault="00007D2E" w:rsidP="00007D2E">
      <w:pPr>
        <w:pStyle w:val="Overskrift3"/>
      </w:pPr>
      <w:r>
        <w:lastRenderedPageBreak/>
        <w:t xml:space="preserve">With productivity </w:t>
      </w:r>
    </w:p>
    <w:p w14:paraId="5D36D4EC" w14:textId="77777777" w:rsidR="00007D2E" w:rsidRPr="00007D2E" w:rsidRDefault="00007D2E" w:rsidP="00007D2E"/>
    <w:p w14:paraId="1E2BE4B7" w14:textId="77777777" w:rsidR="00874529" w:rsidRDefault="00874529" w:rsidP="00874529">
      <w:commentRangeStart w:id="60"/>
      <w:commentRangeStart w:id="61"/>
      <w:r>
        <w:t xml:space="preserve">Isolating the case in which productivity is included we can also look at the effect on employment and net lending. Here we especially see how the productivity has a much larger effect on employment.  </w:t>
      </w:r>
      <w:commentRangeEnd w:id="60"/>
      <w:r w:rsidR="00D0261D">
        <w:rPr>
          <w:rStyle w:val="Kommentarhenvisning"/>
        </w:rPr>
        <w:commentReference w:id="60"/>
      </w:r>
      <w:commentRangeEnd w:id="61"/>
      <w:r w:rsidR="00B9751B">
        <w:rPr>
          <w:rStyle w:val="Kommentarhenvisning"/>
        </w:rPr>
        <w:commentReference w:id="61"/>
      </w:r>
    </w:p>
    <w:p w14:paraId="14F20F02" w14:textId="77777777" w:rsidR="00874529" w:rsidRDefault="00874529" w:rsidP="00874529">
      <w:r w:rsidRPr="008E3336">
        <w:rPr>
          <w:noProof/>
        </w:rPr>
        <w:drawing>
          <wp:inline distT="0" distB="0" distL="0" distR="0" wp14:anchorId="1638F686" wp14:editId="225642EE">
            <wp:extent cx="6120130" cy="377698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253680FE" w14:textId="77777777" w:rsidR="00874529" w:rsidRDefault="00874529" w:rsidP="00874529"/>
    <w:p w14:paraId="63354FDF" w14:textId="7F736E56" w:rsidR="00C359FB" w:rsidRDefault="00C359FB" w:rsidP="00175E58"/>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lastRenderedPageBreak/>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lastRenderedPageBreak/>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t>As worker unions now demand higher wages at wage negotiations the wages will increase, in 2020 with approximately 1%</w:t>
      </w:r>
    </w:p>
    <w:p w14:paraId="3B11B460" w14:textId="4F48C4F8" w:rsidR="00C01085" w:rsidRDefault="00C01085" w:rsidP="00F23405">
      <w:r w:rsidRPr="000924AE">
        <w:rPr>
          <w:noProof/>
        </w:rPr>
        <w:lastRenderedPageBreak/>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62"/>
      <w:r>
        <w:t xml:space="preserve">0.1 quite large decrease </w:t>
      </w:r>
      <w:commentRangeEnd w:id="62"/>
      <w:r>
        <w:rPr>
          <w:rStyle w:val="Kommentarhenvisning"/>
        </w:rPr>
        <w:commentReference w:id="62"/>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3"/>
      <w:r>
        <w:t xml:space="preserve">We now observe a fall in the GDP </w:t>
      </w:r>
      <w:commentRangeEnd w:id="63"/>
      <w:r>
        <w:rPr>
          <w:rStyle w:val="Kommentarhenvisning"/>
        </w:rPr>
        <w:commentReference w:id="63"/>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r>
        <w:t xml:space="preserve">Also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64"/>
      <w:r>
        <w:t>Noter</w:t>
      </w:r>
      <w:r w:rsidR="00C44380">
        <w:t xml:space="preserve"> Til</w:t>
      </w:r>
      <w:r>
        <w:t xml:space="preserve"> </w:t>
      </w:r>
      <w:r w:rsidR="00BF601F">
        <w:t>Discussion</w:t>
      </w:r>
      <w:commentRangeEnd w:id="64"/>
      <w:r w:rsidR="00C44380">
        <w:rPr>
          <w:rStyle w:val="Kommentarhenvisning"/>
          <w:rFonts w:asciiTheme="minorHAnsi" w:eastAsiaTheme="minorHAnsi" w:hAnsiTheme="minorHAnsi" w:cstheme="minorBidi"/>
          <w:color w:val="auto"/>
        </w:rPr>
        <w:commentReference w:id="64"/>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wagegap er 38% for vi en makro effekt der trækker ned ad så den sammlede effekt under under mikro effekten. I alle andre eksempler ender den over mikro effekten, hvor </w:t>
      </w:r>
      <w:r>
        <w:rPr>
          <w:lang w:val="da-DK"/>
        </w:rPr>
        <w:lastRenderedPageBreak/>
        <w:t>meget over afhænger dog af hvordan man sætter parametre (Måske gå efter at få noget der minder om dobbelt effekt af Fredriksson og Söderström hvilket jeg fakisk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r w:rsidRPr="00144F71">
        <w:rPr>
          <w:b/>
          <w:bCs/>
        </w:rPr>
        <w:t>Lalive</w:t>
      </w:r>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r w:rsidRPr="00144F71">
        <w:t>ities. The presence of significant market externalit macro effect of UI extensions are not the same. Estimates of the effects of UI ben- efits on search effort using variation in UI across individuals within a labor market capture micro effects of UI and do not provide enough information to assess the full welfare implications of variations in UI benefi</w:t>
      </w:r>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vacancies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r w:rsidRPr="00A347C6">
        <w:rPr>
          <w:b/>
          <w:bCs/>
          <w:lang w:val="da-DK"/>
        </w:rPr>
        <w:t>Fredriksson</w:t>
      </w:r>
      <w:r w:rsidR="00A347C6" w:rsidRPr="00A347C6">
        <w:rPr>
          <w:b/>
          <w:bCs/>
          <w:lang w:val="da-DK"/>
        </w:rPr>
        <w:t xml:space="preserve"> (Husk det er </w:t>
      </w:r>
      <w:r w:rsidR="00A347C6">
        <w:rPr>
          <w:b/>
          <w:bCs/>
          <w:lang w:val="da-DK"/>
        </w:rPr>
        <w:t>en stigning i max_dp % af løn mener jeg)</w:t>
      </w:r>
    </w:p>
    <w:p w14:paraId="1A844261" w14:textId="4396F97F" w:rsidR="00622BF2" w:rsidRDefault="000F680F" w:rsidP="00175E58">
      <w:commentRangeStart w:id="65"/>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One approach to get around the issues raised by policy endogeneity is to use border counties in different U.S. states as a source of identifica tion; see Hagedorn et al. (2013)</w:t>
      </w:r>
      <w:commentRangeEnd w:id="65"/>
      <w:r>
        <w:rPr>
          <w:rStyle w:val="Kommentarhenvisning"/>
        </w:rPr>
        <w:commentReference w:id="65"/>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6"/>
      <w:r>
        <w:t>The macro effect of UI on unemployment is of considerable interest from a normative point of</w:t>
      </w:r>
      <w:r w:rsidR="0000579E">
        <w:t xml:space="preserve"> </w:t>
      </w:r>
      <w:r>
        <w:t>view. Landais et al. (2018) show that if</w:t>
      </w:r>
      <w:r w:rsidR="0000579E">
        <w:t xml:space="preserve"> </w:t>
      </w:r>
      <w:r>
        <w:t>market tightness is not efficient (i.e., the Hosios,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6"/>
      <w:r>
        <w:rPr>
          <w:rStyle w:val="Kommentarhenvisning"/>
        </w:rPr>
        <w:commentReference w:id="66"/>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(i)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7"/>
      <w:r>
        <w:t>log benefits in column (7</w:t>
      </w:r>
      <w:commentRangeEnd w:id="67"/>
      <w:r w:rsidR="0066742F">
        <w:rPr>
          <w:rStyle w:val="Kommentarhenvisning"/>
        </w:rPr>
        <w:commentReference w:id="67"/>
      </w:r>
      <w:r>
        <w:t xml:space="preserve">), and in column (8) we use a weighted average </w:t>
      </w:r>
      <w:commentRangeStart w:id="68"/>
      <w:r>
        <w:t>replacement rate</w:t>
      </w:r>
      <w:commentRangeEnd w:id="68"/>
      <w:r w:rsidR="0000579E">
        <w:rPr>
          <w:rStyle w:val="Kommentarhenvisning"/>
        </w:rPr>
        <w:commentReference w:id="68"/>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micro effect. One reason for this in the standard version of the search-matching model (see Pissarides,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69"/>
      <w:r w:rsidRPr="00D023C1">
        <w:t>Firms respond by creating fewer jobs and, so, market tightness is reduced and unemployment increases – over and above the direct effect coming from reduced search incentives among unemployed workers.</w:t>
      </w:r>
      <w:commentRangeEnd w:id="69"/>
      <w:r w:rsidR="0066742F">
        <w:rPr>
          <w:rStyle w:val="Kommentarhenvisning"/>
        </w:rPr>
        <w:commentReference w:id="69"/>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70"/>
      <w:commentRangeStart w:id="71"/>
      <w:r w:rsidRPr="00D023C1">
        <w:t>Nevertheless, the results in columns (7)–(9) do not change the overall impression that wages rise as a result of increase in UI generosity. Overall, the elasticity of interest is in the order of 0.2–0.3.</w:t>
      </w:r>
      <w:commentRangeEnd w:id="70"/>
      <w:r>
        <w:rPr>
          <w:rStyle w:val="Kommentarhenvisning"/>
        </w:rPr>
        <w:commentReference w:id="70"/>
      </w:r>
      <w:commentRangeEnd w:id="71"/>
      <w:r w:rsidR="00A347C6">
        <w:rPr>
          <w:rStyle w:val="Kommentarhenvisning"/>
        </w:rPr>
        <w:commentReference w:id="71"/>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72"/>
      <w:r>
        <w:t>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the longer UI available in one state and not the other.</w:t>
      </w:r>
      <w:commentRangeEnd w:id="72"/>
      <w:r>
        <w:rPr>
          <w:rStyle w:val="Kommentarhenvisning"/>
        </w:rPr>
        <w:commentReference w:id="72"/>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73"/>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73"/>
      <w:r>
        <w:rPr>
          <w:rStyle w:val="Kommentarhenvisning"/>
        </w:rPr>
        <w:commentReference w:id="73"/>
      </w:r>
    </w:p>
    <w:p w14:paraId="2806A976" w14:textId="195A5C5C" w:rsidR="00854445" w:rsidRDefault="00854445" w:rsidP="00D1693E">
      <w:commentRangeStart w:id="74"/>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4"/>
      <w:r>
        <w:rPr>
          <w:rStyle w:val="Kommentarhenvisning"/>
        </w:rPr>
        <w:commentReference w:id="74"/>
      </w:r>
    </w:p>
    <w:p w14:paraId="770C9060" w14:textId="380B98B4" w:rsidR="000F680F" w:rsidRDefault="000F680F" w:rsidP="000F680F"/>
    <w:p w14:paraId="2FEE0589" w14:textId="33698181" w:rsidR="000F680F" w:rsidRDefault="00854445" w:rsidP="000F680F">
      <w:commentRangeStart w:id="75"/>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5"/>
      <w:r>
        <w:rPr>
          <w:rStyle w:val="Kommentarhenvisning"/>
        </w:rPr>
        <w:commentReference w:id="75"/>
      </w:r>
    </w:p>
    <w:p w14:paraId="7199F1A0" w14:textId="39D77712" w:rsidR="003873AB" w:rsidRDefault="003873AB" w:rsidP="000F680F"/>
    <w:p w14:paraId="19FFAF67" w14:textId="6C64EFF5" w:rsidR="003873AB" w:rsidRDefault="003873AB" w:rsidP="000F680F">
      <w:r w:rsidRPr="003873AB">
        <w:t>Following HKMM, we also present calculations based on the estimates for the implied unemploy- ment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r>
        <w:t>tance. The implied unemployment rates from the policy counterfactuals— 9.1 percent for change to the average benefit duration and 9.9 percent for a change to the maximum duration— are quite close to the corresponding BPFE esti-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coun- terfactuals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Our measurement error-corrected RD also serves as an attractive alterna-tive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contem- poraneous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ect of the policy (Chodorow-Reich and Karabarbounis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county-level employment. For the full sample OLS regressions, our point estimates for the e?ect of expanding maximum benefit duration from 26 to 99 weeks range from 0.21 to 0.43 percentage points of the employment- to-population (EPOP) ratio. These estimates are not significantly di?erent than zero, and the most precise estimates allow us to rule out e?ects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fewer papers that have estimated the macro-level impact of unemployment insurance on overall employment. The papers most closely related to ours are Hagedorn, Karahan, Manovskii and Mitman (2015)—hereafter HKMM—and Hagedorn, Manovskii and Mitman (2016)—hereafter HMM. Like us, these papers use a BCP strategy; HKMM provide evidence complementary to us that the BCP strategy mitigates the endogeneity problem. However, they both estimate large negative e?ects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6"/>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6"/>
      <w:r>
        <w:rPr>
          <w:rStyle w:val="Kommentarhenvisning"/>
        </w:rPr>
        <w:commentReference w:id="76"/>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drereguleringen af dagpengene fra 2021 og frem til og med 2025. Adfærdsvirknin-</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højere ydelse skønnes derudover at medføre en øget tilgang til dagpengesyste-</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met, og dermed reducere den strukturelle beskæftigelse med ca. 1.300 fuldtidsper-</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soner fuldt indfaset. Adfærdsvirkningen følger af en forventningseffekt for beskæf-</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tigede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Afskaffelse af mindrereguleringen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50"/>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Wage-led profit_led</w:t>
      </w:r>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 xml:space="preserve">The hypothesis that consumption propensities vary between profit and wage income is confirmed in all countries. Table 3 reports the differences in the marginal effects of R and W (i.e.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thus a rise in the profit share leads to a decline in consumption. </w:t>
      </w:r>
      <w:r w:rsidRPr="00010219">
        <w:rPr>
          <w:lang w:val="da-DK"/>
        </w:rPr>
        <w:t>This finding is consistent with the previous empirical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51"/>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Onaran and Yentürk (2001) fail to find a statistically significant effect of the profit share on investment in the Turkish manufacturing industry using panel data. Seguino (1999) even finds a negative effect of the profit share on investment in the manufacturing industry in Korea based on a single equation estimation. Based on systems estimations using a SVAR model, Onaran and Stockhammer (2005) find a negative effect of the profit share on private investment in both Turkey and Korea. However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52"/>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Pr="00F26C7A" w:rsidRDefault="008E1102" w:rsidP="00FD31E1">
      <w:r w:rsidRPr="00F26C7A">
        <w:t>Net-export</w:t>
      </w:r>
    </w:p>
    <w:p w14:paraId="27EE0FD1" w14:textId="2F7E4AEF" w:rsidR="008E1102" w:rsidRPr="00DB3517" w:rsidRDefault="008E1102" w:rsidP="00FD31E1">
      <w:r>
        <w:t>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Thus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7"/>
      <w:r w:rsidR="00E861C4" w:rsidRPr="00847BCD">
        <w:rPr>
          <w:sz w:val="24"/>
          <w:szCs w:val="24"/>
        </w:rPr>
        <w:t xml:space="preserve">0-3500 </w:t>
      </w:r>
      <w:commentRangeEnd w:id="77"/>
      <w:r w:rsidR="00E861C4" w:rsidRPr="00847BCD">
        <w:rPr>
          <w:rStyle w:val="Kommentarhenvisning"/>
          <w:sz w:val="24"/>
          <w:szCs w:val="24"/>
        </w:rPr>
        <w:commentReference w:id="77"/>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8"/>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(Svenskerne)</w:t>
      </w:r>
      <w:commentRangeEnd w:id="78"/>
      <w:r w:rsidR="008C3542" w:rsidRPr="00847BCD">
        <w:rPr>
          <w:rStyle w:val="Kommentarhenvisning"/>
          <w:sz w:val="24"/>
          <w:szCs w:val="24"/>
        </w:rPr>
        <w:commentReference w:id="78"/>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 ) </w:t>
      </w:r>
      <w:commentRangeStart w:id="79"/>
      <w:r w:rsidRPr="00847BCD">
        <w:rPr>
          <w:sz w:val="24"/>
          <w:szCs w:val="24"/>
        </w:rPr>
        <w:t xml:space="preserve">most of </w:t>
      </w:r>
      <w:commentRangeEnd w:id="79"/>
      <w:r w:rsidRPr="00847BCD">
        <w:rPr>
          <w:rStyle w:val="Kommentarhenvisning"/>
          <w:sz w:val="24"/>
          <w:szCs w:val="24"/>
        </w:rPr>
        <w:commentReference w:id="79"/>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(Svenskerne)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(Svenskerne)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(Svenskerne)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80"/>
      <w:r w:rsidRPr="00847BCD">
        <w:rPr>
          <w:sz w:val="24"/>
          <w:szCs w:val="24"/>
        </w:rPr>
        <w:t xml:space="preserve">employment. </w:t>
      </w:r>
      <w:commentRangeEnd w:id="80"/>
      <w:r w:rsidR="00847BCD">
        <w:rPr>
          <w:rStyle w:val="Kommentarhenvisning"/>
        </w:rPr>
        <w:commentReference w:id="80"/>
      </w:r>
    </w:p>
    <w:p w14:paraId="3BA3C98F" w14:textId="1DB850B2" w:rsidR="003E1DD6" w:rsidRPr="00847BCD" w:rsidRDefault="003E1DD6" w:rsidP="00847BCD">
      <w:pPr>
        <w:spacing w:line="360" w:lineRule="auto"/>
        <w:rPr>
          <w:sz w:val="24"/>
          <w:szCs w:val="24"/>
        </w:rPr>
      </w:pPr>
      <w:r w:rsidRPr="00847BCD">
        <w:rPr>
          <w:sz w:val="24"/>
          <w:szCs w:val="24"/>
        </w:rPr>
        <w:lastRenderedPageBreak/>
        <w:t xml:space="preserve">The results of a wage increase presented by (Svenskerne)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81"/>
      <w:r w:rsidRPr="00847BCD">
        <w:rPr>
          <w:sz w:val="24"/>
          <w:szCs w:val="24"/>
        </w:rPr>
        <w:t>balance</w:t>
      </w:r>
      <w:r w:rsidR="00A73C06">
        <w:rPr>
          <w:sz w:val="24"/>
          <w:szCs w:val="24"/>
        </w:rPr>
        <w:t xml:space="preserve"> explained in scenario 3</w:t>
      </w:r>
      <w:r w:rsidRPr="00847BCD">
        <w:rPr>
          <w:sz w:val="24"/>
          <w:szCs w:val="24"/>
        </w:rPr>
        <w:t xml:space="preserve">. </w:t>
      </w:r>
      <w:commentRangeEnd w:id="81"/>
      <w:r w:rsidR="00A73C06">
        <w:rPr>
          <w:rStyle w:val="Kommentarhenvisning"/>
        </w:rPr>
        <w:commentReference w:id="81"/>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(Lalive)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(spg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82"/>
      <w:r w:rsidR="00305EB0" w:rsidRPr="00C44380">
        <w:rPr>
          <w:sz w:val="24"/>
          <w:szCs w:val="24"/>
        </w:rPr>
        <w:t xml:space="preserve">We have decided to exclude the productivity channel </w:t>
      </w:r>
      <w:commentRangeEnd w:id="82"/>
      <w:r w:rsidR="00305EB0" w:rsidRPr="00C44380">
        <w:rPr>
          <w:rStyle w:val="Kommentarhenvisning"/>
        </w:rPr>
        <w:commentReference w:id="82"/>
      </w:r>
      <w:r w:rsidR="00305EB0" w:rsidRPr="00C44380">
        <w:rPr>
          <w:sz w:val="24"/>
          <w:szCs w:val="24"/>
        </w:rPr>
        <w:t xml:space="preserve">because of the lack of empirical evidence for this channel. We estimate the macro elasticity to be approximately </w:t>
      </w:r>
      <w:commentRangeStart w:id="83"/>
      <w:commentRangeStart w:id="84"/>
      <w:r w:rsidR="00305EB0" w:rsidRPr="00C44380">
        <w:rPr>
          <w:sz w:val="24"/>
          <w:szCs w:val="24"/>
        </w:rPr>
        <w:t>0.25-0.3</w:t>
      </w:r>
      <w:commentRangeEnd w:id="83"/>
      <w:r w:rsidR="00BF3FA4" w:rsidRPr="00C44380">
        <w:rPr>
          <w:rStyle w:val="Kommentarhenvisning"/>
        </w:rPr>
        <w:commentReference w:id="83"/>
      </w:r>
      <w:commentRangeEnd w:id="84"/>
      <w:r w:rsidR="00BF3FA4" w:rsidRPr="00C44380">
        <w:rPr>
          <w:rStyle w:val="Kommentarhenvisning"/>
        </w:rPr>
        <w:commentReference w:id="84"/>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 xml:space="preserve">Looking at the channels independently, we clearly see that the leading effect is going through the wage-channel as also noted by (Svenskerne). As mentioned before (Svenskerne) argues that the increase in unemployment coming from </w:t>
      </w:r>
      <w:r w:rsidR="003A4B85" w:rsidRPr="00C44380">
        <w:rPr>
          <w:sz w:val="24"/>
          <w:szCs w:val="24"/>
        </w:rPr>
        <w:t xml:space="preserve">the increase in wage is duo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(Onaran, Galanis) looking at the effect of multiple developing and developed countries finds that the effect of an increase in the wage-share for all countries results in an increase in consumption duo to the higher propensity to consume of wages relative to profits.  In all cases (Onaran, Galanis)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(Stockhammer)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(Blecker papers: Siger at det kan ændrer sig over tid om en økonomi er profit eller wage-led, og vi kan også se I den første periode stiger investeringer faktisk samtidig med consumption, så den første effekt tyder vel på wage-led)</w:t>
      </w:r>
    </w:p>
    <w:p w14:paraId="3ADD3269" w14:textId="77777777" w:rsidR="00BF3FA4" w:rsidRPr="00DB3517" w:rsidRDefault="00BF3FA4" w:rsidP="00BF3FA4">
      <w:pPr>
        <w:spacing w:line="360" w:lineRule="auto"/>
        <w:rPr>
          <w:sz w:val="24"/>
          <w:szCs w:val="24"/>
          <w:lang w:val="da-DK"/>
        </w:rPr>
      </w:pPr>
    </w:p>
    <w:p w14:paraId="684A78FD" w14:textId="4172FDA7" w:rsidR="007A3DA7" w:rsidRPr="00DB3517" w:rsidRDefault="007A3DA7" w:rsidP="00E01B59">
      <w:pPr>
        <w:rPr>
          <w:lang w:val="da-DK"/>
        </w:rPr>
      </w:pP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1E8FB077" w:rsidR="00103347" w:rsidRPr="00DB3517" w:rsidRDefault="00103347" w:rsidP="00E01B59">
      <w:pPr>
        <w:rPr>
          <w:lang w:val="da-DK"/>
        </w:rPr>
      </w:pPr>
    </w:p>
    <w:p w14:paraId="014AD34F" w14:textId="1FE4CDE1" w:rsidR="004A796F" w:rsidRPr="004A796F" w:rsidRDefault="004A796F" w:rsidP="004A796F">
      <w:pPr>
        <w:rPr>
          <w:lang w:val="da-DK"/>
        </w:rPr>
      </w:pPr>
    </w:p>
    <w:sectPr w:rsidR="004A796F" w:rsidRPr="004A796F" w:rsidSect="003B5240">
      <w:headerReference w:type="even" r:id="rId53"/>
      <w:headerReference w:type="default" r:id="rId54"/>
      <w:footerReference w:type="even" r:id="rId55"/>
      <w:footerReference w:type="default" r:id="rId56"/>
      <w:headerReference w:type="first" r:id="rId57"/>
      <w:footerReference w:type="first" r:id="rId58"/>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5"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7"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8"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9" w:author="Simon Fløj Thomsen" w:date="2022-10-29T19:36:00Z" w:initials="SFT">
    <w:p w14:paraId="4CE25178" w14:textId="040AD5FF" w:rsidR="005C1FA5" w:rsidRDefault="005C1FA5" w:rsidP="00A22B7C">
      <w:pPr>
        <w:pStyle w:val="Kommentartekst"/>
      </w:pPr>
      <w:r>
        <w:rPr>
          <w:rStyle w:val="Kommentarhenvisning"/>
        </w:rPr>
        <w:annotationRef/>
      </w:r>
      <w:r>
        <w:t xml:space="preserve">Fodnote: The fraction of receivers of the maximum level of income insurance is 0.85. And no more than 100% can receive the maximum level. </w:t>
      </w:r>
    </w:p>
  </w:comment>
  <w:comment w:id="40" w:author="Simon Thomsen" w:date="2022-10-30T11:02:00Z" w:initials="ST">
    <w:p w14:paraId="2D2204C9" w14:textId="77777777" w:rsidR="00287E19" w:rsidRDefault="00287E19" w:rsidP="00E43875">
      <w:pPr>
        <w:pStyle w:val="Kommentartekst"/>
      </w:pPr>
      <w:r>
        <w:rPr>
          <w:rStyle w:val="Kommentarhenvisning"/>
        </w:rPr>
        <w:annotationRef/>
      </w:r>
      <w:r>
        <w:t>Should I maybe remove the effects of the demand channel to isolate the effects of wages alone?</w:t>
      </w:r>
    </w:p>
  </w:comment>
  <w:comment w:id="41"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2"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4"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5"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6"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8"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1"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2"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3"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4"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5"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6" w:author="Simon Thomsen" w:date="2022-11-02T11:43:00Z" w:initials="ST">
    <w:p w14:paraId="7A213110" w14:textId="77777777" w:rsidR="00874529" w:rsidRDefault="00874529" w:rsidP="00633745">
      <w:pPr>
        <w:pStyle w:val="Kommentartekst"/>
      </w:pPr>
      <w:r>
        <w:rPr>
          <w:rStyle w:val="Kommentarhenvisning"/>
        </w:rPr>
        <w:annotationRef/>
      </w:r>
      <w:r>
        <w:t>Måske slet hvis ik produktivitet</w:t>
      </w:r>
    </w:p>
  </w:comment>
  <w:comment w:id="57"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8"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59"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0" w:author="Simon Fløj Thomsen" w:date="2022-11-02T20:56:00Z" w:initials="SFT">
    <w:p w14:paraId="660AC50A" w14:textId="77777777" w:rsidR="00F673EB" w:rsidRDefault="00D0261D" w:rsidP="00351E5E">
      <w:pPr>
        <w:pStyle w:val="Kommentartekst"/>
      </w:pPr>
      <w:r>
        <w:rPr>
          <w:rStyle w:val="Kommentarhenvisning"/>
        </w:rPr>
        <w:annotationRef/>
      </w:r>
      <w:r w:rsidR="00F673EB">
        <w:t>(Til Mikael)Urealistisk stor effekt på unemployment, så måske bare droppe?</w:t>
      </w:r>
    </w:p>
  </w:comment>
  <w:comment w:id="61" w:author="Simon Fløj Thomsen" w:date="2022-11-02T21:31:00Z" w:initials="SFT">
    <w:p w14:paraId="32B6CE62" w14:textId="073FC277" w:rsidR="00B9751B" w:rsidRDefault="00B9751B" w:rsidP="001D129F">
      <w:pPr>
        <w:pStyle w:val="Kommentartekst"/>
      </w:pPr>
      <w:r>
        <w:rPr>
          <w:rStyle w:val="Kommentarhenvisning"/>
        </w:rPr>
        <w:annotationRef/>
      </w:r>
      <w:r>
        <w:t xml:space="preserve">Eller begynd at ændre i emp funktionen </w:t>
      </w:r>
    </w:p>
  </w:comment>
  <w:comment w:id="62" w:author="Simon Fløj Thomsen" w:date="2022-10-16T19:29:00Z" w:initials="SFT">
    <w:p w14:paraId="5419192D" w14:textId="02652699" w:rsidR="000D74F8" w:rsidRDefault="000D74F8" w:rsidP="009C04C6">
      <w:pPr>
        <w:pStyle w:val="Kommentartekst"/>
      </w:pPr>
      <w:r>
        <w:rPr>
          <w:rStyle w:val="Kommentarhenvisning"/>
        </w:rPr>
        <w:annotationRef/>
      </w:r>
      <w:r>
        <w:t xml:space="preserve">Måske tjek hvad litteratur siger den kunne være </w:t>
      </w:r>
    </w:p>
  </w:comment>
  <w:comment w:id="63"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4"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65"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66"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7"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8"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9"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70"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71"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72"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73"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4"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5"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6"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7"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8"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9"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80"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81"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82"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83"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4"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4CE25178" w15:done="0"/>
  <w15:commentEx w15:paraId="2D2204C9"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7A213110" w15:done="0"/>
  <w15:commentEx w15:paraId="63EF22FD" w15:done="0"/>
  <w15:commentEx w15:paraId="63665D6D" w15:done="0"/>
  <w15:commentEx w15:paraId="46B457B9" w15:paraIdParent="63665D6D" w15:done="0"/>
  <w15:commentEx w15:paraId="660AC50A" w15:done="0"/>
  <w15:commentEx w15:paraId="32B6CE62" w15:paraIdParent="660AC50A"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7FF2B" w16cex:dateUtc="2022-10-29T17:36:00Z"/>
  <w16cex:commentExtensible w16cex:durableId="2708D854" w16cex:dateUtc="2022-10-30T10:02: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0CD66C" w16cex:dateUtc="2022-11-02T10:43:00Z"/>
  <w16cex:commentExtensible w16cex:durableId="270D5FF7" w16cex:dateUtc="2022-11-02T20:30:00Z"/>
  <w16cex:commentExtensible w16cex:durableId="270D075C" w16cex:dateUtc="2022-11-02T14:12:00Z"/>
  <w16cex:commentExtensible w16cex:durableId="270D079E" w16cex:dateUtc="2022-11-02T14:13:00Z"/>
  <w16cex:commentExtensible w16cex:durableId="270D5819" w16cex:dateUtc="2022-11-02T19:56:00Z"/>
  <w16cex:commentExtensible w16cex:durableId="270D6016" w16cex:dateUtc="2022-11-02T20:31: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4CE25178" w16cid:durableId="2707FF2B"/>
  <w16cid:commentId w16cid:paraId="2D2204C9" w16cid:durableId="2708D854"/>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7A213110" w16cid:durableId="270CD66C"/>
  <w16cid:commentId w16cid:paraId="63EF22FD" w16cid:durableId="270D5FF7"/>
  <w16cid:commentId w16cid:paraId="63665D6D" w16cid:durableId="270D075C"/>
  <w16cid:commentId w16cid:paraId="46B457B9" w16cid:durableId="270D079E"/>
  <w16cid:commentId w16cid:paraId="660AC50A" w16cid:durableId="270D5819"/>
  <w16cid:commentId w16cid:paraId="32B6CE62" w16cid:durableId="270D6016"/>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91AC3" w14:textId="77777777" w:rsidR="00E133AB" w:rsidRDefault="00E133AB" w:rsidP="005F6ED0">
      <w:pPr>
        <w:spacing w:after="0" w:line="240" w:lineRule="auto"/>
      </w:pPr>
      <w:r>
        <w:separator/>
      </w:r>
    </w:p>
  </w:endnote>
  <w:endnote w:type="continuationSeparator" w:id="0">
    <w:p w14:paraId="025AA0D9" w14:textId="77777777" w:rsidR="00E133AB" w:rsidRDefault="00E133AB"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D5165" w14:textId="77777777" w:rsidR="00E133AB" w:rsidRDefault="00E133AB" w:rsidP="005F6ED0">
      <w:pPr>
        <w:spacing w:after="0" w:line="240" w:lineRule="auto"/>
      </w:pPr>
      <w:r>
        <w:separator/>
      </w:r>
    </w:p>
  </w:footnote>
  <w:footnote w:type="continuationSeparator" w:id="0">
    <w:p w14:paraId="322F3B2B" w14:textId="77777777" w:rsidR="00E133AB" w:rsidRDefault="00E133AB"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5EFB"/>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78EE"/>
    <w:rsid w:val="00421DBA"/>
    <w:rsid w:val="00425D00"/>
    <w:rsid w:val="004260CF"/>
    <w:rsid w:val="004341BF"/>
    <w:rsid w:val="00434265"/>
    <w:rsid w:val="004355A7"/>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A796F"/>
    <w:rsid w:val="004B7170"/>
    <w:rsid w:val="004C0FB6"/>
    <w:rsid w:val="004C2583"/>
    <w:rsid w:val="004C59CA"/>
    <w:rsid w:val="004D12B6"/>
    <w:rsid w:val="004D585C"/>
    <w:rsid w:val="004D59A0"/>
    <w:rsid w:val="004D7CEF"/>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39AC"/>
    <w:rsid w:val="006D4472"/>
    <w:rsid w:val="006D53C0"/>
    <w:rsid w:val="006E4491"/>
    <w:rsid w:val="00710D24"/>
    <w:rsid w:val="00711A72"/>
    <w:rsid w:val="00711C0B"/>
    <w:rsid w:val="00712B3E"/>
    <w:rsid w:val="0071348A"/>
    <w:rsid w:val="007173E7"/>
    <w:rsid w:val="00720B17"/>
    <w:rsid w:val="00721922"/>
    <w:rsid w:val="007250D8"/>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D3C27"/>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4529"/>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F21"/>
    <w:rsid w:val="00902943"/>
    <w:rsid w:val="009029C0"/>
    <w:rsid w:val="00904464"/>
    <w:rsid w:val="00906730"/>
    <w:rsid w:val="009068FC"/>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5A76"/>
    <w:rsid w:val="009C72AF"/>
    <w:rsid w:val="009C7D76"/>
    <w:rsid w:val="009D1295"/>
    <w:rsid w:val="009D28BD"/>
    <w:rsid w:val="009D470F"/>
    <w:rsid w:val="009D7887"/>
    <w:rsid w:val="009D7F01"/>
    <w:rsid w:val="009E0A71"/>
    <w:rsid w:val="009E4971"/>
    <w:rsid w:val="009E610D"/>
    <w:rsid w:val="00A0271D"/>
    <w:rsid w:val="00A107A7"/>
    <w:rsid w:val="00A1110D"/>
    <w:rsid w:val="00A12CDC"/>
    <w:rsid w:val="00A1417C"/>
    <w:rsid w:val="00A21C17"/>
    <w:rsid w:val="00A2572B"/>
    <w:rsid w:val="00A25DAD"/>
    <w:rsid w:val="00A31433"/>
    <w:rsid w:val="00A31D25"/>
    <w:rsid w:val="00A32407"/>
    <w:rsid w:val="00A33F6E"/>
    <w:rsid w:val="00A347C6"/>
    <w:rsid w:val="00A36179"/>
    <w:rsid w:val="00A426F5"/>
    <w:rsid w:val="00A42D17"/>
    <w:rsid w:val="00A517BE"/>
    <w:rsid w:val="00A54398"/>
    <w:rsid w:val="00A56D55"/>
    <w:rsid w:val="00A61B04"/>
    <w:rsid w:val="00A62685"/>
    <w:rsid w:val="00A63068"/>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C3265"/>
    <w:rsid w:val="00AC33B8"/>
    <w:rsid w:val="00AC4737"/>
    <w:rsid w:val="00AD031C"/>
    <w:rsid w:val="00AD273E"/>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F4"/>
    <w:rsid w:val="00F64BBC"/>
    <w:rsid w:val="00F6501F"/>
    <w:rsid w:val="00F66C11"/>
    <w:rsid w:val="00F673EB"/>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3.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2120</TotalTime>
  <Pages>54</Pages>
  <Words>12018</Words>
  <Characters>73316</Characters>
  <Application>Microsoft Office Word</Application>
  <DocSecurity>0</DocSecurity>
  <Lines>610</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48</cp:revision>
  <dcterms:created xsi:type="dcterms:W3CDTF">2022-10-23T17:08:00Z</dcterms:created>
  <dcterms:modified xsi:type="dcterms:W3CDTF">2022-11-02T20:34:00Z</dcterms:modified>
</cp:coreProperties>
</file>