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3E8FEA58" w14:textId="6F08ED5F" w:rsidR="003C249F" w:rsidRPr="0075752D" w:rsidRDefault="003C249F" w:rsidP="003C249F"/>
    <w:p w14:paraId="3B512FAC" w14:textId="05984014" w:rsidR="00A61B04"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 xml:space="preserve">. </w:t>
      </w:r>
    </w:p>
    <w:p w14:paraId="0138C9B6" w14:textId="74854255" w:rsidR="00A61B04" w:rsidRDefault="00A61B04" w:rsidP="00843391">
      <w:pPr>
        <w:spacing w:line="360" w:lineRule="auto"/>
      </w:pPr>
      <w:r>
        <w:t>(</w:t>
      </w:r>
      <w:r w:rsidR="006A228A">
        <w:t>Kongshøj</w:t>
      </w:r>
      <w:r>
        <w:t xml:space="preserve">) puts up two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early activation and upskilling of unemployed and a flexible labor market.</w:t>
      </w:r>
      <w:r w:rsidR="005F5CFA">
        <w:t xml:space="preserve"> </w:t>
      </w:r>
      <w:r w:rsidR="00C939CA">
        <w:br/>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p>
    <w:p w14:paraId="6684A321" w14:textId="152C420D" w:rsidR="00184D12" w:rsidRDefault="00EE7B67" w:rsidP="00843391">
      <w:pPr>
        <w:spacing w:line="360" w:lineRule="auto"/>
      </w:pPr>
      <w:r>
        <w:t xml:space="preserve">One </w:t>
      </w:r>
      <w:r w:rsidR="003D574E">
        <w:t>way used to quantify</w:t>
      </w:r>
      <w:r>
        <w:t xml:space="preserve"> the generosity</w:t>
      </w:r>
      <w:r w:rsidR="003D574E">
        <w:t xml:space="preserve"> of the flexicurity model</w:t>
      </w:r>
      <w:r>
        <w:t xml:space="preserve"> is the compensation rate.  </w:t>
      </w:r>
      <w:commentRangeStart w:id="1"/>
      <w:commentRangeStart w:id="2"/>
      <w:r w:rsidR="00B91BC5">
        <w:t xml:space="preserve">The calculations </w:t>
      </w:r>
      <w:commentRangeEnd w:id="1"/>
      <w:r w:rsidR="00073F08">
        <w:rPr>
          <w:rStyle w:val="Kommentarhenvisning"/>
        </w:rPr>
        <w:commentReference w:id="1"/>
      </w:r>
      <w:commentRangeEnd w:id="2"/>
      <w:r w:rsidR="003D574E">
        <w:rPr>
          <w:rStyle w:val="Kommentarhenvisning"/>
        </w:rPr>
        <w:commentReference w:id="2"/>
      </w:r>
      <w:r w:rsidR="00B91BC5">
        <w:t xml:space="preserve">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2473E6">
        <w:t>,</w:t>
      </w:r>
      <w:r w:rsidR="00184D12">
        <w:t xml:space="preserve"> this is </w:t>
      </w:r>
      <w:r w:rsidR="002473E6">
        <w:t xml:space="preserve">also </w:t>
      </w:r>
      <w:r w:rsidR="00184D12">
        <w:t>specified as the gross compensation rate</w:t>
      </w:r>
      <w:r w:rsidR="002473E6">
        <w:t>.</w:t>
      </w:r>
      <w:r w:rsidR="00184D12">
        <w:t xml:space="preserve"> </w:t>
      </w:r>
      <w:r w:rsidR="002473E6">
        <w:t>A</w:t>
      </w:r>
      <w:r w:rsidR="00184D12">
        <w:t>n alternative</w:t>
      </w:r>
      <w:r w:rsidR="002473E6">
        <w:t xml:space="preserve"> to the gross compensation rate is</w:t>
      </w:r>
      <w:r w:rsidR="00184D12">
        <w:t xml:space="preserve"> the net compensation rate</w:t>
      </w:r>
      <w:r w:rsidR="002473E6">
        <w:t xml:space="preserve"> which</w:t>
      </w:r>
      <w:r w:rsidR="00184D12">
        <w:t xml:space="preserve"> is calculated using the disposable income in the two situations where the person is employed and unemployed therefor this includes effects as taxation changes between being employed and unemployed</w:t>
      </w:r>
      <w:r w:rsidR="003E28E7">
        <w:t>.</w:t>
      </w:r>
    </w:p>
    <w:p w14:paraId="2E2181F5" w14:textId="2A4B4262" w:rsidR="009C7D76" w:rsidRDefault="002473E6" w:rsidP="00843391">
      <w:pPr>
        <w:spacing w:line="360" w:lineRule="auto"/>
      </w:pPr>
      <w:r>
        <w:t>In the Danish income insurance program,</w:t>
      </w:r>
      <w:r w:rsidR="003E28E7">
        <w:t xml:space="preserve"> </w:t>
      </w:r>
      <w:r>
        <w:t>t</w:t>
      </w:r>
      <w:r w:rsidR="00184D12">
        <w:t xml:space="preserve">he </w:t>
      </w:r>
      <w:r w:rsidR="003E28E7">
        <w:t>income insurance</w:t>
      </w:r>
      <w:r w:rsidR="00184D12">
        <w:t xml:space="preserve"> a person can </w:t>
      </w:r>
      <w:r w:rsidR="00EA455C">
        <w:t>receive</w:t>
      </w:r>
      <w:r w:rsidR="003E28E7">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w:t>
      </w:r>
      <w:r>
        <w:t>m</w:t>
      </w:r>
      <w:r w:rsidR="00C913D8">
        <w:t xml:space="preserve">, still the insurance rate is </w:t>
      </w:r>
      <w:r w:rsidR="009C7D76">
        <w:t>quite</w:t>
      </w:r>
      <w:r w:rsidR="00C913D8">
        <w:t xml:space="preserve"> high</w:t>
      </w:r>
      <w:r w:rsidR="009C7D76">
        <w:t xml:space="preserve">, meaning </w:t>
      </w:r>
      <w:r>
        <w:t>that workers are finding the</w:t>
      </w:r>
      <w:r w:rsidR="009C7D76">
        <w:t xml:space="preserve"> insurance </w:t>
      </w:r>
      <w:r>
        <w:t xml:space="preserve">program attractive. </w:t>
      </w:r>
      <w:r w:rsidR="009C7D76">
        <w:t xml:space="preserve">The fact that being part of </w:t>
      </w:r>
      <w:r>
        <w:t>the</w:t>
      </w:r>
      <w:r w:rsidR="009C7D76">
        <w:t xml:space="preserve"> program is not mandatory leads to an interesting aspect in that the lower the compensation rates the lesser attractive is the program leading to a lower insurance rate</w:t>
      </w:r>
      <w:r>
        <w:t>, possibly harming the flexicurity model</w:t>
      </w:r>
      <w:r w:rsidR="009C7D76">
        <w:t xml:space="preserve">. </w:t>
      </w:r>
    </w:p>
    <w:p w14:paraId="495FC5E6" w14:textId="77777777" w:rsidR="00EA455C" w:rsidRDefault="00EA455C" w:rsidP="00843391">
      <w:pPr>
        <w:spacing w:line="360" w:lineRule="auto"/>
      </w:pPr>
    </w:p>
    <w:p w14:paraId="60B9F10A" w14:textId="14D1F536" w:rsidR="00FC2EF0" w:rsidRDefault="00FC2EF0" w:rsidP="00843391">
      <w:pPr>
        <w:spacing w:line="360" w:lineRule="auto"/>
      </w:pPr>
      <w:r>
        <w:lastRenderedPageBreak/>
        <w:t xml:space="preserve">As </w:t>
      </w:r>
      <w:r w:rsidR="00816EA0">
        <w:t>data from ADAM’s databank suggests</w:t>
      </w:r>
      <w:r>
        <w:t xml:space="preserve"> the compensation rate</w:t>
      </w:r>
      <w:r w:rsidR="005F74C9">
        <w:t xml:space="preserve"> in Denmark</w:t>
      </w:r>
      <w:r>
        <w:t xml:space="preserve"> has been falling since </w:t>
      </w:r>
      <w:commentRangeStart w:id="3"/>
      <w:commentRangeStart w:id="4"/>
      <w:r>
        <w:t>1990-2020:</w:t>
      </w:r>
      <w:commentRangeEnd w:id="3"/>
      <w:r w:rsidR="00843391">
        <w:rPr>
          <w:rStyle w:val="Kommentarhenvisning"/>
        </w:rPr>
        <w:commentReference w:id="3"/>
      </w:r>
      <w:commentRangeEnd w:id="4"/>
      <w:r w:rsidR="00073F08">
        <w:rPr>
          <w:rStyle w:val="Kommentarhenvisning"/>
        </w:rPr>
        <w:commentReference w:id="4"/>
      </w:r>
    </w:p>
    <w:p w14:paraId="751F04DE" w14:textId="57D909AD" w:rsidR="00794ED8" w:rsidRPr="00EA455C" w:rsidRDefault="00F548BE" w:rsidP="00EA455C">
      <w:r w:rsidRPr="00F548BE">
        <w:rPr>
          <w:noProof/>
        </w:rPr>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6B74569D" w:rsidR="001C1D6F" w:rsidRPr="00843391"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5"/>
      <w:r w:rsidR="00863BC8">
        <w:t xml:space="preserve">In 2003 the Danish ministry of finance legislated a yearly regulation of unemployment benefits </w:t>
      </w:r>
      <w:r w:rsidR="00D87CB3">
        <w:t>(</w:t>
      </w:r>
      <w:proofErr w:type="spellStart"/>
      <w:r w:rsidR="00D87CB3">
        <w:t>xyz</w:t>
      </w:r>
      <w:proofErr w:type="spellEnd"/>
      <w:r w:rsidR="00D87CB3">
        <w:t>)</w:t>
      </w:r>
      <w:commentRangeEnd w:id="5"/>
      <w:r w:rsidR="006A228A">
        <w:rPr>
          <w:rStyle w:val="Kommentarhenvisning"/>
        </w:rPr>
        <w:commentReference w:id="5"/>
      </w:r>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6"/>
      <w:commentRangeStart w:id="7"/>
      <w:commentRangeStart w:id="8"/>
      <w:r w:rsidR="00A85823">
        <w:t xml:space="preserve">over time. </w:t>
      </w:r>
      <w:commentRangeEnd w:id="6"/>
      <w:r w:rsidR="00BF5E9C">
        <w:rPr>
          <w:rStyle w:val="Kommentarhenvisning"/>
        </w:rPr>
        <w:commentReference w:id="6"/>
      </w:r>
      <w:commentRangeEnd w:id="7"/>
      <w:r w:rsidR="00750710">
        <w:rPr>
          <w:rStyle w:val="Kommentarhenvisning"/>
        </w:rPr>
        <w:commentReference w:id="7"/>
      </w:r>
      <w:commentRangeEnd w:id="8"/>
      <w:r w:rsidR="00F548BE">
        <w:rPr>
          <w:rStyle w:val="Kommentarhenvisning"/>
        </w:rPr>
        <w:commentReference w:id="8"/>
      </w:r>
    </w:p>
    <w:p w14:paraId="28E2EAD9" w14:textId="2D95B87C"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9"/>
      <w:commentRangeStart w:id="10"/>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lastRenderedPageBreak/>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w:t>
      </w:r>
      <w:commentRangeEnd w:id="9"/>
      <w:r w:rsidR="00750710">
        <w:rPr>
          <w:rStyle w:val="Kommentarhenvisning"/>
        </w:rPr>
        <w:commentReference w:id="9"/>
      </w:r>
      <w:commentRangeEnd w:id="10"/>
      <w:r w:rsidR="00F548BE">
        <w:rPr>
          <w:rStyle w:val="Kommentarhenvisning"/>
        </w:rPr>
        <w:commentReference w:id="10"/>
      </w:r>
      <w:r w:rsidR="00BF5E9C">
        <w:t>. (</w:t>
      </w:r>
      <w:proofErr w:type="spellStart"/>
      <w:r w:rsidR="00B31350">
        <w:t>Skattereform</w:t>
      </w:r>
      <w:proofErr w:type="spellEnd"/>
      <w:r w:rsidR="00B31350">
        <w:t xml:space="preserve"> 2012</w:t>
      </w:r>
      <w:r w:rsidR="00BF5E9C">
        <w:t>)</w:t>
      </w:r>
    </w:p>
    <w:p w14:paraId="35D23672" w14:textId="28A38F42"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Over time a larger share of the wage has been paid to the workers labor market pensions.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r>
      <w:commentRangeStart w:id="11"/>
      <w:r w:rsidR="00710D24">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commentRangeEnd w:id="11"/>
      <w:r w:rsidR="009B386C">
        <w:rPr>
          <w:rStyle w:val="Kommentarhenvisning"/>
        </w:rPr>
        <w:commentReference w:id="11"/>
      </w:r>
    </w:p>
    <w:p w14:paraId="075D15D0" w14:textId="79670BE6" w:rsidR="009029C0" w:rsidRDefault="00C964B0" w:rsidP="000360BB">
      <w:pPr>
        <w:spacing w:line="360" w:lineRule="auto"/>
      </w:pPr>
      <w:r>
        <w:t xml:space="preserve">In this paper we will focus on the </w:t>
      </w:r>
      <w:r w:rsidR="009B386C">
        <w:t>period</w:t>
      </w:r>
      <w:r>
        <w:t xml:space="preserve"> of 2005 -2020 </w:t>
      </w:r>
      <w:r w:rsidR="00B51E9A">
        <w:t>with</w:t>
      </w:r>
      <w:r>
        <w:t>i</w:t>
      </w:r>
      <w:r w:rsidR="00BC4A00" w:rsidRPr="00BC4A00">
        <w:t xml:space="preserve">n </w:t>
      </w:r>
      <w:r>
        <w:t>this period other changes were made to the income insurance program</w:t>
      </w:r>
      <w:r w:rsidR="009B386C">
        <w:t>.</w:t>
      </w:r>
      <w:r>
        <w:t xml:space="preserve"> </w:t>
      </w:r>
      <w:r w:rsidR="009B386C">
        <w:t>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w:t>
      </w:r>
      <w:commentRangeStart w:id="12"/>
      <w:r w:rsidR="00604AA6">
        <w:t>4 to 2 years</w:t>
      </w:r>
      <w:commentRangeEnd w:id="12"/>
      <w:r w:rsidR="007A368B">
        <w:rPr>
          <w:rStyle w:val="Kommentarhenvisning"/>
        </w:rPr>
        <w:commentReference w:id="12"/>
      </w:r>
      <w:r w:rsidR="00604AA6">
        <w:t xml:space="preserve">. </w:t>
      </w:r>
      <w:r>
        <w:t xml:space="preserve">A more recent change not included in the </w:t>
      </w:r>
      <w:r w:rsidR="00D7453A">
        <w:t>period</w:t>
      </w:r>
      <w:r>
        <w:t xml:space="preserve"> of interest is the reform adopted in 2022 making two important adjustments to the program. </w:t>
      </w:r>
      <w:commentRangeStart w:id="13"/>
      <w:r>
        <w:t xml:space="preserve">First, there will be an increase in the amount one can get in the first 3 months </w:t>
      </w:r>
      <w:r w:rsidR="00D7453A">
        <w:t>for people with a strong working history, the second being a lowering of the amount one can get going directly from education to unemployment</w:t>
      </w:r>
      <w:commentRangeEnd w:id="13"/>
      <w:r w:rsidR="007A368B">
        <w:rPr>
          <w:rStyle w:val="Kommentarhenvisning"/>
        </w:rPr>
        <w:commentReference w:id="13"/>
      </w:r>
      <w:r w:rsidR="00D7453A">
        <w:t xml:space="preserve">. </w:t>
      </w:r>
      <w:commentRangeStart w:id="14"/>
      <w:r w:rsidR="00D7453A">
        <w:t xml:space="preserve">The effects of these reforms will not be included in the analysis. Instead, </w:t>
      </w:r>
      <w:r w:rsidR="00D7453A" w:rsidRPr="009029C0">
        <w:t>this</w:t>
      </w:r>
      <w:r w:rsidR="009029C0" w:rsidRPr="009029C0">
        <w:t xml:space="preserve"> paper attempts to analyze the macroeconomic effects </w:t>
      </w:r>
      <w:r w:rsidR="009029C0">
        <w:t>of</w:t>
      </w:r>
      <w:r w:rsidR="00162CD9">
        <w:t xml:space="preserve"> </w:t>
      </w:r>
      <w:r w:rsidR="009B386C">
        <w:t>the</w:t>
      </w:r>
      <w:r w:rsidR="00162CD9">
        <w:t xml:space="preserve"> three effects that seems to be decreasing the compensation rate over time</w:t>
      </w:r>
      <w:r w:rsidR="009029C0">
        <w:t xml:space="preserve">. </w:t>
      </w:r>
      <w:commentRangeEnd w:id="14"/>
      <w:r w:rsidR="00F548BE">
        <w:rPr>
          <w:rStyle w:val="Kommentarhenvisning"/>
        </w:rPr>
        <w:commentReference w:id="14"/>
      </w:r>
      <w:r w:rsidR="009029C0">
        <w:t>W</w:t>
      </w:r>
      <w:r w:rsidR="00162CD9">
        <w:t>e use a stock-flow consistent model as this enables us to include the effects of changes in the stock</w:t>
      </w:r>
      <w:r w:rsidR="00D7453A">
        <w:t>s</w:t>
      </w:r>
      <w:r w:rsidR="00162CD9">
        <w:t xml:space="preserve"> </w:t>
      </w:r>
      <w:r w:rsidR="00BC4A00">
        <w:t xml:space="preserve">of for example the </w:t>
      </w:r>
      <w:r w:rsidR="009B386C">
        <w:t>households’</w:t>
      </w:r>
      <w:r w:rsidR="00BC4A00">
        <w:t xml:space="preserve"> pension and government debt</w:t>
      </w:r>
      <w:r w:rsidR="00D7453A">
        <w:t>, which should be of great interest when assessing the policy regulations</w:t>
      </w:r>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p>
    <w:p w14:paraId="0E0CC862" w14:textId="4CC4458F" w:rsidR="00843391" w:rsidRDefault="00BC22EB" w:rsidP="003C249F">
      <w:r>
        <w:lastRenderedPageBreak/>
        <w:t xml:space="preserve"> </w:t>
      </w:r>
    </w:p>
    <w:p w14:paraId="20AD50C6" w14:textId="34007CE5" w:rsidR="00FF0793" w:rsidRDefault="00FF0793" w:rsidP="003C249F"/>
    <w:p w14:paraId="13DE7FD5" w14:textId="7104FCFC" w:rsidR="00BA35A4" w:rsidRDefault="007F31FE" w:rsidP="00367558">
      <w:pPr>
        <w:pStyle w:val="Overskrift1"/>
      </w:pPr>
      <w:r>
        <w:t xml:space="preserve">Section 2: </w:t>
      </w:r>
      <w:commentRangeStart w:id="15"/>
      <w:commentRangeStart w:id="16"/>
      <w:r>
        <w:t>Lit review</w:t>
      </w:r>
      <w:commentRangeEnd w:id="15"/>
      <w:r w:rsidR="00565802">
        <w:rPr>
          <w:rStyle w:val="Kommentarhenvisning"/>
          <w:rFonts w:asciiTheme="minorHAnsi" w:eastAsiaTheme="minorHAnsi" w:hAnsiTheme="minorHAnsi" w:cstheme="minorBidi"/>
          <w:color w:val="auto"/>
        </w:rPr>
        <w:commentReference w:id="15"/>
      </w:r>
      <w:commentRangeEnd w:id="16"/>
      <w:r w:rsidR="00056B79">
        <w:rPr>
          <w:rStyle w:val="Kommentarhenvisning"/>
          <w:rFonts w:asciiTheme="minorHAnsi" w:eastAsiaTheme="minorHAnsi" w:hAnsiTheme="minorHAnsi" w:cstheme="minorBidi"/>
          <w:color w:val="auto"/>
        </w:rPr>
        <w:commentReference w:id="16"/>
      </w:r>
    </w:p>
    <w:p w14:paraId="676A324D" w14:textId="77777777" w:rsidR="00DB5A7D" w:rsidRPr="00DB5A7D" w:rsidRDefault="00DB5A7D" w:rsidP="00DB5A7D"/>
    <w:p w14:paraId="39E9AD9C" w14:textId="739E9560" w:rsidR="00BA35A4" w:rsidRDefault="00CC1AB0" w:rsidP="00884655">
      <w:pPr>
        <w:spacing w:line="360" w:lineRule="auto"/>
      </w:pPr>
      <w:r>
        <w:t xml:space="preserve">In the years leading to the </w:t>
      </w:r>
      <w:commentRangeStart w:id="17"/>
      <w:commentRangeStart w:id="18"/>
      <w:r>
        <w:t>Danish election</w:t>
      </w:r>
      <w:r w:rsidR="00887198">
        <w:t xml:space="preserve"> in 2015</w:t>
      </w:r>
      <w:r>
        <w:t xml:space="preserve"> </w:t>
      </w:r>
      <w:commentRangeEnd w:id="17"/>
      <w:r w:rsidR="007A368B">
        <w:rPr>
          <w:rStyle w:val="Kommentarhenvisning"/>
        </w:rPr>
        <w:commentReference w:id="17"/>
      </w:r>
      <w:commentRangeEnd w:id="18"/>
      <w:r w:rsidR="00887198">
        <w:rPr>
          <w:rStyle w:val="Kommentarhenvisning"/>
        </w:rPr>
        <w:commentReference w:id="18"/>
      </w:r>
      <w:r>
        <w:t>the discussion of unemployment benefits was a key topic, especially the income insurance. On the one hand the literature published by</w:t>
      </w:r>
      <w:r w:rsidR="00C16738">
        <w:t xml:space="preserve"> the </w:t>
      </w:r>
      <w:commentRangeStart w:id="19"/>
      <w:r w:rsidR="00C16738">
        <w:t>Danish</w:t>
      </w:r>
      <w:r>
        <w:t xml:space="preserve"> </w:t>
      </w:r>
      <w:r w:rsidR="00C16738">
        <w:t>Ministry of employment</w:t>
      </w:r>
      <w:commentRangeEnd w:id="19"/>
      <w:r w:rsidR="006A0343">
        <w:rPr>
          <w:rStyle w:val="Kommentarhenvisning"/>
        </w:rPr>
        <w:commentReference w:id="19"/>
      </w:r>
      <w:r>
        <w:t xml:space="preserve"> </w:t>
      </w:r>
      <w:r w:rsidR="002E48B7">
        <w:t>find</w:t>
      </w:r>
      <w:r w:rsidR="00C16738">
        <w:t>s</w:t>
      </w:r>
      <w:r w:rsidR="002E48B7">
        <w:t xml:space="preserve"> that the</w:t>
      </w:r>
      <w:r w:rsidR="00884655">
        <w:t xml:space="preserve"> gross</w:t>
      </w:r>
      <w:r w:rsidR="002E48B7">
        <w:t xml:space="preserve"> compensation rate has been almost fixed since the 1990 (</w:t>
      </w:r>
      <w:proofErr w:type="spellStart"/>
      <w:r w:rsidR="002E48B7">
        <w:t>xyz</w:t>
      </w:r>
      <w:proofErr w:type="spellEnd"/>
      <w:r w:rsidR="002E48B7">
        <w:t xml:space="preserve">). On the other hand, </w:t>
      </w:r>
      <w:commentRangeStart w:id="20"/>
      <w:commentRangeStart w:id="21"/>
      <w:commentRangeStart w:id="22"/>
      <w:r w:rsidR="002E48B7">
        <w:t xml:space="preserve">unemployment insurance companies </w:t>
      </w:r>
      <w:commentRangeEnd w:id="20"/>
      <w:r w:rsidR="002E48B7">
        <w:rPr>
          <w:rStyle w:val="Kommentarhenvisning"/>
        </w:rPr>
        <w:commentReference w:id="20"/>
      </w:r>
      <w:commentRangeEnd w:id="21"/>
      <w:r w:rsidR="00884655">
        <w:rPr>
          <w:rStyle w:val="Kommentarhenvisning"/>
        </w:rPr>
        <w:commentReference w:id="21"/>
      </w:r>
      <w:commentRangeEnd w:id="22"/>
      <w:r w:rsidR="00884655">
        <w:rPr>
          <w:rStyle w:val="Kommentarhenvisning"/>
        </w:rPr>
        <w:commentReference w:id="22"/>
      </w:r>
      <w:r w:rsidR="002E48B7">
        <w:t>in Denmark</w:t>
      </w:r>
      <w:r w:rsidR="00C16738">
        <w:t>,</w:t>
      </w:r>
      <w:r w:rsidR="002E48B7">
        <w:t xml:space="preserve"> </w:t>
      </w:r>
      <w:r w:rsidR="00887198">
        <w:t>claim</w:t>
      </w:r>
      <w:r w:rsidR="002E48B7">
        <w:t xml:space="preserve"> that the compensation rate has been falling constantly since the 1990 (</w:t>
      </w:r>
      <w:proofErr w:type="spellStart"/>
      <w:r w:rsidR="002E48B7">
        <w:t>xyz</w:t>
      </w:r>
      <w:proofErr w:type="spellEnd"/>
      <w:r w:rsidR="002E48B7">
        <w:t xml:space="preserve">). </w:t>
      </w:r>
      <w:r w:rsidR="00FE7531">
        <w:t>In addition to this the view of how an increase in the compensation rate would affect the economy is also looked upon very differently</w:t>
      </w:r>
      <w:r w:rsidR="00884655">
        <w:t xml:space="preserve">, resulting </w:t>
      </w:r>
      <w:r w:rsidR="00993688">
        <w:t>in</w:t>
      </w:r>
      <w:r w:rsidR="00884655">
        <w:t xml:space="preserve"> different </w:t>
      </w:r>
      <w:r w:rsidR="00F279C2">
        <w:t>levels</w:t>
      </w:r>
      <w:r w:rsidR="00884655">
        <w:t xml:space="preserve"> </w:t>
      </w:r>
      <w:r w:rsidR="00F279C2">
        <w:t>of</w:t>
      </w:r>
      <w:r w:rsidR="00884655">
        <w:t xml:space="preserve"> government expenses</w:t>
      </w:r>
      <w:r w:rsidR="00F279C2">
        <w:t xml:space="preserve"> and employment</w:t>
      </w:r>
      <w:r w:rsidR="00884655">
        <w:t xml:space="preserve"> </w:t>
      </w:r>
      <w:r w:rsidR="00F279C2">
        <w:t>when</w:t>
      </w:r>
      <w:r w:rsidR="00884655">
        <w:t xml:space="preserve"> increasing the level of income insurance</w:t>
      </w:r>
      <w:r w:rsidR="00FE7531">
        <w:t xml:space="preserve">.  </w:t>
      </w:r>
    </w:p>
    <w:p w14:paraId="1B3D9F6E" w14:textId="4EB416F2" w:rsidR="00C16738" w:rsidRDefault="00311316" w:rsidP="00993688">
      <w:pPr>
        <w:spacing w:line="360" w:lineRule="auto"/>
      </w:pPr>
      <w:r>
        <w:t>The Danish ministry of employment</w:t>
      </w:r>
      <w:r w:rsidR="00D15FB3">
        <w:t xml:space="preserve"> put down a commission in 2015 to analyze the effects of income insurance in Denmark.</w:t>
      </w:r>
      <w:r>
        <w:t xml:space="preserve"> </w:t>
      </w:r>
      <w:r w:rsidR="006A0343">
        <w:t xml:space="preserve">Showing the </w:t>
      </w:r>
      <w:r w:rsidR="008401CE">
        <w:t>results,</w:t>
      </w:r>
      <w:r w:rsidR="006A0343">
        <w:t xml:space="preserve"> t</w:t>
      </w:r>
      <w:r w:rsidR="00D15FB3">
        <w: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B31350">
        <w:t>Dagpenge</w:t>
      </w:r>
      <w:proofErr w:type="spellEnd"/>
      <w:r w:rsidR="00B31350">
        <w:t xml:space="preserve"> </w:t>
      </w:r>
      <w:proofErr w:type="spellStart"/>
      <w:r w:rsidR="00B31350">
        <w:t>komission</w:t>
      </w:r>
      <w:proofErr w:type="spellEnd"/>
      <w:r w:rsidR="00CC6F6A">
        <w:t xml:space="preserve">) argue that the funds are partly going back to </w:t>
      </w:r>
      <w:r w:rsidR="004355A7">
        <w:t xml:space="preserve">the unemployed. </w:t>
      </w:r>
    </w:p>
    <w:p w14:paraId="1794ACC1" w14:textId="495F745A" w:rsidR="002103A8" w:rsidRDefault="00026AE3" w:rsidP="00993688">
      <w:pPr>
        <w:spacing w:line="360" w:lineRule="auto"/>
      </w:pPr>
      <w:r>
        <w:t>(</w:t>
      </w:r>
      <w:proofErr w:type="spellStart"/>
      <w:r>
        <w:t>xyz</w:t>
      </w:r>
      <w:proofErr w:type="spellEnd"/>
      <w:r>
        <w:t xml:space="preserve">) </w:t>
      </w:r>
      <w:r w:rsidR="00A517BE">
        <w:t xml:space="preserve">confirms </w:t>
      </w:r>
      <w:r>
        <w:t xml:space="preserve">that when </w:t>
      </w:r>
      <w:r w:rsidR="00A517BE">
        <w:t>taking into account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r w:rsidR="00993688">
        <w:br/>
      </w:r>
      <w:r w:rsidR="00DC02FE">
        <w:t xml:space="preserve">They </w:t>
      </w:r>
      <w:r w:rsidR="00440727">
        <w:t>further</w:t>
      </w:r>
      <w:r w:rsidR="00DC02FE">
        <w:t xml:space="preserve"> argue that people who are experiencing longer periods of unemployment throughout their life typically will be compensated by “</w:t>
      </w:r>
      <w:proofErr w:type="spellStart"/>
      <w:r w:rsidR="00DC02FE">
        <w:t>folkepensions</w:t>
      </w:r>
      <w:proofErr w:type="spellEnd"/>
      <w:r w:rsidR="00DC02FE">
        <w:t xml:space="preserve"> </w:t>
      </w:r>
      <w:proofErr w:type="spellStart"/>
      <w:r w:rsidR="00DC02FE">
        <w:t>persontillæg</w:t>
      </w:r>
      <w:proofErr w:type="spellEnd"/>
      <w:r w:rsidR="00DC02FE">
        <w:t>” and maybe “</w:t>
      </w:r>
      <w:proofErr w:type="spellStart"/>
      <w:r w:rsidR="00DC02FE">
        <w:t>ældreschek</w:t>
      </w:r>
      <w:proofErr w:type="spellEnd"/>
      <w:r w:rsidR="00DC02FE">
        <w:t>” which is also noted in the pension commission paper (</w:t>
      </w:r>
      <w:proofErr w:type="spellStart"/>
      <w:r w:rsidR="00DC02FE">
        <w:t>xyz</w:t>
      </w:r>
      <w:proofErr w:type="spellEnd"/>
      <w:r w:rsidR="00DC02FE">
        <w:t xml:space="preserve">).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7D9BC2EC" w:rsidR="007B3DB0" w:rsidRDefault="007B3DB0" w:rsidP="00993688">
      <w:pPr>
        <w:spacing w:line="360" w:lineRule="auto"/>
      </w:pPr>
      <w:r>
        <w:t xml:space="preserve">The paper leaves out the latest of the regulations lowering the state regulation percentage from 2016-2023 that was agreed upon in 2012, this of course wouldn’t change the conclusion for the period 1994-2013, but </w:t>
      </w:r>
      <w:r w:rsidR="00993688">
        <w:lastRenderedPageBreak/>
        <w:t>could have been used for a prediction of how the</w:t>
      </w:r>
      <w:r>
        <w:t xml:space="preserve"> future development in the compensation rate </w:t>
      </w:r>
      <w:r w:rsidR="00D15FB3">
        <w:t>is expected to evolve</w:t>
      </w:r>
      <w:r>
        <w:t>.</w:t>
      </w:r>
    </w:p>
    <w:p w14:paraId="023C548E" w14:textId="1F84008A" w:rsidR="00BE6902" w:rsidRDefault="00993688" w:rsidP="00731F27">
      <w:pPr>
        <w:spacing w:line="360" w:lineRule="auto"/>
      </w:pPr>
      <w:r>
        <w:t>(</w:t>
      </w:r>
      <w:r w:rsidR="00B31350">
        <w:t>LO</w:t>
      </w:r>
      <w:r>
        <w:t>)</w:t>
      </w:r>
      <w:r w:rsidR="00D15FB3">
        <w:t xml:space="preserve"> </w:t>
      </w:r>
      <w:r w:rsidR="004C2583">
        <w:t>in a response to the results of</w:t>
      </w:r>
      <w:r w:rsidR="00C376AB">
        <w:t xml:space="preserve"> (</w:t>
      </w:r>
      <w:proofErr w:type="spellStart"/>
      <w:r w:rsidR="00C376AB">
        <w:t>xyz</w:t>
      </w:r>
      <w:proofErr w:type="spellEnd"/>
      <w:r w:rsidR="00C376AB">
        <w:t>)</w:t>
      </w:r>
      <w:r w:rsidR="004C2583">
        <w:t xml:space="preserve"> </w:t>
      </w:r>
      <w:r w:rsidR="007932B5">
        <w:t xml:space="preserve">mention how the calculations of the compensation rate </w:t>
      </w:r>
      <w:r w:rsidR="004C2583">
        <w:t>are</w:t>
      </w:r>
      <w:r w:rsidR="007932B5">
        <w:t xml:space="preserve"> sensitive towards which method is used for calculating the compensation rate. </w:t>
      </w:r>
      <w:r w:rsidR="00981213">
        <w:t xml:space="preserve"> </w:t>
      </w:r>
      <w:r w:rsidR="007932B5">
        <w:t xml:space="preserve">It should be added that in their own calculations they </w:t>
      </w:r>
      <w:r w:rsidR="004C2583">
        <w:t>use</w:t>
      </w:r>
      <w:r w:rsidR="007932B5">
        <w:t xml:space="preserve"> only LO-members. 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r w:rsidR="00043224">
        <w:t>ministry</w:t>
      </w:r>
      <w:r w:rsidR="00B4576D">
        <w:t xml:space="preserve"> of Finance (</w:t>
      </w:r>
      <w:proofErr w:type="spellStart"/>
      <w:r w:rsidR="00421DBA">
        <w:t>xyz</w:t>
      </w:r>
      <w:proofErr w:type="spellEnd"/>
      <w:r w:rsidR="00421DBA">
        <w:t>)</w:t>
      </w:r>
      <w:r w:rsidR="00731F27">
        <w:t>, and therefore should be included in the gross compensation rate</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r w:rsidR="00731F27">
        <w:br/>
      </w:r>
      <w:r w:rsidR="00DC2287">
        <w:t>(</w:t>
      </w:r>
      <w:r w:rsidR="00B31350">
        <w:t>LO</w:t>
      </w:r>
      <w:r w:rsidR="00DC2287">
        <w:t xml:space="preserve">) finds that the </w:t>
      </w:r>
      <w:r w:rsidR="00731F27">
        <w:t xml:space="preserve">gross </w:t>
      </w:r>
      <w:r w:rsidR="00DC2287">
        <w:t>compensation rate from 1994 - 2018 fell by almost 9% point</w:t>
      </w:r>
      <w:r w:rsidR="00670703">
        <w:t xml:space="preserve">. If also the changes in 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Adding to this they argue that the magnitude in the fall will increase over the coming years, as a result of the tax reform 2012, suppressing the rate regulation rate until 2023. </w:t>
      </w:r>
    </w:p>
    <w:p w14:paraId="3ED129AA" w14:textId="53D68A86" w:rsidR="00D871AF" w:rsidRDefault="00731F27" w:rsidP="00674D5C">
      <w:pPr>
        <w:spacing w:line="360" w:lineRule="auto"/>
      </w:pPr>
      <w:r>
        <w:t xml:space="preserve">Other similar studies find </w:t>
      </w:r>
      <w:r w:rsidR="006B71D2">
        <w:t>almost the same results as (</w:t>
      </w:r>
      <w:r w:rsidR="00B31350">
        <w:t>LO</w:t>
      </w:r>
      <w:r w:rsidR="006B71D2">
        <w:t>)</w:t>
      </w:r>
      <w:r>
        <w:t>. For example (</w:t>
      </w:r>
      <w:r w:rsidR="00B31350">
        <w:t>FH</w:t>
      </w:r>
      <w:r>
        <w:t xml:space="preserve">) </w:t>
      </w:r>
      <w:r w:rsidR="006B71D2">
        <w:t xml:space="preserve">when calculating the </w:t>
      </w:r>
      <w:r w:rsidR="00B24C1D">
        <w:t>gross</w:t>
      </w:r>
      <w:r w:rsidR="006B71D2">
        <w:t xml:space="preserve"> compensation rate</w:t>
      </w:r>
      <w:r w:rsidR="00EE180D">
        <w:t xml:space="preserve">, </w:t>
      </w:r>
      <w:commentRangeStart w:id="23"/>
      <w:r w:rsidR="00EE180D">
        <w:t>using almost same methods</w:t>
      </w:r>
      <w:commentRangeEnd w:id="23"/>
      <w:r w:rsidR="00EE180D">
        <w:rPr>
          <w:rStyle w:val="Kommentarhenvisning"/>
        </w:rPr>
        <w:commentReference w:id="23"/>
      </w:r>
      <w:r w:rsidR="006B71D2">
        <w:t>, estimat</w:t>
      </w:r>
      <w:r>
        <w:t>es</w:t>
      </w:r>
      <w:r w:rsidR="006B71D2">
        <w:t xml:space="preserve"> a fall of 10% points in the period of 1994-2020. </w:t>
      </w:r>
      <w:r w:rsidR="00C376AB">
        <w:t>(</w:t>
      </w:r>
      <w:r w:rsidR="00B31350">
        <w:t>DØRS</w:t>
      </w:r>
      <w:r w:rsidR="00C376AB">
        <w:t xml:space="preserve">) follows with a </w:t>
      </w:r>
      <w:r w:rsidR="001417FD">
        <w:t>macro-based</w:t>
      </w:r>
      <w:r w:rsidR="00C376AB">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2B28140A" w14:textId="14B7DDB2" w:rsidR="008B6507" w:rsidRDefault="00D871AF" w:rsidP="008F0D92">
      <w:pPr>
        <w:spacing w:line="360" w:lineRule="auto"/>
      </w:pPr>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w:t>
      </w:r>
      <w:r w:rsidR="00043224">
        <w:t>conclusion</w:t>
      </w:r>
      <w:r w:rsidR="004D59A0">
        <w:t xml:space="preserve"> of </w:t>
      </w:r>
      <w:r>
        <w:t>(</w:t>
      </w:r>
      <w:proofErr w:type="spellStart"/>
      <w:r>
        <w:t>xyz</w:t>
      </w:r>
      <w:proofErr w:type="spellEnd"/>
      <w:r>
        <w:t>)</w:t>
      </w:r>
      <w:r w:rsidR="004D59A0">
        <w:t xml:space="preserve">. </w:t>
      </w:r>
      <w:r w:rsidR="00674D5C">
        <w:t>Furthermore, there seems to be a</w:t>
      </w:r>
      <w:r w:rsidR="004D59A0">
        <w:t xml:space="preserve"> different</w:t>
      </w:r>
      <w:r w:rsidR="00674D5C">
        <w:t xml:space="preserve"> view of which</w:t>
      </w:r>
      <w:r w:rsidR="004D59A0">
        <w:t xml:space="preserve"> </w:t>
      </w:r>
      <w:commentRangeStart w:id="24"/>
      <w:r w:rsidR="004D59A0">
        <w:t xml:space="preserve">macroeconomic </w:t>
      </w:r>
      <w:commentRangeEnd w:id="24"/>
      <w:r w:rsidR="00BB6B8C">
        <w:rPr>
          <w:rStyle w:val="Kommentarhenvisning"/>
        </w:rPr>
        <w:commentReference w:id="24"/>
      </w:r>
      <w:r w:rsidR="004D59A0">
        <w:t>effects</w:t>
      </w:r>
      <w:r w:rsidR="00674D5C">
        <w:t xml:space="preserve"> are playing in</w:t>
      </w:r>
      <w:r w:rsidR="004D59A0">
        <w:t xml:space="preserve"> as a result of increasing the compensation rate</w:t>
      </w:r>
      <w:r w:rsidR="00674D5C">
        <w:t xml:space="preserve">. </w:t>
      </w:r>
      <w:r w:rsidR="00FD3ACC">
        <w:t>(</w:t>
      </w:r>
      <w:proofErr w:type="spellStart"/>
      <w:r w:rsidR="00FD3ACC">
        <w:t>xyz</w:t>
      </w:r>
      <w:proofErr w:type="spellEnd"/>
      <w:r w:rsidR="00FD3ACC">
        <w:t xml:space="preserve">) </w:t>
      </w:r>
      <w:r w:rsidR="008F0D92">
        <w:t>use mainly</w:t>
      </w:r>
      <w:commentRangeStart w:id="25"/>
      <w:commentRangeStart w:id="26"/>
      <w:r w:rsidR="00FD3ACC">
        <w:t xml:space="preserve"> mainstream theory </w:t>
      </w:r>
      <w:commentRangeEnd w:id="25"/>
      <w:r w:rsidR="00B06091">
        <w:rPr>
          <w:rStyle w:val="Kommentarhenvisning"/>
        </w:rPr>
        <w:commentReference w:id="25"/>
      </w:r>
      <w:commentRangeEnd w:id="26"/>
      <w:r w:rsidR="00A76DD3">
        <w:rPr>
          <w:rStyle w:val="Kommentarhenvisning"/>
        </w:rPr>
        <w:commentReference w:id="26"/>
      </w:r>
      <w:r w:rsidR="00FD3ACC">
        <w:t>to explain the effects of changes in the level of income insurance. They explain most of the effects using behavioral changes</w:t>
      </w:r>
      <w:r w:rsidR="008F0D92">
        <w:t xml:space="preserve"> looking at the incentive to work</w:t>
      </w:r>
      <w:r w:rsidR="00FD3ACC">
        <w:t xml:space="preserve">. One of the effects is the exit rate, showing how many goes from being unemployed and on income insurance, to </w:t>
      </w:r>
      <w:r w:rsidR="00B06091">
        <w:t xml:space="preserve">being </w:t>
      </w:r>
      <w:r w:rsidR="00B06091">
        <w:lastRenderedPageBreak/>
        <w:t>employed</w:t>
      </w:r>
      <w:r w:rsidR="009959D9">
        <w:t xml:space="preserve">. </w:t>
      </w:r>
      <w:commentRangeStart w:id="27"/>
      <w:r w:rsidR="009959D9">
        <w:t xml:space="preserve">The second effect is the access rate, the idea for this is that the higher the level of income insurance, the less effort are workers going to put into their job, creating a movement from employment to being </w:t>
      </w:r>
      <w:r w:rsidR="008B6507">
        <w:t>unemployed and</w:t>
      </w:r>
      <w:r w:rsidR="009959D9">
        <w:t xml:space="preserve"> </w:t>
      </w:r>
      <w:r w:rsidR="008F0D92">
        <w:t>thereby receiving</w:t>
      </w:r>
      <w:r w:rsidR="009959D9">
        <w:t xml:space="preserve"> income insurance. </w:t>
      </w:r>
      <w:commentRangeEnd w:id="27"/>
      <w:r w:rsidR="00BB6B8C">
        <w:rPr>
          <w:rStyle w:val="Kommentarhenvisning"/>
        </w:rPr>
        <w:commentReference w:id="27"/>
      </w:r>
      <w:r w:rsidR="009959D9">
        <w:t xml:space="preserve">Therefor the main effects from changes in the income insurance level comes from behavioral changes from workers and unemployed. These are then estimated using </w:t>
      </w:r>
      <w:r w:rsidR="008F0D92">
        <w:t>two</w:t>
      </w:r>
      <w:r w:rsidR="009959D9">
        <w:t xml:space="preserve"> different models</w:t>
      </w:r>
      <w:r w:rsidR="00281F51">
        <w:t>,</w:t>
      </w:r>
      <w:r w:rsidR="009959D9">
        <w:t xml:space="preserve"> </w:t>
      </w:r>
      <w:r w:rsidR="00281F51">
        <w:t>a</w:t>
      </w:r>
      <w:r w:rsidR="009959D9">
        <w:t xml:space="preserve"> Markov </w:t>
      </w:r>
      <w:r w:rsidR="00281F51">
        <w:t>model,</w:t>
      </w:r>
      <w:r w:rsidR="009959D9">
        <w:t xml:space="preserve"> </w:t>
      </w:r>
      <w:r w:rsidR="008B6507">
        <w:t>and a statistical model</w:t>
      </w:r>
      <w:commentRangeStart w:id="28"/>
      <w:commentRangeStart w:id="29"/>
      <w:commentRangeStart w:id="30"/>
      <w:r w:rsidR="008B6507">
        <w:t xml:space="preserve">. (Show results from a change in </w:t>
      </w:r>
      <w:proofErr w:type="spellStart"/>
      <w:r w:rsidR="008B6507">
        <w:t>dagpenge</w:t>
      </w:r>
      <w:proofErr w:type="spellEnd"/>
      <w:r w:rsidR="008B6507">
        <w:t xml:space="preserve"> for both?)</w:t>
      </w:r>
      <w:commentRangeEnd w:id="28"/>
      <w:r w:rsidR="008B6507">
        <w:rPr>
          <w:rStyle w:val="Kommentarhenvisning"/>
        </w:rPr>
        <w:commentReference w:id="28"/>
      </w:r>
      <w:commentRangeEnd w:id="29"/>
      <w:r w:rsidR="00C83D12">
        <w:rPr>
          <w:rStyle w:val="Kommentarhenvisning"/>
        </w:rPr>
        <w:commentReference w:id="29"/>
      </w:r>
      <w:commentRangeEnd w:id="30"/>
      <w:r w:rsidR="00BB6B8C">
        <w:rPr>
          <w:rStyle w:val="Kommentarhenvisning"/>
        </w:rPr>
        <w:commentReference w:id="30"/>
      </w:r>
    </w:p>
    <w:p w14:paraId="78585586" w14:textId="1FC7661C" w:rsidR="007C3869" w:rsidRDefault="008B6507" w:rsidP="00362CB0">
      <w:pPr>
        <w:spacing w:line="360" w:lineRule="auto"/>
      </w:pPr>
      <w:commentRangeStart w:id="31"/>
      <w:r>
        <w:t>(</w:t>
      </w:r>
      <w:r w:rsidR="00B31350">
        <w:t>CEVEA</w:t>
      </w:r>
      <w:r>
        <w:t>) argues that the behavioral effects (explained above) used to estimating the costs of an increase in the level of income insurance is miss leading. Especially they argue that (</w:t>
      </w:r>
      <w:proofErr w:type="spellStart"/>
      <w:r w:rsidR="00B31350">
        <w:t>Dagpenge</w:t>
      </w:r>
      <w:proofErr w:type="spellEnd"/>
      <w:r w:rsidR="00B31350">
        <w:t xml:space="preserve"> </w:t>
      </w:r>
      <w:proofErr w:type="spellStart"/>
      <w:r w:rsidR="00B31350">
        <w:t>komissionen</w:t>
      </w:r>
      <w:proofErr w:type="spellEnd"/>
      <w:r>
        <w:t xml:space="preserve">) is overstating the approach effects, stating that increasing the income insurance increases the approach towards unemployment for those employed. </w:t>
      </w:r>
      <w:r w:rsidR="00120836" w:rsidRPr="00073F08">
        <w:rPr>
          <w:lang w:val="da-DK"/>
        </w:rPr>
        <w:t>(</w:t>
      </w:r>
      <w:proofErr w:type="spellStart"/>
      <w:r w:rsidR="00120836" w:rsidRPr="00073F08">
        <w:rPr>
          <w:lang w:val="da-DK"/>
        </w:rPr>
        <w:t>xyz</w:t>
      </w:r>
      <w:proofErr w:type="spellEnd"/>
      <w:r w:rsidR="00120836" w:rsidRPr="00073F08">
        <w:rPr>
          <w:lang w:val="da-DK"/>
        </w:rPr>
        <w:t xml:space="preserve">) </w:t>
      </w:r>
      <w:proofErr w:type="spellStart"/>
      <w:r w:rsidR="00120836" w:rsidRPr="00073F08">
        <w:rPr>
          <w:lang w:val="da-DK"/>
        </w:rPr>
        <w:t>also</w:t>
      </w:r>
      <w:proofErr w:type="spellEnd"/>
      <w:r w:rsidR="00120836" w:rsidRPr="00073F08">
        <w:rPr>
          <w:lang w:val="da-DK"/>
        </w:rPr>
        <w:t xml:space="preserve"> themselves </w:t>
      </w:r>
      <w:proofErr w:type="spellStart"/>
      <w:r w:rsidR="00120836" w:rsidRPr="00073F08">
        <w:rPr>
          <w:lang w:val="da-DK"/>
        </w:rPr>
        <w:t>states</w:t>
      </w:r>
      <w:proofErr w:type="spellEnd"/>
      <w:r w:rsidR="00120836" w:rsidRPr="00073F08">
        <w:rPr>
          <w:lang w:val="da-DK"/>
        </w:rPr>
        <w:t xml:space="preserve"> </w:t>
      </w:r>
      <w:proofErr w:type="spellStart"/>
      <w:r w:rsidR="00120836" w:rsidRPr="00073F08">
        <w:rPr>
          <w:lang w:val="da-DK"/>
        </w:rPr>
        <w:t>that</w:t>
      </w:r>
      <w:proofErr w:type="spellEnd"/>
      <w:r w:rsidR="00120836" w:rsidRPr="00073F08">
        <w:rPr>
          <w:lang w:val="da-DK"/>
        </w:rPr>
        <w:t xml:space="preserve"> </w:t>
      </w:r>
      <w:proofErr w:type="spellStart"/>
      <w:r w:rsidR="00120836" w:rsidRPr="00073F08">
        <w:rPr>
          <w:lang w:val="da-DK"/>
        </w:rPr>
        <w:t>there</w:t>
      </w:r>
      <w:proofErr w:type="spellEnd"/>
      <w:r w:rsidR="00120836" w:rsidRPr="00073F08">
        <w:rPr>
          <w:lang w:val="da-DK"/>
        </w:rPr>
        <w:t xml:space="preserve"> is </w:t>
      </w:r>
      <w:proofErr w:type="spellStart"/>
      <w:r w:rsidR="00120836" w:rsidRPr="00073F08">
        <w:rPr>
          <w:lang w:val="da-DK"/>
        </w:rPr>
        <w:t>very</w:t>
      </w:r>
      <w:proofErr w:type="spellEnd"/>
      <w:r w:rsidR="00120836" w:rsidRPr="00073F08">
        <w:rPr>
          <w:lang w:val="da-DK"/>
        </w:rPr>
        <w:t xml:space="preserve"> low </w:t>
      </w:r>
      <w:proofErr w:type="spellStart"/>
      <w:r w:rsidR="00120836" w:rsidRPr="00073F08">
        <w:rPr>
          <w:lang w:val="da-DK"/>
        </w:rPr>
        <w:t>empirical</w:t>
      </w:r>
      <w:proofErr w:type="spellEnd"/>
      <w:r w:rsidR="00120836" w:rsidRPr="00073F08">
        <w:rPr>
          <w:lang w:val="da-DK"/>
        </w:rPr>
        <w:t xml:space="preserve"> </w:t>
      </w:r>
      <w:proofErr w:type="spellStart"/>
      <w:r w:rsidR="00120836" w:rsidRPr="00073F08">
        <w:rPr>
          <w:lang w:val="da-DK"/>
        </w:rPr>
        <w:t>evidence</w:t>
      </w:r>
      <w:proofErr w:type="spellEnd"/>
      <w:r w:rsidR="00120836" w:rsidRPr="00073F08">
        <w:rPr>
          <w:lang w:val="da-DK"/>
        </w:rPr>
        <w:t xml:space="preserve"> for </w:t>
      </w:r>
      <w:proofErr w:type="spellStart"/>
      <w:r w:rsidR="00120836" w:rsidRPr="00073F08">
        <w:rPr>
          <w:lang w:val="da-DK"/>
        </w:rPr>
        <w:t>this</w:t>
      </w:r>
      <w:proofErr w:type="spellEnd"/>
      <w:r w:rsidR="00120836" w:rsidRPr="00073F08">
        <w:rPr>
          <w:lang w:val="da-DK"/>
        </w:rPr>
        <w:t xml:space="preserve"> </w:t>
      </w:r>
      <w:proofErr w:type="spellStart"/>
      <w:r w:rsidR="00120836" w:rsidRPr="00073F08">
        <w:rPr>
          <w:lang w:val="da-DK"/>
        </w:rPr>
        <w:t>effect</w:t>
      </w:r>
      <w:proofErr w:type="spellEnd"/>
      <w:r w:rsidR="00120836" w:rsidRPr="00073F08">
        <w:rPr>
          <w:lang w:val="da-DK"/>
        </w:rPr>
        <w:t xml:space="preserve"> </w:t>
      </w:r>
      <w:proofErr w:type="spellStart"/>
      <w:r w:rsidR="00120836" w:rsidRPr="00073F08">
        <w:rPr>
          <w:lang w:val="da-DK"/>
        </w:rPr>
        <w:t>even</w:t>
      </w:r>
      <w:proofErr w:type="spellEnd"/>
      <w:r w:rsidR="00120836" w:rsidRPr="00073F08">
        <w:rPr>
          <w:lang w:val="da-DK"/>
        </w:rPr>
        <w:t xml:space="preserve"> </w:t>
      </w:r>
      <w:proofErr w:type="spellStart"/>
      <w:r w:rsidR="00120836" w:rsidRPr="00073F08">
        <w:rPr>
          <w:lang w:val="da-DK"/>
        </w:rPr>
        <w:t>existing</w:t>
      </w:r>
      <w:proofErr w:type="spellEnd"/>
      <w:r w:rsidR="00120836" w:rsidRPr="00073F08">
        <w:rPr>
          <w:lang w:val="da-DK"/>
        </w:rPr>
        <w:t xml:space="preserve"> (En af effekterne brugt er tilgangseffekten, kan tænkes som en lavere tilgang til ledighed som følge af en generelt øget arbejdsindsats blandt de beskæftigede, som reducerer sandsynligheden for at blive afskediget og dermed få brug for dagpengesystemet. (</w:t>
      </w:r>
      <w:proofErr w:type="spellStart"/>
      <w:r w:rsidR="00120836" w:rsidRPr="00073F08">
        <w:rPr>
          <w:lang w:val="da-DK"/>
        </w:rPr>
        <w:t>xyz</w:t>
      </w:r>
      <w:proofErr w:type="spellEnd"/>
      <w:r w:rsidR="00120836" w:rsidRPr="00073F08">
        <w:rPr>
          <w:lang w:val="da-DK"/>
        </w:rPr>
        <w:t>) nævner selv “</w:t>
      </w:r>
      <w:r w:rsidR="0046692F" w:rsidRPr="00073F08">
        <w:rPr>
          <w:lang w:val="da-DK"/>
        </w:rPr>
        <w:t>Der foreligger en relativt beskeden, udenlandske litteratur, der har undersøgt eksistensen og størrelsen af tilgangseffekter til ledighed</w:t>
      </w:r>
      <w:r w:rsidR="00120836" w:rsidRPr="00073F08">
        <w:rPr>
          <w:lang w:val="da-DK"/>
        </w:rPr>
        <w:t>.”)</w:t>
      </w:r>
      <w:r w:rsidR="00362CB0" w:rsidRPr="00073F08">
        <w:rPr>
          <w:lang w:val="da-DK"/>
        </w:rPr>
        <w:br/>
      </w:r>
      <w:r w:rsidR="007C3869">
        <w:t>Also (</w:t>
      </w:r>
      <w:commentRangeStart w:id="32"/>
      <w:commentRangeStart w:id="33"/>
      <w:proofErr w:type="spellStart"/>
      <w:r w:rsidR="007C3869">
        <w:t>xyz</w:t>
      </w:r>
      <w:commentRangeEnd w:id="32"/>
      <w:proofErr w:type="spellEnd"/>
      <w:r w:rsidR="007C3869">
        <w:rPr>
          <w:rStyle w:val="Kommentarhenvisning"/>
        </w:rPr>
        <w:commentReference w:id="32"/>
      </w:r>
      <w:commentRangeEnd w:id="33"/>
      <w:r w:rsidR="007426B3">
        <w:rPr>
          <w:rStyle w:val="Kommentarhenvisning"/>
        </w:rPr>
        <w:commentReference w:id="33"/>
      </w:r>
      <w:r w:rsidR="00993F84">
        <w:t xml:space="preserve">) add that they don’t see the income insurance at a level </w:t>
      </w:r>
      <w:r w:rsidR="00362CB0">
        <w:t xml:space="preserve">where it should be pulling employed into unemployment, they argue that looking at the group experiencing the highest level of compensation rate a large percentage of these are still in job.  </w:t>
      </w:r>
      <w:commentRangeEnd w:id="31"/>
      <w:r w:rsidR="00623E6C">
        <w:rPr>
          <w:rStyle w:val="Kommentarhenvisning"/>
        </w:rPr>
        <w:commentReference w:id="31"/>
      </w:r>
      <w:r w:rsidR="00C155F4">
        <w:t>`</w:t>
      </w:r>
    </w:p>
    <w:p w14:paraId="09CC84D3" w14:textId="62D42C28" w:rsidR="001D0A2F" w:rsidRDefault="00C155F4" w:rsidP="000F1AED">
      <w:pPr>
        <w:spacing w:line="360" w:lineRule="auto"/>
      </w:pPr>
      <w:r>
        <w:t>A more resent paper by (DØR 2022) concludes that based on new literature the estimate of the approach effect when looking at changes in the level of income insurance is overstating the negative effec</w:t>
      </w:r>
      <w:r w:rsidR="00B07814">
        <w:t xml:space="preserve">t that the approach effect has on employment. </w:t>
      </w:r>
      <w:r w:rsidR="000F1AED">
        <w:t>They split up the analysis into three scenarios one being a change in the level of income insurance here they claim that</w:t>
      </w:r>
      <w:r w:rsidR="00B07814">
        <w:t xml:space="preserve"> the reason might be that the </w:t>
      </w:r>
      <w:proofErr w:type="spellStart"/>
      <w:r w:rsidR="00B07814">
        <w:t>dagpengemodel</w:t>
      </w:r>
      <w:proofErr w:type="spellEnd"/>
      <w:r w:rsidR="00B07814">
        <w:t xml:space="preserve"> is only including one of four effects</w:t>
      </w:r>
      <w:r w:rsidR="000F1AED">
        <w:t xml:space="preserve"> that should be playing into the approach effect</w:t>
      </w:r>
      <w:r w:rsidR="00B07814">
        <w:t xml:space="preserve"> </w:t>
      </w:r>
      <w:commentRangeStart w:id="34"/>
      <w:r w:rsidR="00B07814">
        <w:t>(</w:t>
      </w:r>
      <w:proofErr w:type="spellStart"/>
      <w:r w:rsidR="00B07814">
        <w:t>samtidig</w:t>
      </w:r>
      <w:proofErr w:type="spellEnd"/>
      <w:r w:rsidR="00B07814">
        <w:t xml:space="preserve"> med at </w:t>
      </w:r>
      <w:proofErr w:type="spellStart"/>
      <w:r w:rsidR="00B07814">
        <w:t>estimaterne</w:t>
      </w:r>
      <w:proofErr w:type="spellEnd"/>
      <w:r w:rsidR="00B07814">
        <w:t xml:space="preserve"> er </w:t>
      </w:r>
      <w:proofErr w:type="spellStart"/>
      <w:r w:rsidR="00B07814">
        <w:t>estimeret</w:t>
      </w:r>
      <w:proofErr w:type="spellEnd"/>
      <w:r w:rsidR="00B07814">
        <w:t xml:space="preserve"> </w:t>
      </w:r>
      <w:proofErr w:type="spellStart"/>
      <w:r w:rsidR="00B07814">
        <w:t>ud</w:t>
      </w:r>
      <w:proofErr w:type="spellEnd"/>
      <w:r w:rsidR="00B07814">
        <w:t xml:space="preserve"> </w:t>
      </w:r>
      <w:proofErr w:type="spellStart"/>
      <w:r w:rsidR="00B07814">
        <w:t>fra</w:t>
      </w:r>
      <w:proofErr w:type="spellEnd"/>
      <w:r w:rsidR="00B07814">
        <w:t xml:space="preserve"> </w:t>
      </w:r>
      <w:proofErr w:type="spellStart"/>
      <w:r w:rsidR="00B07814">
        <w:t>ændringer</w:t>
      </w:r>
      <w:proofErr w:type="spellEnd"/>
      <w:r w:rsidR="00B07814">
        <w:t xml:space="preserve"> I </w:t>
      </w:r>
      <w:proofErr w:type="spellStart"/>
      <w:r w:rsidR="00B07814">
        <w:t>dagpenge</w:t>
      </w:r>
      <w:proofErr w:type="spellEnd"/>
      <w:r w:rsidR="00B07814">
        <w:t xml:space="preserve"> </w:t>
      </w:r>
      <w:proofErr w:type="spellStart"/>
      <w:r w:rsidR="00B07814">
        <w:t>periodens</w:t>
      </w:r>
      <w:proofErr w:type="spellEnd"/>
      <w:r w:rsidR="00B07814">
        <w:t xml:space="preserve"> </w:t>
      </w:r>
      <w:proofErr w:type="spellStart"/>
      <w:r w:rsidR="00B07814">
        <w:t>lænde</w:t>
      </w:r>
      <w:proofErr w:type="spellEnd"/>
      <w:r w:rsidR="00B07814">
        <w:t>?)</w:t>
      </w:r>
      <w:commentRangeEnd w:id="34"/>
      <w:r w:rsidR="00B07814">
        <w:rPr>
          <w:rStyle w:val="Kommentarhenvisning"/>
        </w:rPr>
        <w:commentReference w:id="34"/>
      </w:r>
      <w:r w:rsidR="00B07814">
        <w:t xml:space="preserve"> The specific calculations of the approach rate will be presented in the next section</w:t>
      </w:r>
      <w:r w:rsidR="000F1AED">
        <w:t xml:space="preserve">, also looking at the missing effects. </w:t>
      </w:r>
    </w:p>
    <w:p w14:paraId="6801EF71" w14:textId="6BF9EBB7" w:rsidR="00445BFF" w:rsidRDefault="001D0A2F" w:rsidP="00766B70">
      <w:pPr>
        <w:spacing w:line="360" w:lineRule="auto"/>
      </w:pPr>
      <w:r>
        <w:t xml:space="preserve">One </w:t>
      </w:r>
      <w:r w:rsidR="00E118A7">
        <w:t>option to</w:t>
      </w:r>
      <w:r>
        <w:t xml:space="preserve"> quantify the effects of changes in the compensation rate is by looking at the effect on the government finances</w:t>
      </w:r>
      <w:r w:rsidR="00E118A7">
        <w:t>, (</w:t>
      </w:r>
      <w:r w:rsidR="007426B3">
        <w:t>CEVEA</w:t>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lastRenderedPageBreak/>
        <w:t>(</w:t>
      </w:r>
      <w:proofErr w:type="spellStart"/>
      <w:r w:rsidR="00617AB9">
        <w:t>xyz</w:t>
      </w:r>
      <w:proofErr w:type="spellEnd"/>
      <w:r w:rsidR="00617AB9">
        <w:t xml:space="preserve">) splits up the costs for three </w:t>
      </w:r>
      <w:r w:rsidR="00766B70">
        <w:t>possible</w:t>
      </w:r>
      <w:r w:rsidR="00617AB9">
        <w:t xml:space="preserve"> changes to the income insurance program, one of them being a cancelation of the suppressing of the rate </w:t>
      </w:r>
      <w:commentRangeStart w:id="35"/>
      <w:r w:rsidR="00617AB9">
        <w:t xml:space="preserve">regulation percentage for 2021, 2022 and 2023. </w:t>
      </w:r>
      <w:commentRangeEnd w:id="35"/>
      <w:r w:rsidR="00617AB9">
        <w:rPr>
          <w:rStyle w:val="Kommentarhenvisning"/>
        </w:rPr>
        <w:commentReference w:id="35"/>
      </w:r>
      <w:r w:rsidR="00F90BD8">
        <w:t xml:space="preserve">The estimation of the expenses using the income insurance model created by the income insurance commission suggests that the expenses will be increased by </w:t>
      </w:r>
      <w:commentRangeStart w:id="36"/>
      <w:commentRangeStart w:id="37"/>
      <w:r w:rsidR="00F90BD8">
        <w:t>560% i</w:t>
      </w:r>
      <w:commentRangeEnd w:id="36"/>
      <w:r w:rsidR="00A76DD3">
        <w:rPr>
          <w:rStyle w:val="Kommentarhenvisning"/>
        </w:rPr>
        <w:commentReference w:id="36"/>
      </w:r>
      <w:commentRangeEnd w:id="37"/>
      <w:r w:rsidR="00AF5632">
        <w:rPr>
          <w:rStyle w:val="Kommentarhenvisning"/>
        </w:rPr>
        <w:commentReference w:id="37"/>
      </w:r>
      <w:r w:rsidR="00F90BD8">
        <w:t xml:space="preserve">ncluding the behavioral effects, where the exit rate will be contributing with 55% and the approach effect with 45% of the increase. </w:t>
      </w:r>
      <w:r w:rsidR="009652E4">
        <w:t xml:space="preserve">Thereby the total expenses estimated by the income insurance model will be 1090 </w:t>
      </w:r>
      <w:r w:rsidR="00AF5632">
        <w:t>million</w:t>
      </w:r>
      <w:r w:rsidR="009652E4">
        <w:t xml:space="preserve"> kr. </w:t>
      </w:r>
      <w:r w:rsidR="005C2A72">
        <w:t>(</w:t>
      </w:r>
      <w:proofErr w:type="spellStart"/>
      <w:r w:rsidR="005C2A72">
        <w:t>xyz</w:t>
      </w:r>
      <w:proofErr w:type="spellEnd"/>
      <w:r w:rsidR="005C2A72">
        <w:t xml:space="preserve">) </w:t>
      </w:r>
      <w:commentRangeStart w:id="38"/>
      <w:r w:rsidR="005C2A72">
        <w:t xml:space="preserve">criticizes the fact that 45% of the increase in expenses are coming from an effect that as mentioned above has no empirical evidence for existing. </w:t>
      </w:r>
      <w:commentRangeEnd w:id="38"/>
      <w:r w:rsidR="005C2A72">
        <w:rPr>
          <w:rStyle w:val="Kommentarhenvisning"/>
        </w:rPr>
        <w:commentReference w:id="38"/>
      </w:r>
      <w:r w:rsidR="004B7170">
        <w:t xml:space="preserve"> </w:t>
      </w:r>
      <w:commentRangeStart w:id="39"/>
      <w:r w:rsidR="004B7170">
        <w:t xml:space="preserve">Adding to this the rules of increasing the level of income insurance states that </w:t>
      </w:r>
      <w:r w:rsidR="00482E29">
        <w:t xml:space="preserve">the membership payments should increase as it </w:t>
      </w:r>
      <w:r w:rsidR="00B87BBA">
        <w:t>follows</w:t>
      </w:r>
      <w:r w:rsidR="00482E29">
        <w:t xml:space="preserve"> the level of income insurance as a percentage</w:t>
      </w:r>
      <w:r w:rsidR="002C04F2">
        <w:t>, this effect would lower the financing needed from the government, and lower expenses</w:t>
      </w:r>
      <w:r w:rsidR="00482E29">
        <w:t xml:space="preserve">. </w:t>
      </w:r>
      <w:r w:rsidR="00B87BBA">
        <w:t>This effect has just recently been added into the</w:t>
      </w:r>
      <w:r w:rsidR="002C04F2">
        <w:t xml:space="preserve"> income insurance</w:t>
      </w:r>
      <w:r w:rsidR="00B87BBA">
        <w:t xml:space="preserve"> </w:t>
      </w:r>
      <w:r w:rsidR="002C04F2">
        <w:t xml:space="preserve">model. </w:t>
      </w:r>
      <w:commentRangeEnd w:id="39"/>
      <w:r w:rsidR="002C04F2">
        <w:rPr>
          <w:rStyle w:val="Kommentarhenvisning"/>
        </w:rPr>
        <w:commentReference w:id="39"/>
      </w:r>
    </w:p>
    <w:p w14:paraId="4087B9B4" w14:textId="6CC082D3" w:rsidR="00E01740" w:rsidRDefault="002C04F2" w:rsidP="003645DC">
      <w:pPr>
        <w:spacing w:line="360" w:lineRule="auto"/>
      </w:pPr>
      <w:commentRangeStart w:id="40"/>
      <w:r>
        <w:t>(</w:t>
      </w:r>
      <w:proofErr w:type="spellStart"/>
      <w:r>
        <w:t>xyz</w:t>
      </w:r>
      <w:proofErr w:type="spellEnd"/>
      <w:r>
        <w:t>) argues that not only has the income insurance model been overstating the expenses of increasing the level of income insurance. They have also neglected some of the positive effects</w:t>
      </w:r>
      <w:r w:rsidR="00766B70">
        <w:t xml:space="preserve"> of increasing the level of income insurance</w:t>
      </w:r>
      <w:r>
        <w:t>.</w:t>
      </w:r>
      <w:r w:rsidR="00CF6060">
        <w:t xml:space="preserve"> They argue that </w:t>
      </w:r>
      <w:r w:rsidR="00766B70">
        <w:t>a</w:t>
      </w:r>
      <w:r w:rsidR="00CF6060">
        <w:t xml:space="preserve"> negative effects of a falling compensation rate is the lower degree of members in the insurance program, in the same period as the fall in the compensation rate, the percentage of the working force being a </w:t>
      </w:r>
      <w:commentRangeStart w:id="41"/>
      <w:r w:rsidR="00CF6060">
        <w:t>member</w:t>
      </w:r>
      <w:commentRangeEnd w:id="41"/>
      <w:r w:rsidR="00DD500B">
        <w:rPr>
          <w:rStyle w:val="Kommentarhenvisning"/>
        </w:rPr>
        <w:commentReference w:id="41"/>
      </w:r>
      <w:r w:rsidR="00CF6060">
        <w:t xml:space="preserve"> has dropped from 84% till 78% even though this period has included political adjustment intended to raise this percentage (</w:t>
      </w:r>
      <w:proofErr w:type="spellStart"/>
      <w:r w:rsidR="00CF6060">
        <w:t>xyz</w:t>
      </w:r>
      <w:proofErr w:type="spellEnd"/>
      <w:r w:rsidR="00CF6060">
        <w:t>). Assuming it will be the people with the lowest chance of losing their job that would want to leave the insurance program this would lead to lower membership payments and a need for a larger financing of the expenses from the government. In addition (</w:t>
      </w:r>
      <w:r w:rsidR="007426B3">
        <w:t>DØRS</w:t>
      </w:r>
      <w:r w:rsidR="00CF6060">
        <w:t xml:space="preserve">) argues that this in the long run will lead to higher requirements towards termination notices </w:t>
      </w:r>
      <w:r w:rsidR="00133187">
        <w:t>and thereby</w:t>
      </w:r>
      <w:r w:rsidR="00CF6060">
        <w:t xml:space="preserve"> undermine the Danish flexicurity model.</w:t>
      </w:r>
      <w:commentRangeEnd w:id="40"/>
      <w:r w:rsidR="00F2697F">
        <w:rPr>
          <w:rStyle w:val="Kommentarhenvisning"/>
        </w:rPr>
        <w:commentReference w:id="40"/>
      </w:r>
    </w:p>
    <w:p w14:paraId="676F496B" w14:textId="1FBAE242" w:rsidR="007853D4" w:rsidRDefault="007853D4" w:rsidP="003645DC">
      <w:pPr>
        <w:spacing w:line="360" w:lineRule="auto"/>
      </w:pPr>
      <w:r>
        <w:t>(</w:t>
      </w:r>
      <w:commentRangeStart w:id="42"/>
      <w:commentRangeStart w:id="43"/>
      <w:commentRangeStart w:id="44"/>
      <w:proofErr w:type="spellStart"/>
      <w:r>
        <w:t>xyz</w:t>
      </w:r>
      <w:commentRangeEnd w:id="42"/>
      <w:proofErr w:type="spellEnd"/>
      <w:r>
        <w:rPr>
          <w:rStyle w:val="Kommentarhenvisning"/>
        </w:rPr>
        <w:commentReference w:id="42"/>
      </w:r>
      <w:commentRangeEnd w:id="43"/>
      <w:r w:rsidR="00DD500B">
        <w:rPr>
          <w:rStyle w:val="Kommentarhenvisning"/>
        </w:rPr>
        <w:commentReference w:id="43"/>
      </w:r>
      <w:commentRangeEnd w:id="44"/>
      <w:r w:rsidR="00AF5632">
        <w:rPr>
          <w:rStyle w:val="Kommentarhenvisning"/>
        </w:rPr>
        <w:commentReference w:id="44"/>
      </w:r>
      <w:r>
        <w:t xml:space="preserve">) puts up multiple possible effects a lower insurance rate would have on the Danish economy: </w:t>
      </w:r>
      <w:r w:rsidR="00766B70">
        <w:t>The most convincing one being th</w:t>
      </w:r>
      <w:r w:rsidR="00F47727">
        <w:t>e longer termination notices, resulting in a lower flexibility on the Danish labor market leading to a higher structural unemployment rate. In general, all</w:t>
      </w:r>
      <w:commentRangeStart w:id="45"/>
      <w:r>
        <w:t xml:space="preserve"> these effects </w:t>
      </w:r>
      <w:r w:rsidR="00056B79">
        <w:t>lead</w:t>
      </w:r>
      <w:r w:rsidR="00F47727">
        <w:t xml:space="preserve"> to the fact that</w:t>
      </w:r>
      <w:r>
        <w:t xml:space="preserve"> a higher insurance rate increases the security and flexibility of </w:t>
      </w:r>
      <w:r w:rsidR="007C3869">
        <w:t>the labor market</w:t>
      </w:r>
      <w:r w:rsidR="00056B79">
        <w:t xml:space="preserve"> which</w:t>
      </w:r>
      <w:r w:rsidR="007C3869">
        <w:t xml:space="preserve"> strength</w:t>
      </w:r>
      <w:r w:rsidR="00F47727">
        <w:t>ens the</w:t>
      </w:r>
      <w:r w:rsidR="007C3869">
        <w:t xml:space="preserve"> employment, </w:t>
      </w:r>
      <w:r w:rsidR="00F47727">
        <w:t>GDP,</w:t>
      </w:r>
      <w:r w:rsidR="007C3869">
        <w:t xml:space="preserve"> and the government finances. (</w:t>
      </w:r>
      <w:proofErr w:type="spellStart"/>
      <w:r w:rsidR="007C3869">
        <w:t>xyz</w:t>
      </w:r>
      <w:proofErr w:type="spellEnd"/>
      <w:r w:rsidR="007C3869">
        <w:t xml:space="preserve">) </w:t>
      </w:r>
      <w:r w:rsidR="00F47727">
        <w:t xml:space="preserve">criticizes the fact </w:t>
      </w:r>
      <w:r w:rsidR="007C3869">
        <w:t>that (</w:t>
      </w:r>
      <w:proofErr w:type="spellStart"/>
      <w:r w:rsidR="007426B3">
        <w:t>Dagpenge</w:t>
      </w:r>
      <w:proofErr w:type="spellEnd"/>
      <w:r w:rsidR="007426B3">
        <w:t xml:space="preserve"> </w:t>
      </w:r>
      <w:proofErr w:type="spellStart"/>
      <w:r w:rsidR="007426B3">
        <w:t>komissionen</w:t>
      </w:r>
      <w:proofErr w:type="spellEnd"/>
      <w:r w:rsidR="007C3869">
        <w:t xml:space="preserve">) neglects these effects when calculating the expenses of an increase in the level of income </w:t>
      </w:r>
      <w:r w:rsidR="003645DC">
        <w:t>insurance and are thereby both overshooting the negative effects and undershooting the positive effects of an increase in the level income insurance</w:t>
      </w:r>
      <w:r w:rsidR="007C3869">
        <w:t xml:space="preserve">. </w:t>
      </w:r>
      <w:commentRangeEnd w:id="45"/>
      <w:r w:rsidR="00A33F6E">
        <w:rPr>
          <w:rStyle w:val="Kommentarhenvisning"/>
        </w:rPr>
        <w:commentReference w:id="45"/>
      </w:r>
    </w:p>
    <w:p w14:paraId="3004B379" w14:textId="14789411" w:rsidR="002B7326" w:rsidRDefault="00BE6053" w:rsidP="00CA5C6A">
      <w:pPr>
        <w:spacing w:line="360" w:lineRule="auto"/>
      </w:pPr>
      <w:commentRangeStart w:id="46"/>
      <w:commentRangeStart w:id="47"/>
      <w:r>
        <w:t>Lastly, (</w:t>
      </w:r>
      <w:r w:rsidR="007426B3">
        <w:t>FH</w:t>
      </w:r>
      <w:r>
        <w:t xml:space="preserve">) gives an overview </w:t>
      </w:r>
      <w:r w:rsidR="001A7CBA">
        <w:t>of the government expenses towards income insurance over the years, where among others the falling compensation rate has lowered the net expenses. In 1994 the expenses</w:t>
      </w:r>
      <w:r w:rsidR="00BF5C5C">
        <w:t xml:space="preserve"> after including taxes</w:t>
      </w:r>
      <w:r w:rsidR="001A7CBA">
        <w:t xml:space="preserve"> towards income insurance were </w:t>
      </w:r>
      <w:r w:rsidR="00BF5C5C">
        <w:t>25</w:t>
      </w:r>
      <w:r w:rsidR="001A7CBA">
        <w:t xml:space="preserve"> billion kr. This amount has decreased to 1</w:t>
      </w:r>
      <w:r w:rsidR="00BF5C5C">
        <w:t>0</w:t>
      </w:r>
      <w:r w:rsidR="001A7CBA">
        <w:t xml:space="preserve"> billion kr. In </w:t>
      </w:r>
      <w:r w:rsidR="001A7CBA">
        <w:lastRenderedPageBreak/>
        <w:t xml:space="preserve">2018, how much of this fall is coming from the </w:t>
      </w:r>
      <w:r w:rsidR="00BF5C5C">
        <w:t xml:space="preserve">fall in compensation rate is hard to tell. As the insurance program have had many other changes in this period as well. </w:t>
      </w:r>
      <w:r w:rsidR="001A7CBA">
        <w:t xml:space="preserve"> </w:t>
      </w:r>
      <w:r w:rsidR="00BF5C5C">
        <w:t xml:space="preserve">In 2018 the income from membership payments going to the government were 6.4 billion, creating a net deficit of 3.4 billion kr. in 2018. </w:t>
      </w:r>
      <w:commentRangeEnd w:id="46"/>
      <w:r w:rsidR="00BF5C5C">
        <w:rPr>
          <w:rStyle w:val="Kommentarhenvisning"/>
        </w:rPr>
        <w:commentReference w:id="46"/>
      </w:r>
      <w:commentRangeEnd w:id="47"/>
      <w:r w:rsidR="00CA5C6A">
        <w:rPr>
          <w:rStyle w:val="Kommentarhenvisning"/>
        </w:rPr>
        <w:commentReference w:id="47"/>
      </w:r>
    </w:p>
    <w:p w14:paraId="1B718757" w14:textId="6D61E693" w:rsidR="006D4472" w:rsidRDefault="006D4472" w:rsidP="003C249F"/>
    <w:p w14:paraId="5FD78AAA" w14:textId="41FFA496" w:rsidR="006D4472" w:rsidRDefault="006D4472" w:rsidP="003C249F"/>
    <w:p w14:paraId="0759F200" w14:textId="37DC9E13" w:rsidR="00262F3F" w:rsidRDefault="00CF51F3" w:rsidP="00CF51F3">
      <w:pPr>
        <w:pStyle w:val="Overskrift1"/>
      </w:pPr>
      <w:r>
        <w:t>Section 3</w:t>
      </w:r>
    </w:p>
    <w:p w14:paraId="25A917D8" w14:textId="6304843F" w:rsidR="00CF51F3" w:rsidRDefault="00CF51F3" w:rsidP="00CF51F3"/>
    <w:p w14:paraId="3F52495E" w14:textId="39CA0D69" w:rsidR="00CF51F3" w:rsidRDefault="009D28BD" w:rsidP="00CF51F3">
      <w:r>
        <w:t xml:space="preserve">The section above gives an indication that there is a disagreement between income insurance companies and the work of the income insurance commission within both the development of the income insurance program in Denmark, as well as the economic consequences of it. Therefor this section will take a deeper look at the model created by the commission in 2015, and present an alternative model created by Denmark’s statistics. </w:t>
      </w:r>
    </w:p>
    <w:p w14:paraId="17713BC4" w14:textId="45046D85" w:rsidR="009D28BD" w:rsidRDefault="009D28BD" w:rsidP="00CF51F3"/>
    <w:p w14:paraId="55EA6174" w14:textId="02228608" w:rsidR="00EB7CB3" w:rsidRDefault="00EB7CB3" w:rsidP="00EB7CB3">
      <w:pPr>
        <w:pStyle w:val="Overskrift2"/>
      </w:pPr>
      <w:proofErr w:type="spellStart"/>
      <w:r>
        <w:t>Dagpengemodellen</w:t>
      </w:r>
      <w:proofErr w:type="spellEnd"/>
      <w:r>
        <w:t xml:space="preserve"> </w:t>
      </w:r>
    </w:p>
    <w:p w14:paraId="017C8A92" w14:textId="21DCB638" w:rsidR="00EB7CB3" w:rsidRDefault="00EB7CB3" w:rsidP="00EB7CB3"/>
    <w:p w14:paraId="534336EC" w14:textId="467915F7" w:rsidR="00572A34" w:rsidRDefault="00EB7CB3" w:rsidP="00EB7CB3">
      <w:r>
        <w:t xml:space="preserve">The model of income insurance was developed </w:t>
      </w:r>
      <w:r w:rsidR="00572A34">
        <w:t>to</w:t>
      </w:r>
      <w:r>
        <w:t xml:space="preserve"> analyze effects of political changes in the income insurance program. The model </w:t>
      </w:r>
      <w:r w:rsidR="00572A34">
        <w:t>consists</w:t>
      </w:r>
      <w:r>
        <w:t xml:space="preserve"> of four different parts: A static model for income insurance, a static model for “</w:t>
      </w:r>
      <w:proofErr w:type="spellStart"/>
      <w:r>
        <w:t>kontanthjælp</w:t>
      </w:r>
      <w:proofErr w:type="spellEnd"/>
      <w:r>
        <w:t xml:space="preserve">”, a </w:t>
      </w:r>
      <w:proofErr w:type="spellStart"/>
      <w:r>
        <w:t>Markovmodel</w:t>
      </w:r>
      <w:proofErr w:type="spellEnd"/>
      <w:r w:rsidR="00572A34">
        <w:t xml:space="preserve"> and lastly, a “</w:t>
      </w:r>
      <w:proofErr w:type="spellStart"/>
      <w:r w:rsidR="00572A34">
        <w:t>genoptjeningsmodel</w:t>
      </w:r>
      <w:proofErr w:type="spellEnd"/>
      <w:r w:rsidR="00572A34">
        <w:t>”.  Each part will no</w:t>
      </w:r>
      <w:r w:rsidR="00FF775E">
        <w:t>w</w:t>
      </w:r>
      <w:r w:rsidR="00572A34">
        <w:t xml:space="preserve"> shortly be presented. </w:t>
      </w:r>
    </w:p>
    <w:p w14:paraId="452DA4FA" w14:textId="508453D1" w:rsidR="00572A34" w:rsidRDefault="00D0380D" w:rsidP="00572A34">
      <w:r>
        <w:t xml:space="preserve">(Den </w:t>
      </w:r>
      <w:proofErr w:type="spellStart"/>
      <w:r>
        <w:t>statiske</w:t>
      </w:r>
      <w:proofErr w:type="spellEnd"/>
      <w:r>
        <w:t xml:space="preserve"> model er </w:t>
      </w:r>
      <w:proofErr w:type="spellStart"/>
      <w:r>
        <w:t>koblet</w:t>
      </w:r>
      <w:proofErr w:type="spellEnd"/>
      <w:r>
        <w:t xml:space="preserve"> </w:t>
      </w:r>
      <w:proofErr w:type="spellStart"/>
      <w:r>
        <w:t>på</w:t>
      </w:r>
      <w:proofErr w:type="spellEnd"/>
      <w:r>
        <w:t xml:space="preserve"> </w:t>
      </w:r>
      <w:proofErr w:type="spellStart"/>
      <w:r>
        <w:t>resultaterne</w:t>
      </w:r>
      <w:proofErr w:type="spellEnd"/>
      <w:r>
        <w:t xml:space="preserve"> </w:t>
      </w:r>
      <w:proofErr w:type="spellStart"/>
      <w:r>
        <w:t>fra</w:t>
      </w:r>
      <w:proofErr w:type="spellEnd"/>
      <w:r>
        <w:t xml:space="preserve"> </w:t>
      </w:r>
      <w:proofErr w:type="spellStart"/>
      <w:r>
        <w:t>Markovmodellen</w:t>
      </w:r>
      <w:proofErr w:type="spellEnd"/>
      <w:r>
        <w:t>)</w:t>
      </w:r>
    </w:p>
    <w:p w14:paraId="51820CB9" w14:textId="019CD778" w:rsidR="00572A34" w:rsidRDefault="00D27422" w:rsidP="00EB7CB3">
      <w:r>
        <w:t>The static model of income insurance</w:t>
      </w:r>
      <w:r w:rsidR="00572A34">
        <w:t xml:space="preserve"> is developed </w:t>
      </w:r>
      <w:r>
        <w:t xml:space="preserve">to be able to calculate the immediate economic effects for every person being unemployed when changing the level of income insurance. Therefor this model will not include the behavioral changes that might happen, when creating changes in the income insurance program. </w:t>
      </w:r>
      <w:r w:rsidR="00D0380D">
        <w:tab/>
      </w:r>
    </w:p>
    <w:p w14:paraId="7C88660C" w14:textId="412D4A49" w:rsidR="00AC3265" w:rsidRDefault="00D0380D" w:rsidP="00EB7CB3">
      <w:r>
        <w:t>The static model for “</w:t>
      </w:r>
      <w:proofErr w:type="spellStart"/>
      <w:r>
        <w:t>kontanthjælp</w:t>
      </w:r>
      <w:proofErr w:type="spellEnd"/>
      <w:r>
        <w:t xml:space="preserve">” </w:t>
      </w:r>
      <w:r w:rsidR="008F6D03">
        <w:t>is created to give an estimation of the level of “</w:t>
      </w:r>
      <w:proofErr w:type="spellStart"/>
      <w:r w:rsidR="008F6D03">
        <w:t>kontanthjælp</w:t>
      </w:r>
      <w:proofErr w:type="spellEnd"/>
      <w:r w:rsidR="008F6D03">
        <w:t>” a person on income insurance potentially could have received in “</w:t>
      </w:r>
      <w:proofErr w:type="spellStart"/>
      <w:r w:rsidR="008F6D03">
        <w:t>kontanthjælp</w:t>
      </w:r>
      <w:proofErr w:type="spellEnd"/>
      <w:r w:rsidR="008F6D03">
        <w:t>”. Thereby the model can estimate the additionally amount in “</w:t>
      </w:r>
      <w:proofErr w:type="spellStart"/>
      <w:r w:rsidR="008F6D03">
        <w:t>kontanthjælp</w:t>
      </w:r>
      <w:proofErr w:type="spellEnd"/>
      <w:r w:rsidR="008F6D03">
        <w:t>” a person will receive if the level of income insurance is lower than the level of “</w:t>
      </w:r>
      <w:proofErr w:type="spellStart"/>
      <w:r w:rsidR="008F6D03">
        <w:t>kontanthjælp</w:t>
      </w:r>
      <w:proofErr w:type="spellEnd"/>
      <w:r w:rsidR="008F6D03">
        <w:t>”</w:t>
      </w:r>
      <w:r w:rsidR="00AC3265">
        <w:t>. In contrast to calculating the level of income insurance one can get the calculations for the level of “</w:t>
      </w:r>
      <w:proofErr w:type="spellStart"/>
      <w:r w:rsidR="00AC3265">
        <w:t>kontanthjælp</w:t>
      </w:r>
      <w:proofErr w:type="spellEnd"/>
      <w:r w:rsidR="00AC3265">
        <w:t xml:space="preserve">” considers both income, dependent status, wealth, and the income of the spouse. </w:t>
      </w:r>
    </w:p>
    <w:p w14:paraId="47361D7F" w14:textId="77777777" w:rsidR="00FF775E" w:rsidRDefault="00CF26A9" w:rsidP="00EB7CB3">
      <w:r>
        <w:t xml:space="preserve">The </w:t>
      </w:r>
      <w:proofErr w:type="spellStart"/>
      <w:r>
        <w:t>Markovmodel</w:t>
      </w:r>
      <w:proofErr w:type="spellEnd"/>
      <w:r>
        <w:t xml:space="preserve"> is built to calculate the equilibrium levels of employment and unemployment, to do this the population is divided into three groups: Receivers of income insurance, employed </w:t>
      </w:r>
      <w:r w:rsidR="00D80B60">
        <w:t>and receivers of other social benefits. Within each group people are further divided into groups based on their “</w:t>
      </w:r>
      <w:proofErr w:type="spellStart"/>
      <w:r w:rsidR="00D80B60">
        <w:t>dagpengeanciennitet</w:t>
      </w:r>
      <w:proofErr w:type="spellEnd"/>
      <w:r w:rsidR="00D80B60">
        <w:t>” (1-208 weeks) and “</w:t>
      </w:r>
      <w:proofErr w:type="spellStart"/>
      <w:r w:rsidR="00D80B60">
        <w:t>beskæftigelsesanciennitet</w:t>
      </w:r>
      <w:proofErr w:type="spellEnd"/>
      <w:r w:rsidR="00D80B60">
        <w:t>” (0-3 quarters)</w:t>
      </w:r>
      <w:r w:rsidR="001B630A">
        <w:t xml:space="preserve">. In contrast to the static model for income insurance, it is not possible to follow a single individual. </w:t>
      </w:r>
    </w:p>
    <w:p w14:paraId="30DC2CF3" w14:textId="77777777" w:rsidR="00FF775E" w:rsidRDefault="00FF775E" w:rsidP="00EB7CB3"/>
    <w:p w14:paraId="05667FC1" w14:textId="483FB733" w:rsidR="00470F0B" w:rsidRDefault="001B630A" w:rsidP="00EB7CB3">
      <w:r>
        <w:lastRenderedPageBreak/>
        <w:br/>
        <w:t xml:space="preserve">In the </w:t>
      </w:r>
      <w:proofErr w:type="spellStart"/>
      <w:r>
        <w:t>Markovmodel</w:t>
      </w:r>
      <w:proofErr w:type="spellEnd"/>
      <w:r>
        <w:t xml:space="preserve"> there is then estimated the probability of changing </w:t>
      </w:r>
      <w:r w:rsidR="009968BA">
        <w:t>in between</w:t>
      </w:r>
      <w:r>
        <w:t xml:space="preserve"> the </w:t>
      </w:r>
      <w:r w:rsidR="009968BA">
        <w:t xml:space="preserve">three groups. As mentioned before the behavioral effects used in the </w:t>
      </w:r>
      <w:proofErr w:type="spellStart"/>
      <w:r w:rsidR="009968BA">
        <w:t>Markovmodel</w:t>
      </w:r>
      <w:proofErr w:type="spellEnd"/>
      <w:r w:rsidR="009968BA">
        <w:t xml:space="preserve"> is the exit rate</w:t>
      </w:r>
      <w:r w:rsidR="00FF775E">
        <w:t xml:space="preserve"> and approach rate</w:t>
      </w:r>
      <w:r w:rsidR="009968BA">
        <w:t xml:space="preserve">, </w:t>
      </w:r>
      <w:r w:rsidR="001E73A2">
        <w:t>the behavioral effect is</w:t>
      </w:r>
      <w:r w:rsidR="00E450F0">
        <w:t xml:space="preserve"> split into two</w:t>
      </w:r>
      <w:r w:rsidR="001E73A2">
        <w:t xml:space="preserve"> parts</w:t>
      </w:r>
      <w:r w:rsidR="00E450F0">
        <w:t xml:space="preserve">: </w:t>
      </w:r>
    </w:p>
    <w:p w14:paraId="68CCE818" w14:textId="50B9A187" w:rsidR="00557A09" w:rsidRDefault="00E450F0" w:rsidP="00EB7CB3">
      <w:r>
        <w:t>Estimated behavioral effects:</w:t>
      </w:r>
      <w:r w:rsidR="00557A09">
        <w:t xml:space="preserve">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commentRangeStart w:id="48"/>
      <w:commentRangeStart w:id="49"/>
      <w:r w:rsidR="00881864">
        <w:t xml:space="preserve">Estimations from the 2010 reform mentioned in the introduction </w:t>
      </w:r>
      <w:commentRangeEnd w:id="48"/>
      <w:r w:rsidR="008B486B">
        <w:rPr>
          <w:rStyle w:val="Kommentarhenvisning"/>
        </w:rPr>
        <w:commentReference w:id="48"/>
      </w:r>
      <w:commentRangeEnd w:id="49"/>
      <w:r w:rsidR="0032745A">
        <w:rPr>
          <w:rStyle w:val="Kommentarhenvisning"/>
        </w:rPr>
        <w:commentReference w:id="49"/>
      </w:r>
      <w:r w:rsidR="00881864">
        <w:t>shows an effect up till 78 weeks before the reduction in income insurance till 26 weeks after</w:t>
      </w:r>
      <w:r w:rsidR="008B486B">
        <w:t xml:space="preserve">, this can bee seen from the effect staircase shown below, indicating that a 10% increase  </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r>
        <w:rPr>
          <w:noProof/>
        </w:rPr>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208020"/>
                    </a:xfrm>
                    <a:prstGeom prst="rect">
                      <a:avLst/>
                    </a:prstGeom>
                  </pic:spPr>
                </pic:pic>
              </a:graphicData>
            </a:graphic>
          </wp:inline>
        </w:drawing>
      </w:r>
    </w:p>
    <w:p w14:paraId="6A665062" w14:textId="25019854" w:rsidR="005607CC" w:rsidRDefault="00881864" w:rsidP="003C249F">
      <w:r w:rsidRPr="00881864">
        <w:t xml:space="preserve">The behavioral effects </w:t>
      </w:r>
      <w:r>
        <w:t xml:space="preserve">are specified as elasticities meaning that a relative change </w:t>
      </w:r>
      <w:r w:rsidR="005607CC">
        <w:t xml:space="preserve">in the exit rate from unemployment to employment is a function of the relative change in the gross compensation rate. Thereby the effects of an increase in the compensation rate of 30 and 10% will following their estimates have the following effects: </w:t>
      </w:r>
    </w:p>
    <w:p w14:paraId="188596AC" w14:textId="60314D2E" w:rsidR="00BB6B8C" w:rsidRDefault="00470F0B" w:rsidP="00470F0B">
      <w:pPr>
        <w:pStyle w:val="Overskrift3"/>
      </w:pPr>
      <w:r>
        <w:t>The approach rate</w:t>
      </w:r>
    </w:p>
    <w:p w14:paraId="79522392" w14:textId="7C76A0A4" w:rsidR="00BB6B8C" w:rsidRDefault="00BB6B8C" w:rsidP="003C249F"/>
    <w:p w14:paraId="6DFDA34B" w14:textId="5C563319" w:rsidR="008B486B" w:rsidRDefault="008B486B" w:rsidP="003C249F">
      <w:r>
        <w:t>The approach rate discussed in section two</w:t>
      </w:r>
      <w:r w:rsidR="00947449">
        <w:t>,</w:t>
      </w:r>
      <w:r>
        <w:t xml:space="preserve"> </w:t>
      </w:r>
      <w:r w:rsidR="00947449">
        <w:t xml:space="preserve">is build in a way that 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E6F79AC" w:rsidR="0032745A" w:rsidRDefault="0032745A" w:rsidP="003C249F">
      <w:r>
        <w:lastRenderedPageBreak/>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in up till 2 years.  </w:t>
      </w:r>
    </w:p>
    <w:p w14:paraId="19FF2FCE" w14:textId="7A4AE879" w:rsidR="00947449" w:rsidRDefault="00947449" w:rsidP="003C249F">
      <w:r>
        <w:t xml:space="preserve">The commission therefor creates a baseline for the exit rate to employment, for employed in terminated positions, more specifically the commission </w:t>
      </w:r>
      <w:r w:rsidR="003D4B98">
        <w:t xml:space="preserve">uses a </w:t>
      </w:r>
      <w:r w:rsidR="0032745A">
        <w:t>week-to-week</w:t>
      </w:r>
      <w:r w:rsidR="003D4B98">
        <w:t xml:space="preserve"> basis for looking at people going from income insurance till employment after joining the program.</w:t>
      </w:r>
      <w:r w:rsidR="003D4B98">
        <w:br/>
        <w:t xml:space="preserve">To construct the exit rates for people going into the insurance program there is made three assumptions: </w:t>
      </w:r>
    </w:p>
    <w:p w14:paraId="79773465" w14:textId="6D2206E4" w:rsidR="003D4B98" w:rsidRDefault="003D4B98" w:rsidP="003C249F"/>
    <w:p w14:paraId="4D6F50F0" w14:textId="6059AF0B" w:rsidR="003D4B98" w:rsidRDefault="003D4B98" w:rsidP="003D4B98">
      <w:pPr>
        <w:pStyle w:val="Listeafsnit"/>
        <w:numPr>
          <w:ilvl w:val="0"/>
          <w:numId w:val="3"/>
        </w:numPr>
      </w:pPr>
      <w:r>
        <w:t xml:space="preserve">They assume the exit rate is 0% 26 weeks before entering the income insurance program </w:t>
      </w:r>
    </w:p>
    <w:p w14:paraId="6B9D3094" w14:textId="680CE014" w:rsidR="003D4B98" w:rsidRDefault="003D4B98" w:rsidP="003D4B98">
      <w:pPr>
        <w:pStyle w:val="Listeafsnit"/>
        <w:numPr>
          <w:ilvl w:val="0"/>
          <w:numId w:val="3"/>
        </w:numPr>
      </w:pPr>
      <w:r>
        <w:t xml:space="preserve">The exit rate is assumed to be linear going from 26 weeks before joining the program till the first week of the program </w:t>
      </w:r>
    </w:p>
    <w:p w14:paraId="2448ED9F" w14:textId="5D317EAE" w:rsidR="00BB6B8C" w:rsidRDefault="003D4B98" w:rsidP="003C249F">
      <w:pPr>
        <w:pStyle w:val="Listeafsnit"/>
        <w:numPr>
          <w:ilvl w:val="0"/>
          <w:numId w:val="3"/>
        </w:numPr>
      </w:pPr>
      <w:r>
        <w:t xml:space="preserve">The exit rate is the same just before joining the insurance program as right after. Meaning the green and red line should meet at week 0 </w:t>
      </w:r>
    </w:p>
    <w:p w14:paraId="2D20DE8E" w14:textId="7E0EF3EF" w:rsidR="003D4B98" w:rsidRDefault="00047A84" w:rsidP="003C249F">
      <w:r>
        <w:rPr>
          <w:noProof/>
        </w:rPr>
        <w:drawing>
          <wp:inline distT="0" distB="0" distL="0" distR="0" wp14:anchorId="1EB12152" wp14:editId="0446496F">
            <wp:extent cx="6120130" cy="2909570"/>
            <wp:effectExtent l="0" t="0" r="0" b="508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909570"/>
                    </a:xfrm>
                    <a:prstGeom prst="rect">
                      <a:avLst/>
                    </a:prstGeom>
                  </pic:spPr>
                </pic:pic>
              </a:graphicData>
            </a:graphic>
          </wp:inline>
        </w:drawing>
      </w:r>
    </w:p>
    <w:p w14:paraId="0BEAA6F7" w14:textId="177BC992" w:rsidR="00BB6B8C" w:rsidRDefault="00BB6B8C" w:rsidP="003C249F"/>
    <w:p w14:paraId="02F099E5" w14:textId="2EAA37C9" w:rsidR="00047A84" w:rsidRDefault="00047A84" w:rsidP="003C249F">
      <w:r>
        <w:t xml:space="preserve">(DØR 2022) Argues that there are missing empirical evidence for all three assumptions made, they claim that people on income insurance might have more time for job searching than people being in terminated positions. On the other </w:t>
      </w:r>
      <w:r w:rsidR="00EF4E01">
        <w:t>hand,</w:t>
      </w:r>
      <w:r>
        <w:t xml:space="preserve"> they expect people being close to joining the income insurance program to increase their job search to avoid the fall in income. </w:t>
      </w:r>
    </w:p>
    <w:p w14:paraId="7FFF214B" w14:textId="382FAF54" w:rsidR="00047A84" w:rsidRDefault="00EF4E01" w:rsidP="003C249F">
      <w:r>
        <w:t xml:space="preserve">As seen above the estimated behavioral effects from a 10% decrease in the level of income insurance indicates a 26% increase in the exit rate in the start of the unemployment period This effect is included in figure B by increasing the exit rate by the values estimated from the effect staircase. Meaning a 26% increase in the exit rate in week 0. </w:t>
      </w:r>
    </w:p>
    <w:p w14:paraId="3B8859F3" w14:textId="12A73ED3" w:rsidR="00470F0B" w:rsidRDefault="00EF4E01" w:rsidP="003C249F">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w:t>
      </w:r>
      <w:r w:rsidR="00470F0B">
        <w:lastRenderedPageBreak/>
        <w:t xml:space="preserve">insurance for the exit rate, changes in the level of income insurance in the first 78 weeks of the income insurance program will </w:t>
      </w:r>
      <w:r w:rsidR="0032745A">
        <w:t>influence</w:t>
      </w:r>
      <w:r w:rsidR="00470F0B">
        <w:t xml:space="preserve"> the approach rate. </w:t>
      </w:r>
    </w:p>
    <w:p w14:paraId="7B969EC7" w14:textId="77777777" w:rsidR="0032745A" w:rsidRDefault="0032745A" w:rsidP="003C249F"/>
    <w:p w14:paraId="04AE0AB4" w14:textId="77777777" w:rsidR="00047A84" w:rsidRDefault="00047A84" w:rsidP="003C249F">
      <w:commentRangeStart w:id="50"/>
    </w:p>
    <w:p w14:paraId="1D0C08C9" w14:textId="75ACEC68" w:rsidR="00372F93" w:rsidRPr="00544881" w:rsidRDefault="0032745A" w:rsidP="00372F93">
      <w:pPr>
        <w:rPr>
          <w:b/>
          <w:bCs/>
        </w:rPr>
      </w:pPr>
      <w:r w:rsidRPr="00544881">
        <w:rPr>
          <w:b/>
          <w:bCs/>
        </w:rPr>
        <w:t xml:space="preserve">Effects </w:t>
      </w:r>
      <w:proofErr w:type="spellStart"/>
      <w:r w:rsidRPr="00544881">
        <w:rPr>
          <w:b/>
          <w:bCs/>
        </w:rPr>
        <w:t>fra</w:t>
      </w:r>
      <w:proofErr w:type="spellEnd"/>
      <w:r w:rsidRPr="00544881">
        <w:rPr>
          <w:b/>
          <w:bCs/>
        </w:rPr>
        <w:t xml:space="preserve"> Andersen? </w:t>
      </w:r>
    </w:p>
    <w:p w14:paraId="05F65403" w14:textId="59B6F28F" w:rsidR="00544881" w:rsidRDefault="00DF1CFA" w:rsidP="00372F93">
      <w:proofErr w:type="spellStart"/>
      <w:r>
        <w:t>Måske</w:t>
      </w:r>
      <w:proofErr w:type="spellEnd"/>
      <w:r>
        <w:t xml:space="preserve"> </w:t>
      </w:r>
      <w:proofErr w:type="spellStart"/>
      <w:r>
        <w:t>skrive</w:t>
      </w:r>
      <w:proofErr w:type="spellEnd"/>
      <w:r>
        <w:t xml:space="preserve"> </w:t>
      </w:r>
      <w:proofErr w:type="spellStart"/>
      <w:r>
        <w:t>noget</w:t>
      </w:r>
      <w:proofErr w:type="spellEnd"/>
      <w:r>
        <w:t xml:space="preserve"> med at </w:t>
      </w:r>
      <w:proofErr w:type="spellStart"/>
      <w:r>
        <w:t>dagpengemodellen</w:t>
      </w:r>
      <w:proofErr w:type="spellEnd"/>
      <w:r>
        <w:t xml:space="preserve"> </w:t>
      </w:r>
      <w:proofErr w:type="spellStart"/>
      <w:r>
        <w:t>bygger</w:t>
      </w:r>
      <w:proofErr w:type="spellEnd"/>
      <w:r>
        <w:t xml:space="preserve"> </w:t>
      </w:r>
      <w:proofErr w:type="spellStart"/>
      <w:r>
        <w:t>på</w:t>
      </w:r>
      <w:proofErr w:type="spellEnd"/>
      <w:r>
        <w:t xml:space="preserve"> </w:t>
      </w:r>
      <w:proofErr w:type="spellStart"/>
      <w:r>
        <w:t>denne</w:t>
      </w:r>
      <w:proofErr w:type="spellEnd"/>
      <w:r>
        <w:t xml:space="preserve">, men at de </w:t>
      </w:r>
      <w:proofErr w:type="spellStart"/>
      <w:r>
        <w:t>kun</w:t>
      </w:r>
      <w:proofErr w:type="spellEnd"/>
      <w:r>
        <w:t xml:space="preserve"> </w:t>
      </w:r>
      <w:proofErr w:type="spellStart"/>
      <w:r>
        <w:t>viser</w:t>
      </w:r>
      <w:proofErr w:type="spellEnd"/>
      <w:r>
        <w:t xml:space="preserve"> de </w:t>
      </w:r>
      <w:proofErr w:type="spellStart"/>
      <w:r>
        <w:t>og</w:t>
      </w:r>
      <w:proofErr w:type="spellEnd"/>
      <w:r>
        <w:t xml:space="preserve"> de effecter, </w:t>
      </w:r>
      <w:proofErr w:type="spellStart"/>
      <w:r>
        <w:t>hvorimod</w:t>
      </w:r>
      <w:proofErr w:type="spellEnd"/>
      <w:r>
        <w:t xml:space="preserve"> (DØRS 2015) </w:t>
      </w:r>
      <w:proofErr w:type="spellStart"/>
      <w:r>
        <w:t>også</w:t>
      </w:r>
      <w:proofErr w:type="spellEnd"/>
      <w:r>
        <w:t xml:space="preserve"> </w:t>
      </w:r>
      <w:proofErr w:type="spellStart"/>
      <w:r>
        <w:t>inkludere</w:t>
      </w:r>
      <w:proofErr w:type="spellEnd"/>
      <w:r>
        <w:t xml:space="preserve"> </w:t>
      </w:r>
      <w:proofErr w:type="spellStart"/>
      <w:r>
        <w:t>disse</w:t>
      </w:r>
      <w:proofErr w:type="spellEnd"/>
      <w:r>
        <w:t xml:space="preserve"> effecter. </w:t>
      </w:r>
      <w:proofErr w:type="spellStart"/>
      <w:r>
        <w:t>Og</w:t>
      </w:r>
      <w:proofErr w:type="spellEnd"/>
      <w:r>
        <w:t xml:space="preserve"> </w:t>
      </w:r>
      <w:proofErr w:type="spellStart"/>
      <w:r>
        <w:t>effekten</w:t>
      </w:r>
      <w:proofErr w:type="spellEnd"/>
      <w:r>
        <w:t xml:space="preserve"> </w:t>
      </w:r>
      <w:proofErr w:type="spellStart"/>
      <w:r>
        <w:t>på</w:t>
      </w:r>
      <w:proofErr w:type="spellEnd"/>
      <w:r>
        <w:t xml:space="preserve"> participation </w:t>
      </w:r>
      <w:proofErr w:type="spellStart"/>
      <w:r>
        <w:t>kommer</w:t>
      </w:r>
      <w:proofErr w:type="spellEnd"/>
      <w:r>
        <w:t xml:space="preserve"> vel </w:t>
      </w:r>
      <w:proofErr w:type="spellStart"/>
      <w:r>
        <w:t>fra</w:t>
      </w:r>
      <w:proofErr w:type="spellEnd"/>
      <w:r>
        <w:t xml:space="preserve"> Mikael </w:t>
      </w:r>
      <w:proofErr w:type="spellStart"/>
      <w:r>
        <w:t>og</w:t>
      </w:r>
      <w:proofErr w:type="spellEnd"/>
      <w:r>
        <w:t xml:space="preserve"> Hamids </w:t>
      </w:r>
      <w:proofErr w:type="spellStart"/>
      <w:r>
        <w:t>papir</w:t>
      </w:r>
      <w:proofErr w:type="spellEnd"/>
      <w:r>
        <w:t xml:space="preserve"> </w:t>
      </w:r>
      <w:proofErr w:type="spellStart"/>
      <w:r>
        <w:t>samt</w:t>
      </w:r>
      <w:proofErr w:type="spellEnd"/>
      <w:r>
        <w:t xml:space="preserve"> ADAM. </w:t>
      </w:r>
    </w:p>
    <w:p w14:paraId="60B46C5F" w14:textId="04AE6A1B" w:rsidR="0032745A" w:rsidRDefault="0032745A" w:rsidP="00372F93"/>
    <w:p w14:paraId="32294F5F" w14:textId="3291C9A4" w:rsidR="0032745A" w:rsidRPr="00544881" w:rsidRDefault="0032745A" w:rsidP="00372F93">
      <w:pPr>
        <w:rPr>
          <w:b/>
          <w:bCs/>
        </w:rPr>
      </w:pPr>
      <w:r w:rsidRPr="00544881">
        <w:rPr>
          <w:b/>
          <w:bCs/>
        </w:rPr>
        <w:t xml:space="preserve">Andre effecter der </w:t>
      </w:r>
      <w:proofErr w:type="spellStart"/>
      <w:r w:rsidRPr="00544881">
        <w:rPr>
          <w:b/>
          <w:bCs/>
        </w:rPr>
        <w:t>påvirker</w:t>
      </w:r>
      <w:proofErr w:type="spellEnd"/>
      <w:r w:rsidRPr="00544881">
        <w:rPr>
          <w:b/>
          <w:bCs/>
        </w:rPr>
        <w:t xml:space="preserve"> </w:t>
      </w:r>
      <w:proofErr w:type="spellStart"/>
      <w:r w:rsidRPr="00544881">
        <w:rPr>
          <w:b/>
          <w:bCs/>
        </w:rPr>
        <w:t>afgangsraten</w:t>
      </w:r>
      <w:proofErr w:type="spellEnd"/>
      <w:r w:rsidRPr="00544881">
        <w:rPr>
          <w:b/>
          <w:bCs/>
        </w:rPr>
        <w:t>?</w:t>
      </w:r>
      <w:commentRangeEnd w:id="50"/>
      <w:r w:rsidR="00513D05" w:rsidRPr="00544881">
        <w:rPr>
          <w:rStyle w:val="Kommentarhenvisning"/>
          <w:b/>
          <w:bCs/>
        </w:rPr>
        <w:commentReference w:id="50"/>
      </w:r>
    </w:p>
    <w:p w14:paraId="1DF175B7" w14:textId="7569DAA2" w:rsidR="0032745A" w:rsidRDefault="004D585C" w:rsidP="00372F93">
      <w:commentRangeStart w:id="51"/>
      <w:r>
        <w:t xml:space="preserve">As mentioned in section 2 (DØR 2022) claims that the commission is only taking into account one out of four effects when looking at the approach rate. </w:t>
      </w:r>
    </w:p>
    <w:p w14:paraId="78F57FCB" w14:textId="7A80F34F" w:rsidR="004D585C" w:rsidRDefault="004D585C" w:rsidP="00372F93">
      <w:r>
        <w:t xml:space="preserve">First, they claim that the model is neglecting the possible effect of changes in the level of income insurance on job separation meaning a change in </w:t>
      </w:r>
      <w:r w:rsidR="00F53F1C">
        <w:t>the number of “</w:t>
      </w:r>
      <w:proofErr w:type="spellStart"/>
      <w:r w:rsidR="00F53F1C">
        <w:t>opsigelser</w:t>
      </w:r>
      <w:proofErr w:type="spellEnd"/>
      <w:r w:rsidR="00F53F1C">
        <w:t xml:space="preserve">” or redundancies. This effect is found to have a possible effect duo to </w:t>
      </w:r>
      <w:commentRangeStart w:id="52"/>
      <w:r w:rsidR="00F53F1C">
        <w:t>recent studies.</w:t>
      </w:r>
      <w:commentRangeEnd w:id="52"/>
      <w:r w:rsidR="00F53F1C">
        <w:rPr>
          <w:rStyle w:val="Kommentarhenvisning"/>
        </w:rPr>
        <w:commentReference w:id="52"/>
      </w:r>
    </w:p>
    <w:p w14:paraId="016D3B30" w14:textId="6183181F" w:rsidR="00372F93" w:rsidRPr="00372F93" w:rsidRDefault="00F53F1C" w:rsidP="00372F93">
      <w:r>
        <w:t xml:space="preserve">Second, the change in level of income insurance could also have an effect on the job creation rate by reducing the number of advertised vacancies </w:t>
      </w:r>
    </w:p>
    <w:p w14:paraId="4627BBDB" w14:textId="41D3CEAF" w:rsidR="00544881" w:rsidRDefault="00F53F1C" w:rsidP="003C249F">
      <w:r>
        <w:t xml:space="preserve">Third, </w:t>
      </w:r>
      <w:r w:rsidR="00544881">
        <w:t>there</w:t>
      </w:r>
      <w:r>
        <w:t xml:space="preserve"> might also be an effect on the job-rotation</w:t>
      </w:r>
      <w:r w:rsidR="00544881">
        <w:t xml:space="preserve">. </w:t>
      </w:r>
      <w:commentRangeEnd w:id="51"/>
      <w:r w:rsidR="00544881">
        <w:rPr>
          <w:rStyle w:val="Kommentarhenvisning"/>
        </w:rPr>
        <w:commentReference w:id="51"/>
      </w:r>
    </w:p>
    <w:p w14:paraId="2EF4A825" w14:textId="1738E286" w:rsidR="00544881" w:rsidRDefault="00544881" w:rsidP="003C249F">
      <w:r>
        <w:t xml:space="preserve">The fact that it might have been hard to isolate the effect of changes in the level of income insurance from the change in the period might have biased the effects, in addition to this not all effects are included in the estimates of the approach rate, resulting in several papers criticizing the use of this effect for evaluating political suggestions. </w:t>
      </w:r>
    </w:p>
    <w:p w14:paraId="1F3B174F" w14:textId="2D5EAAF4" w:rsidR="005607CC" w:rsidRDefault="005607CC" w:rsidP="003C249F"/>
    <w:p w14:paraId="6969D51C" w14:textId="1C2190D4" w:rsidR="00D43152" w:rsidRDefault="00D43152" w:rsidP="003C249F"/>
    <w:p w14:paraId="4EBDDFF1" w14:textId="77777777" w:rsidR="00D43152" w:rsidRPr="00881864" w:rsidRDefault="00D43152" w:rsidP="003C249F"/>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477B5D2E" w14:textId="695DAC95" w:rsidR="000F0B47" w:rsidRPr="008406D1" w:rsidRDefault="00DE16C7" w:rsidP="008A606E">
      <w:pPr>
        <w:spacing w:line="360" w:lineRule="auto"/>
      </w:pPr>
      <w:r w:rsidRPr="008406D1">
        <w:t>One of the key variables in the labor market is the participation rate, showing the ratio of the population being in the labor force</w:t>
      </w:r>
      <w:r w:rsidR="00E14C64" w:rsidRPr="008406D1">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8406D1">
        <w:t>used explainers is the generosity of benefits for being outside the labor force compared with the wage (</w:t>
      </w:r>
      <w:proofErr w:type="spellStart"/>
      <w:r w:rsidR="00504BF2" w:rsidRPr="008406D1">
        <w:t>xyz</w:t>
      </w:r>
      <w:proofErr w:type="spellEnd"/>
      <w:r w:rsidR="00504BF2" w:rsidRPr="008406D1">
        <w:t>). (</w:t>
      </w:r>
      <w:proofErr w:type="spellStart"/>
      <w:r w:rsidR="00504BF2" w:rsidRPr="008406D1">
        <w:t>xyz</w:t>
      </w:r>
      <w:proofErr w:type="spellEnd"/>
      <w:r w:rsidR="00504BF2" w:rsidRPr="008406D1">
        <w:t xml:space="preserve">) also use the employment rate and argues that a raise in the employment rate would have brought some from standing outside the labor force to join it. As will be seen in the 2. Scenario </w:t>
      </w:r>
      <w:r w:rsidR="008A606E" w:rsidRPr="008406D1">
        <w:t xml:space="preserve">these explainers are used to endogenizing the participation rate and thereby creating a new channel for changes in the maximum level of income insurance through a compensation rate.  </w:t>
      </w:r>
    </w:p>
    <w:p w14:paraId="5E6FB62B" w14:textId="24EBCED0" w:rsidR="002B7C95" w:rsidRDefault="00E37596" w:rsidP="00362402">
      <w:pPr>
        <w:spacing w:line="360" w:lineRule="auto"/>
      </w:pPr>
      <w:r w:rsidRPr="008406D1">
        <w:t xml:space="preserve">The compensation rate </w:t>
      </w:r>
      <w:r w:rsidR="008A606E" w:rsidRPr="008406D1">
        <w:t xml:space="preserve">later </w:t>
      </w:r>
      <w:r w:rsidRPr="008406D1">
        <w:t xml:space="preserve">included in the equation for participation </w:t>
      </w:r>
      <w:r w:rsidR="000F0B47" w:rsidRPr="008406D1">
        <w:t>appear</w:t>
      </w:r>
      <w:r w:rsidR="00C24122" w:rsidRPr="008406D1">
        <w:t>s</w:t>
      </w:r>
      <w:r w:rsidR="000F0B47" w:rsidRPr="008406D1">
        <w:t xml:space="preserve"> as an</w:t>
      </w:r>
      <w:r w:rsidRPr="008406D1">
        <w:t xml:space="preserve"> endogenous</w:t>
      </w:r>
      <w:r w:rsidR="000F0B47" w:rsidRPr="008406D1">
        <w:t xml:space="preserve"> </w:t>
      </w:r>
      <w:r w:rsidR="002B7C95" w:rsidRPr="008406D1">
        <w:t>variable in</w:t>
      </w:r>
      <w:r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n unemployed on income insurance would receive (</w:t>
      </w:r>
      <w:proofErr w:type="spellStart"/>
      <w:r w:rsidR="002B7C95" w:rsidRPr="008406D1">
        <w:t>dp_person</w:t>
      </w:r>
      <w:proofErr w:type="spellEnd"/>
      <w:r w:rsidR="002B7C95" w:rsidRPr="008406D1">
        <w:t xml:space="preserve">),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t>
      </w:r>
      <w:proofErr w:type="spellStart"/>
      <w:r w:rsidR="00C24122" w:rsidRPr="008406D1">
        <w:t>wage_trim</w:t>
      </w:r>
      <w:proofErr w:type="spellEnd"/>
      <w:r w:rsidR="00C24122" w:rsidRPr="008406D1">
        <w:t>)</w:t>
      </w:r>
      <w:r w:rsidR="007A3DA7" w:rsidRPr="008406D1">
        <w:t>.</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581025"/>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w:t>
      </w:r>
      <w:proofErr w:type="spellStart"/>
      <w:r w:rsidR="003204AC" w:rsidRPr="008406D1">
        <w:t>dp_person</w:t>
      </w:r>
      <w:proofErr w:type="spellEnd"/>
      <w:r w:rsidR="003204AC" w:rsidRPr="008406D1">
        <w:t xml:space="preserve"> we use a </w:t>
      </w:r>
      <w:r w:rsidR="00175E58" w:rsidRPr="008406D1">
        <w:t xml:space="preserve">simple </w:t>
      </w:r>
      <w:proofErr w:type="spellStart"/>
      <w:r w:rsidR="00175E58" w:rsidRPr="008406D1">
        <w:t>ols</w:t>
      </w:r>
      <w:proofErr w:type="spellEnd"/>
      <w:r w:rsidR="00175E58" w:rsidRPr="008406D1">
        <w:t xml:space="preserve">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We also 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53"/>
      <w:r w:rsidR="00620D69" w:rsidRPr="008406D1">
        <w:t>less</w:t>
      </w:r>
      <w:commentRangeEnd w:id="53"/>
      <w:r w:rsidR="00620D69" w:rsidRPr="008406D1">
        <w:rPr>
          <w:rStyle w:val="Kommentarhenvisning"/>
        </w:rPr>
        <w:commentReference w:id="53"/>
      </w:r>
      <w:r w:rsidR="00620D69" w:rsidRPr="008406D1">
        <w:t xml:space="preserve">. For this reason, we know that the coefficient should be between 0.85 and 1, and most </w:t>
      </w:r>
      <w:commentRangeStart w:id="54"/>
      <w:r w:rsidR="00620D69" w:rsidRPr="008406D1">
        <w:t xml:space="preserve">likely closest to 1. </w:t>
      </w:r>
      <w:commentRangeEnd w:id="54"/>
      <w:r w:rsidR="00620D69" w:rsidRPr="008406D1">
        <w:rPr>
          <w:rStyle w:val="Kommentarhenvisning"/>
        </w:rPr>
        <w:commentReference w:id="54"/>
      </w:r>
      <w:r w:rsidR="00620D69" w:rsidRPr="008406D1">
        <w:t>This is also observed as the coefficient estimated is 0.9507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6"/>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55"/>
      <w:r>
        <w:t>person</w:t>
      </w:r>
      <w:commentRangeEnd w:id="55"/>
      <w:proofErr w:type="spellEnd"/>
      <w:r w:rsidR="00C56F57">
        <w:rPr>
          <w:rStyle w:val="Kommentarhenvisning"/>
        </w:rPr>
        <w:commentReference w:id="55"/>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w:t>
      </w:r>
      <w:r w:rsidR="00922D7E">
        <w:lastRenderedPageBreak/>
        <w:t>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7"/>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lastRenderedPageBreak/>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8"/>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9"/>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54B66C15"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
    <w:p w14:paraId="755D5278" w14:textId="328EE151" w:rsidR="00CB7792" w:rsidRDefault="00267CBC" w:rsidP="00267CBC">
      <w:pPr>
        <w:pStyle w:val="Overskrift2"/>
      </w:pPr>
      <w:r>
        <w:t>Max_dp effect on wage</w:t>
      </w:r>
    </w:p>
    <w:p w14:paraId="2E66A9A2" w14:textId="77777777" w:rsidR="00267CBC" w:rsidRPr="00267CBC" w:rsidRDefault="00267CBC" w:rsidP="00267CBC"/>
    <w:p w14:paraId="72FC6F1D" w14:textId="6A73E17F" w:rsidR="0000420E" w:rsidRDefault="00CB7792" w:rsidP="00362402">
      <w:pPr>
        <w:spacing w:line="360" w:lineRule="auto"/>
      </w:pPr>
      <w:r>
        <w:t xml:space="preserve">Besides of the channel in which a higher level of maximum income insurance stimulates the economy through a higher demand, it also plays into the wage bargaining </w:t>
      </w:r>
      <w:r w:rsidR="006D39AC">
        <w:t>dynamics</w:t>
      </w:r>
      <w:r>
        <w:t>. The wage bargaining in the model is created through a targeted wage (</w:t>
      </w:r>
      <w:proofErr w:type="spellStart"/>
      <w:r>
        <w:t>wage_ds_t</w:t>
      </w:r>
      <w:proofErr w:type="spellEnd"/>
      <w:r>
        <w:t xml:space="preserve">) </w:t>
      </w:r>
      <w:r w:rsidR="009754C1">
        <w:t xml:space="preserve">which is set by the labor unions going into the </w:t>
      </w:r>
      <w:r w:rsidR="0000420E">
        <w:t>w</w:t>
      </w:r>
      <w:r w:rsidR="009754C1">
        <w:t xml:space="preserve">age negotiations. The labor unions got two agendas when determining the target wages. First, they want the </w:t>
      </w:r>
      <w:r w:rsidR="009754C1">
        <w:lastRenderedPageBreak/>
        <w:t>wage to follow inflation so that workers keep their purchasing power</w:t>
      </w:r>
      <w:r w:rsidR="00D86BA3">
        <w:t xml:space="preserve"> over time</w:t>
      </w:r>
      <w:r w:rsidR="009754C1">
        <w:t>. Second, they set a threshold for the minimum wage gap</w:t>
      </w:r>
      <w:r w:rsidR="00D86BA3">
        <w:t>, in the model this is 40% of the wage,</w:t>
      </w:r>
      <w:r w:rsidR="009754C1">
        <w:t xml:space="preserve"> they would want to keep between the wage and the maximum level of income insurance</w:t>
      </w:r>
      <w:r w:rsidR="006D39AC">
        <w:t>, to make sure that there will still be a strong incentive for people to go into employment</w:t>
      </w:r>
      <w:r w:rsidR="009754C1">
        <w:t xml:space="preserve">.  </w:t>
      </w:r>
      <w:r w:rsidR="0000420E">
        <w:t>In the case where inflation is not able to close this gap alone</w:t>
      </w:r>
      <w:r w:rsidR="00D86BA3">
        <w:t xml:space="preserve"> (thereby leaving the gap to be below 40% of the wage)</w:t>
      </w:r>
      <w:r w:rsidR="0000420E">
        <w:t>, the labor unions would set the target wage</w:t>
      </w:r>
      <w:r w:rsidR="00D86BA3">
        <w:t xml:space="preserve"> so that the wage gap is exactly 50% of the wage</w:t>
      </w:r>
      <w:r w:rsidR="0000420E">
        <w:t>. The equation for the target wage</w:t>
      </w:r>
      <w:r w:rsidR="00D86BA3">
        <w:t xml:space="preserve"> and the wage gap</w:t>
      </w:r>
      <w:r w:rsidR="0000420E">
        <w:t xml:space="preserve"> can be seen below: </w:t>
      </w:r>
    </w:p>
    <w:p w14:paraId="7AC085C9" w14:textId="4EA8CCC9" w:rsidR="00D86BA3" w:rsidRDefault="00D86BA3" w:rsidP="00362402">
      <w:pPr>
        <w:spacing w:line="360" w:lineRule="auto"/>
      </w:pPr>
      <w:r>
        <w:rPr>
          <w:noProof/>
        </w:rPr>
        <w:drawing>
          <wp:inline distT="0" distB="0" distL="0" distR="0" wp14:anchorId="77A1DFF5" wp14:editId="1819BD6E">
            <wp:extent cx="3981450" cy="2600325"/>
            <wp:effectExtent l="0" t="0" r="0" b="9525"/>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20"/>
                    <a:stretch>
                      <a:fillRect/>
                    </a:stretch>
                  </pic:blipFill>
                  <pic:spPr>
                    <a:xfrm>
                      <a:off x="0" y="0"/>
                      <a:ext cx="3981450" cy="2600325"/>
                    </a:xfrm>
                    <a:prstGeom prst="rect">
                      <a:avLst/>
                    </a:prstGeom>
                  </pic:spPr>
                </pic:pic>
              </a:graphicData>
            </a:graphic>
          </wp:inline>
        </w:drawing>
      </w:r>
    </w:p>
    <w:p w14:paraId="1FAA4156" w14:textId="3C7A0E82" w:rsidR="00D86BA3" w:rsidRDefault="00D86BA3" w:rsidP="00362402">
      <w:pPr>
        <w:spacing w:line="360" w:lineRule="auto"/>
      </w:pPr>
      <w:r>
        <w:rPr>
          <w:noProof/>
        </w:rPr>
        <w:drawing>
          <wp:inline distT="0" distB="0" distL="0" distR="0" wp14:anchorId="318B788E" wp14:editId="4E9CA592">
            <wp:extent cx="5467350" cy="533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7350" cy="533400"/>
                    </a:xfrm>
                    <a:prstGeom prst="rect">
                      <a:avLst/>
                    </a:prstGeom>
                  </pic:spPr>
                </pic:pic>
              </a:graphicData>
            </a:graphic>
          </wp:inline>
        </w:drawing>
      </w:r>
    </w:p>
    <w:p w14:paraId="27E79B4B" w14:textId="3CC516CF" w:rsidR="0000420E" w:rsidRDefault="0000420E" w:rsidP="00362402">
      <w:pPr>
        <w:spacing w:line="360" w:lineRule="auto"/>
      </w:pPr>
    </w:p>
    <w:p w14:paraId="2CC43BB1" w14:textId="729CBB49" w:rsidR="00046BAD" w:rsidRPr="00046BAD" w:rsidRDefault="00D86BA3" w:rsidP="00BE7695">
      <w:pPr>
        <w:spacing w:line="360" w:lineRule="auto"/>
      </w:pPr>
      <w:r>
        <w:t xml:space="preserve">The targeted wage is now included in the behavioral equation determining the wage, </w:t>
      </w:r>
      <w:r w:rsidR="00267CBC">
        <w:t xml:space="preserve">estimated to have a positive effect on the wage in the long run. </w:t>
      </w:r>
    </w:p>
    <w:p w14:paraId="30F167AD" w14:textId="49903710" w:rsidR="00267CBC" w:rsidRDefault="00267CBC" w:rsidP="00362402">
      <w:pPr>
        <w:spacing w:line="360" w:lineRule="auto"/>
      </w:pPr>
      <w:r>
        <w:rPr>
          <w:noProof/>
        </w:rPr>
        <w:lastRenderedPageBreak/>
        <w:drawing>
          <wp:inline distT="0" distB="0" distL="0" distR="0" wp14:anchorId="3C9D2C7E" wp14:editId="74C0A2C8">
            <wp:extent cx="4705350" cy="25622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5350" cy="2562225"/>
                    </a:xfrm>
                    <a:prstGeom prst="rect">
                      <a:avLst/>
                    </a:prstGeom>
                  </pic:spPr>
                </pic:pic>
              </a:graphicData>
            </a:graphic>
          </wp:inline>
        </w:drawing>
      </w:r>
    </w:p>
    <w:p w14:paraId="01C9E412" w14:textId="77777777" w:rsidR="00BE7695" w:rsidRDefault="00BE7695" w:rsidP="00BE7695">
      <w:pPr>
        <w:pStyle w:val="Overskrift2"/>
      </w:pPr>
      <w:r>
        <w:t xml:space="preserve">Komp_r effect on </w:t>
      </w:r>
      <w:proofErr w:type="spellStart"/>
      <w:r>
        <w:t>kuld</w:t>
      </w:r>
      <w:proofErr w:type="spellEnd"/>
    </w:p>
    <w:p w14:paraId="393F4674" w14:textId="77777777" w:rsidR="00BE7695" w:rsidRDefault="00BE7695" w:rsidP="00BE7695"/>
    <w:p w14:paraId="4B7EA7A9" w14:textId="05628369" w:rsidR="00BE7695" w:rsidRDefault="00BE7695" w:rsidP="00BE7695">
      <w:r>
        <w:t>A last channel that will be added to the model, is an endogenization of the insurance rate, measuring the percentage of the unemployed being member of an insurance company. This effect was argued by (</w:t>
      </w:r>
      <w:proofErr w:type="spellStart"/>
      <w:r>
        <w:t>xyz</w:t>
      </w:r>
      <w:proofErr w:type="spellEnd"/>
      <w:r>
        <w:t xml:space="preserve">) to be missing in the work of the commission in 2015 neglecting the positive effects of an increase in the level of income insurance. The equation for the insurance rate is shown below: </w:t>
      </w:r>
    </w:p>
    <w:p w14:paraId="2F5802BA" w14:textId="5E6D5A28" w:rsidR="00BE7695" w:rsidRDefault="00BE7695" w:rsidP="00BE7695"/>
    <w:p w14:paraId="2428A067" w14:textId="5E52877D" w:rsidR="00BE7695" w:rsidRDefault="00BE7695" w:rsidP="00BE7695">
      <w:r>
        <w:rPr>
          <w:noProof/>
        </w:rPr>
        <w:drawing>
          <wp:inline distT="0" distB="0" distL="0" distR="0" wp14:anchorId="1F24A1C0" wp14:editId="68DEE71B">
            <wp:extent cx="6120130" cy="1152525"/>
            <wp:effectExtent l="0" t="0" r="0"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1152525"/>
                    </a:xfrm>
                    <a:prstGeom prst="rect">
                      <a:avLst/>
                    </a:prstGeom>
                  </pic:spPr>
                </pic:pic>
              </a:graphicData>
            </a:graphic>
          </wp:inline>
        </w:drawing>
      </w:r>
    </w:p>
    <w:p w14:paraId="76C44A50" w14:textId="3B3ECE7B" w:rsidR="00DB2843" w:rsidRDefault="00DB2843" w:rsidP="00362402">
      <w:pPr>
        <w:spacing w:line="360" w:lineRule="auto"/>
      </w:pPr>
      <w:r>
        <w:t xml:space="preserve">We use the data from ADAMS databank for the insurance rate, therefor we only estimate the equation till 2016 quarter 4 as the variable is constant after this period. We get the following results when estimating the calculated compensations rate using the average income insurance per person. </w:t>
      </w:r>
    </w:p>
    <w:p w14:paraId="60258186" w14:textId="60504035" w:rsidR="00DB2843" w:rsidRDefault="0037257E" w:rsidP="00362402">
      <w:pPr>
        <w:spacing w:line="360" w:lineRule="auto"/>
      </w:pPr>
      <w:r>
        <w:rPr>
          <w:noProof/>
        </w:rPr>
        <w:lastRenderedPageBreak/>
        <w:drawing>
          <wp:inline distT="0" distB="0" distL="0" distR="0" wp14:anchorId="01BC11D7" wp14:editId="27051DC1">
            <wp:extent cx="5000625" cy="2886075"/>
            <wp:effectExtent l="0" t="0" r="9525" b="9525"/>
            <wp:docPr id="16" name="Billede 1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descr="Et billede, der indeholder tekst&#10;&#10;Automatisk genereret beskrivelse"/>
                    <pic:cNvPicPr/>
                  </pic:nvPicPr>
                  <pic:blipFill>
                    <a:blip r:embed="rId24"/>
                    <a:stretch>
                      <a:fillRect/>
                    </a:stretch>
                  </pic:blipFill>
                  <pic:spPr>
                    <a:xfrm>
                      <a:off x="0" y="0"/>
                      <a:ext cx="5000625" cy="2886075"/>
                    </a:xfrm>
                    <a:prstGeom prst="rect">
                      <a:avLst/>
                    </a:prstGeom>
                  </pic:spPr>
                </pic:pic>
              </a:graphicData>
            </a:graphic>
          </wp:inline>
        </w:drawing>
      </w:r>
    </w:p>
    <w:p w14:paraId="274DADAE" w14:textId="31844820" w:rsidR="00362402" w:rsidRDefault="00362402" w:rsidP="00E01B59"/>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lastRenderedPageBreak/>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553A3962" w14:textId="25D57DDC" w:rsidR="00F010F8" w:rsidRDefault="001E3AAB" w:rsidP="00F279C2">
      <w:r w:rsidRPr="001E3AAB">
        <w:rPr>
          <w:noProof/>
        </w:rPr>
        <w:lastRenderedPageBreak/>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569970"/>
                    </a:xfrm>
                    <a:prstGeom prst="rect">
                      <a:avLst/>
                    </a:prstGeom>
                  </pic:spPr>
                </pic:pic>
              </a:graphicData>
            </a:graphic>
          </wp:inline>
        </w:drawing>
      </w: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(quit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lastRenderedPageBreak/>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lastRenderedPageBreak/>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r w:rsidRPr="00FA2E34">
        <w:t>At the moment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56"/>
      <w:proofErr w:type="spellStart"/>
      <w:r w:rsidR="005F6ED0">
        <w:t>wage</w:t>
      </w:r>
      <w:commentRangeEnd w:id="56"/>
      <w:r w:rsidR="00150DB5">
        <w:rPr>
          <w:rStyle w:val="Kommentarhenvisning"/>
        </w:rPr>
        <w:commentReference w:id="56"/>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r w:rsidR="00823A0C">
        <w:t>as a result of an increasing ratio</w:t>
      </w:r>
      <w:r>
        <w:t xml:space="preserve"> of older </w:t>
      </w:r>
      <w:r w:rsidR="000B6CD9">
        <w:t xml:space="preserve">people in the population. </w:t>
      </w:r>
      <w:proofErr w:type="spellStart"/>
      <w:r w:rsidR="000B6CD9">
        <w:t>Therefor</w:t>
      </w:r>
      <w:proofErr w:type="spellEnd"/>
      <w:r w:rsidR="000B6CD9">
        <w:t xml:space="preserve">, we created a new participation rate only looking at the population below 65 years of age. The difference in the two participation rates can be observed by the </w:t>
      </w:r>
      <w:commentRangeStart w:id="57"/>
      <w:r w:rsidR="000B6CD9">
        <w:t>figure below</w:t>
      </w:r>
      <w:commentRangeEnd w:id="57"/>
      <w:r w:rsidR="00823A0C">
        <w:rPr>
          <w:rStyle w:val="Kommentarhenvisning"/>
        </w:rPr>
        <w:commentReference w:id="57"/>
      </w:r>
      <w:r w:rsidR="001C4C18">
        <w:t xml:space="preserve">. </w:t>
      </w:r>
    </w:p>
    <w:p w14:paraId="2B922DD6" w14:textId="043496BB" w:rsidR="000B6CD9" w:rsidRDefault="001C4C18" w:rsidP="000B6CD9">
      <w:pPr>
        <w:spacing w:line="360" w:lineRule="auto"/>
      </w:pPr>
      <w:commentRangeStart w:id="58"/>
      <w:commentRangeStart w:id="59"/>
      <w:r>
        <w:t xml:space="preserve">We can see a difference in the trend of the two variables, where the participation rate of the population being younger than 65 years slopes upwards. </w:t>
      </w:r>
      <w:commentRangeEnd w:id="58"/>
      <w:r>
        <w:rPr>
          <w:rStyle w:val="Kommentarhenvisning"/>
        </w:rPr>
        <w:commentReference w:id="58"/>
      </w:r>
      <w:commentRangeEnd w:id="59"/>
      <w:r w:rsidR="006909D0">
        <w:rPr>
          <w:rStyle w:val="Kommentarhenvisning"/>
        </w:rPr>
        <w:commentReference w:id="59"/>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w:t>
      </w:r>
      <w:r w:rsidR="00956BF1">
        <w:lastRenderedPageBreak/>
        <w:t xml:space="preserve">positive relationship between the compensation-rate and participation-rate in both the long run and short run. </w:t>
      </w:r>
      <w:commentRangeStart w:id="60"/>
      <w:r w:rsidR="00956BF1">
        <w:t xml:space="preserve">The intuition is that people would rather stay in the labor force the higher the income insurance is compared to benefits when not searching for a job  </w:t>
      </w:r>
      <w:r w:rsidR="00662F9B">
        <w:t xml:space="preserve">  </w:t>
      </w:r>
      <w:commentRangeEnd w:id="60"/>
      <w:r w:rsidR="008C621B">
        <w:rPr>
          <w:rStyle w:val="Kommentarhenvisning"/>
        </w:rPr>
        <w:commentReference w:id="60"/>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61"/>
      <w:r w:rsidR="00B73DDB">
        <w:t xml:space="preserve">We observe that the </w:t>
      </w:r>
      <w:r w:rsidR="005A3748">
        <w:t xml:space="preserve">participation rate increases, as more people are actively searching for jobs when the level of income insurance is larger. </w:t>
      </w:r>
      <w:commentRangeEnd w:id="61"/>
      <w:r w:rsidR="005A3748">
        <w:rPr>
          <w:rStyle w:val="Kommentarhenvisning"/>
        </w:rPr>
        <w:commentReference w:id="61"/>
      </w:r>
    </w:p>
    <w:p w14:paraId="4B7A2BAF" w14:textId="28EAB929" w:rsidR="00A62685" w:rsidRDefault="00A62685" w:rsidP="00A426F5"/>
    <w:p w14:paraId="4FCE128A" w14:textId="67FFCD88" w:rsidR="00A62685" w:rsidRPr="00823A0C" w:rsidRDefault="00CA076F" w:rsidP="00A426F5">
      <w:r w:rsidRPr="00CA076F">
        <w:rPr>
          <w:noProof/>
        </w:rPr>
        <w:lastRenderedPageBreak/>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5CFCA3E4" w:rsidR="00175E58" w:rsidRDefault="00DF3A06" w:rsidP="00DF3A06">
      <w:pPr>
        <w:pStyle w:val="Overskrift2"/>
      </w:pPr>
      <w:r>
        <w:t>Scenario 3 Effect of compensation rate on the insurance rate</w:t>
      </w:r>
    </w:p>
    <w:p w14:paraId="63285C56" w14:textId="1E6B2869" w:rsidR="00DF3A06" w:rsidRDefault="00DF3A06" w:rsidP="00DF3A06"/>
    <w:p w14:paraId="0FF9FD78" w14:textId="047D965A" w:rsidR="00DF3A06" w:rsidRDefault="00DF3A06" w:rsidP="00DF3A06"/>
    <w:p w14:paraId="60FD9F2F" w14:textId="7CD0B985" w:rsidR="00DF3A06" w:rsidRDefault="00DF3A06" w:rsidP="00DF3A06"/>
    <w:p w14:paraId="6E6A0F49" w14:textId="74C66659" w:rsidR="00DF3A06" w:rsidRPr="00DF3A06" w:rsidRDefault="00DF3A06" w:rsidP="00DF3A06">
      <w:pPr>
        <w:pStyle w:val="Overskrift2"/>
      </w:pPr>
      <w:r>
        <w:t xml:space="preserve">Scenario 4 making </w:t>
      </w:r>
      <w:proofErr w:type="spellStart"/>
      <w:r>
        <w:t>max_dp</w:t>
      </w:r>
      <w:proofErr w:type="spellEnd"/>
      <w:r>
        <w:t xml:space="preserve"> follow wages. </w:t>
      </w:r>
    </w:p>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3E04A140" w:rsidR="00745A47" w:rsidRDefault="00745A47" w:rsidP="00175E58"/>
    <w:p w14:paraId="52AAEBC4" w14:textId="02239E0A" w:rsidR="00A7403F" w:rsidRDefault="00A7403F" w:rsidP="00175E58"/>
    <w:p w14:paraId="2B72A553" w14:textId="683D23C4" w:rsidR="00A7403F" w:rsidRDefault="00A7403F" w:rsidP="00175E58"/>
    <w:p w14:paraId="0C91F30B" w14:textId="5625A27E" w:rsidR="00A7403F" w:rsidRDefault="00A7403F" w:rsidP="00175E58"/>
    <w:p w14:paraId="7CD7B022" w14:textId="77777777" w:rsidR="00A7403F" w:rsidRDefault="00A7403F"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33"/>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34"/>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headerReference w:type="even" r:id="rId35"/>
      <w:headerReference w:type="default" r:id="rId36"/>
      <w:footerReference w:type="even" r:id="rId37"/>
      <w:footerReference w:type="default" r:id="rId38"/>
      <w:headerReference w:type="first" r:id="rId39"/>
      <w:footerReference w:type="first" r:id="rId4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sidP="00820646">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sidP="00820646">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Mikael Randrup Byrialsen" w:date="2022-09-23T14:15:00Z" w:initials="MRB">
    <w:p w14:paraId="68E49163" w14:textId="7D9F98D3" w:rsidR="00073F08" w:rsidRDefault="00073F08" w:rsidP="00B32518">
      <w:r>
        <w:rPr>
          <w:rStyle w:val="Kommentarhenvisning"/>
        </w:rPr>
        <w:annotationRef/>
      </w:r>
      <w:r>
        <w:rPr>
          <w:sz w:val="20"/>
          <w:szCs w:val="20"/>
        </w:rPr>
        <w:t>Pas på du ikke bliver ‘for teknisk’ allerede i starten af indledningen - synes den øverste del mangler at blive færdiggjort inden du starter på selve diskussionen om kompensationsraten.</w:t>
      </w:r>
    </w:p>
  </w:comment>
  <w:comment w:id="2" w:author="Simon Thomsen" w:date="2022-09-26T10:19:00Z" w:initials="ST">
    <w:p w14:paraId="5DEEB1F4" w14:textId="77777777" w:rsidR="003D574E" w:rsidRDefault="003D574E" w:rsidP="00606D40">
      <w:pPr>
        <w:pStyle w:val="Kommentartekst"/>
      </w:pPr>
      <w:r>
        <w:rPr>
          <w:rStyle w:val="Kommentarhenvisning"/>
        </w:rPr>
        <w:annotationRef/>
      </w:r>
      <w:r>
        <w:t>Hjælper ovenstående eller stadig for tideligt</w:t>
      </w:r>
    </w:p>
  </w:comment>
  <w:comment w:id="3" w:author="Simon Thomsen" w:date="2022-09-11T11:09:00Z" w:initials="ST">
    <w:p w14:paraId="1B6FFDD1" w14:textId="2D3AF62F" w:rsidR="00843391" w:rsidRDefault="00843391" w:rsidP="008C191C">
      <w:pPr>
        <w:pStyle w:val="Kommentartekst"/>
      </w:pPr>
      <w:r>
        <w:rPr>
          <w:rStyle w:val="Kommentarhenvisning"/>
        </w:rPr>
        <w:annotationRef/>
      </w:r>
      <w:r>
        <w:t>Måske bare tage til 2018, da de vist bare tager den værdi for 19 og 20</w:t>
      </w:r>
    </w:p>
  </w:comment>
  <w:comment w:id="4" w:author="Mikael Randrup Byrialsen" w:date="2022-09-23T14:16:00Z" w:initials="MRB">
    <w:p w14:paraId="25D1BB8B" w14:textId="77777777" w:rsidR="00073F08" w:rsidRDefault="00073F08" w:rsidP="00BD7E53">
      <w:r>
        <w:rPr>
          <w:rStyle w:val="Kommentarhenvisning"/>
        </w:rPr>
        <w:annotationRef/>
      </w:r>
      <w:r>
        <w:rPr>
          <w:sz w:val="20"/>
          <w:szCs w:val="20"/>
        </w:rPr>
        <w:t xml:space="preserve">Så er det fint. </w:t>
      </w:r>
    </w:p>
  </w:comment>
  <w:comment w:id="5" w:author="Simon Thomsen" w:date="2022-09-26T10:34:00Z" w:initials="ST">
    <w:p w14:paraId="052EE7C9" w14:textId="77777777" w:rsidR="006A228A" w:rsidRDefault="006A228A" w:rsidP="00B241B1">
      <w:pPr>
        <w:pStyle w:val="Kommentartekst"/>
      </w:pPr>
      <w:r>
        <w:rPr>
          <w:rStyle w:val="Kommentarhenvisning"/>
        </w:rPr>
        <w:annotationRef/>
      </w:r>
      <w:r>
        <w:t>Tjek om det også er der det blev vedtaget?</w:t>
      </w:r>
    </w:p>
  </w:comment>
  <w:comment w:id="6" w:author="Simon Thomsen" w:date="2022-09-11T12:00:00Z" w:initials="ST">
    <w:p w14:paraId="65CFCFB2" w14:textId="7CE04A2A"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7" w:author="Mikael Randrup Byrialsen" w:date="2022-09-23T14:18:00Z" w:initials="MRB">
    <w:p w14:paraId="29CFD2A9" w14:textId="77777777" w:rsidR="00750710" w:rsidRDefault="00750710" w:rsidP="004D449E">
      <w:r>
        <w:rPr>
          <w:rStyle w:val="Kommentarhenvisning"/>
        </w:rPr>
        <w:annotationRef/>
      </w:r>
      <w:r>
        <w:rPr>
          <w:sz w:val="20"/>
          <w:szCs w:val="20"/>
        </w:rPr>
        <w:t>God ide</w:t>
      </w:r>
    </w:p>
  </w:comment>
  <w:comment w:id="8" w:author="Simon Thomsen" w:date="2022-09-25T13:43:00Z" w:initials="ST">
    <w:p w14:paraId="57E4F9EB" w14:textId="77777777" w:rsidR="00F548BE" w:rsidRDefault="00F548BE" w:rsidP="00064B2E">
      <w:pPr>
        <w:pStyle w:val="Kommentartekst"/>
      </w:pPr>
      <w:r>
        <w:rPr>
          <w:rStyle w:val="Kommentarhenvisning"/>
        </w:rPr>
        <w:annotationRef/>
      </w:r>
      <w:r>
        <w:t>Bruge wageindex fra model data? Ellers data fra Adam</w:t>
      </w:r>
    </w:p>
  </w:comment>
  <w:comment w:id="9" w:author="Mikael Randrup Byrialsen" w:date="2022-09-23T14:19:00Z" w:initials="MRB">
    <w:p w14:paraId="15B554BF" w14:textId="07BA3C81" w:rsidR="00750710" w:rsidRDefault="00750710" w:rsidP="00212BE3">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10" w:author="Simon Thomsen" w:date="2022-09-25T13:44:00Z" w:initials="ST">
    <w:p w14:paraId="6D116417" w14:textId="77777777" w:rsidR="006220BD" w:rsidRDefault="00F548BE" w:rsidP="009E1225">
      <w:pPr>
        <w:pStyle w:val="Kommentartekst"/>
      </w:pPr>
      <w:r>
        <w:rPr>
          <w:rStyle w:val="Kommentarhenvisning"/>
        </w:rPr>
        <w:annotationRef/>
      </w:r>
      <w:r w:rsidR="006220BD">
        <w:t>Dette er lige nu det første stød, lavet sammen med at der ikke fratrækkes de 0.3% point ved lønstigninger over 2%</w:t>
      </w:r>
    </w:p>
  </w:comment>
  <w:comment w:id="11" w:author="Simon Thomsen" w:date="2022-09-22T08:39:00Z" w:initials="ST">
    <w:p w14:paraId="3AA542C2" w14:textId="76A06BA7" w:rsidR="009B386C" w:rsidRDefault="009B386C" w:rsidP="00710C64">
      <w:pPr>
        <w:pStyle w:val="Kommentartekst"/>
      </w:pPr>
      <w:r>
        <w:rPr>
          <w:rStyle w:val="Kommentarhenvisning"/>
        </w:rPr>
        <w:annotationRef/>
      </w:r>
      <w:r>
        <w:t xml:space="preserve">Inkluderer på en måde </w:t>
      </w:r>
    </w:p>
  </w:comment>
  <w:comment w:id="12" w:author="Mikael Randrup Byrialsen" w:date="2022-09-23T14:22:00Z" w:initials="MRB">
    <w:p w14:paraId="1EA3F5A2" w14:textId="77777777" w:rsidR="007A368B" w:rsidRDefault="007A368B" w:rsidP="00A86704">
      <w:r>
        <w:rPr>
          <w:rStyle w:val="Kommentarhenvisning"/>
        </w:rPr>
        <w:annotationRef/>
      </w:r>
      <w:r>
        <w:rPr>
          <w:sz w:val="20"/>
          <w:szCs w:val="20"/>
        </w:rPr>
        <w:t>Denne er vel svær at få ind i modellen?</w:t>
      </w:r>
    </w:p>
  </w:comment>
  <w:comment w:id="13" w:author="Mikael Randrup Byrialsen" w:date="2022-09-23T14:23:00Z" w:initials="MRB">
    <w:p w14:paraId="2957F190" w14:textId="77777777" w:rsidR="007A368B" w:rsidRDefault="007A368B" w:rsidP="00773571">
      <w:r>
        <w:rPr>
          <w:rStyle w:val="Kommentarhenvisning"/>
        </w:rPr>
        <w:annotationRef/>
      </w:r>
      <w:r>
        <w:rPr>
          <w:sz w:val="20"/>
          <w:szCs w:val="20"/>
        </w:rPr>
        <w:t>Baseret på resultaterne af dine stød, kan du vel diskutere mulige bud på effekten af dette forslag</w:t>
      </w:r>
    </w:p>
  </w:comment>
  <w:comment w:id="14" w:author="Simon Thomsen" w:date="2022-09-25T13:45:00Z" w:initials="ST">
    <w:p w14:paraId="5CDB685C" w14:textId="77777777" w:rsidR="00F548BE" w:rsidRDefault="00F548BE" w:rsidP="005E0423">
      <w:pPr>
        <w:pStyle w:val="Kommentartekst"/>
      </w:pPr>
      <w:r>
        <w:rPr>
          <w:rStyle w:val="Kommentarhenvisning"/>
        </w:rPr>
        <w:annotationRef/>
      </w:r>
      <w:r>
        <w:t>Er det her nok ifh til ikke at skulle kigge på de to ovenstående effekter?</w:t>
      </w:r>
    </w:p>
  </w:comment>
  <w:comment w:id="15" w:author="Mikael Randrup Byrialsen" w:date="2022-09-23T14:39:00Z" w:initials="MRB">
    <w:p w14:paraId="0B01ECF2" w14:textId="1BA0D55B" w:rsidR="00565802" w:rsidRDefault="00565802" w:rsidP="00423587">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16" w:author="Simon Thomsen" w:date="2022-09-26T10:28:00Z" w:initials="ST">
    <w:p w14:paraId="118BEABC" w14:textId="77777777" w:rsidR="00056B79" w:rsidRDefault="00056B79" w:rsidP="004B4238">
      <w:pPr>
        <w:pStyle w:val="Kommentartekst"/>
      </w:pPr>
      <w:r>
        <w:rPr>
          <w:rStyle w:val="Kommentarhenvisning"/>
        </w:rPr>
        <w:annotationRef/>
      </w:r>
      <w:r>
        <w:t>Men kunne flytte redegørelsen af effekter ned i en tredje sektion og der også forklarer hvordan dagpenge modellen mere detaljeret er sat op? Mhs til at forbedre fokus?</w:t>
      </w:r>
    </w:p>
  </w:comment>
  <w:comment w:id="17" w:author="Mikael Randrup Byrialsen" w:date="2022-09-23T14:25:00Z" w:initials="MRB">
    <w:p w14:paraId="162CF5B7" w14:textId="08B4B8FE" w:rsidR="007A368B" w:rsidRDefault="007A368B" w:rsidP="00B161ED">
      <w:r>
        <w:rPr>
          <w:rStyle w:val="Kommentarhenvisning"/>
        </w:rPr>
        <w:annotationRef/>
      </w:r>
      <w:r>
        <w:rPr>
          <w:sz w:val="20"/>
          <w:szCs w:val="20"/>
        </w:rPr>
        <w:t>Hvilket år?</w:t>
      </w:r>
    </w:p>
  </w:comment>
  <w:comment w:id="18" w:author="Simon Thomsen" w:date="2022-09-25T13:46:00Z" w:initials="ST">
    <w:p w14:paraId="40FD6CD1" w14:textId="77777777" w:rsidR="00887198" w:rsidRDefault="00887198" w:rsidP="00C743D4">
      <w:pPr>
        <w:pStyle w:val="Kommentartekst"/>
      </w:pPr>
      <w:r>
        <w:rPr>
          <w:rStyle w:val="Kommentarhenvisning"/>
        </w:rPr>
        <w:annotationRef/>
      </w:r>
      <w:r>
        <w:t>rettet</w:t>
      </w:r>
    </w:p>
  </w:comment>
  <w:comment w:id="19" w:author="Simon Thomsen" w:date="2022-09-22T08:44:00Z" w:initials="ST">
    <w:p w14:paraId="55791592" w14:textId="6A984459" w:rsidR="006A0343" w:rsidRDefault="006A0343" w:rsidP="009746D2">
      <w:pPr>
        <w:pStyle w:val="Kommentartekst"/>
      </w:pPr>
      <w:r>
        <w:rPr>
          <w:rStyle w:val="Kommentarhenvisning"/>
        </w:rPr>
        <w:annotationRef/>
      </w:r>
      <w:r>
        <w:t>Dagpenge kommissionen</w:t>
      </w:r>
    </w:p>
  </w:comment>
  <w:comment w:id="20" w:author="Simon Thomsen" w:date="2022-09-19T07:54:00Z" w:initials="ST">
    <w:p w14:paraId="0807F23F" w14:textId="7B5C021C" w:rsidR="002E48B7" w:rsidRDefault="002E48B7" w:rsidP="006866F0">
      <w:pPr>
        <w:pStyle w:val="Kommentartekst"/>
      </w:pPr>
      <w:r>
        <w:rPr>
          <w:rStyle w:val="Kommentarhenvisning"/>
        </w:rPr>
        <w:annotationRef/>
      </w:r>
      <w:r>
        <w:t>LO, FOH</w:t>
      </w:r>
    </w:p>
  </w:comment>
  <w:comment w:id="21" w:author="Simon Thomsen" w:date="2022-09-22T20:01:00Z" w:initials="ST">
    <w:p w14:paraId="3A169F58" w14:textId="77777777" w:rsidR="00884655" w:rsidRDefault="00884655" w:rsidP="00123DBD">
      <w:pPr>
        <w:pStyle w:val="Kommentartekst"/>
      </w:pPr>
      <w:r>
        <w:rPr>
          <w:rStyle w:val="Kommentarhenvisning"/>
        </w:rPr>
        <w:annotationRef/>
      </w:r>
      <w:r>
        <w:t>CEVEA</w:t>
      </w:r>
    </w:p>
  </w:comment>
  <w:comment w:id="22" w:author="Simon Thomsen" w:date="2022-09-22T20:01:00Z" w:initials="ST">
    <w:p w14:paraId="33C73E67" w14:textId="77777777" w:rsidR="00884655" w:rsidRDefault="00884655" w:rsidP="00CC442A">
      <w:pPr>
        <w:pStyle w:val="Kommentartekst"/>
      </w:pPr>
      <w:r>
        <w:rPr>
          <w:rStyle w:val="Kommentarhenvisning"/>
        </w:rPr>
        <w:annotationRef/>
      </w:r>
      <w:r>
        <w:t xml:space="preserve">Så dermed ikke kune insurance companies </w:t>
      </w:r>
    </w:p>
  </w:comment>
  <w:comment w:id="23" w:author="Simon Thomsen" w:date="2022-09-22T20:20:00Z" w:initials="ST">
    <w:p w14:paraId="65175DCE" w14:textId="77777777" w:rsidR="00EE180D" w:rsidRDefault="00EE180D" w:rsidP="003761C2">
      <w:pPr>
        <w:pStyle w:val="Kommentartekst"/>
      </w:pPr>
      <w:r>
        <w:rPr>
          <w:rStyle w:val="Kommentarhenvisning"/>
        </w:rPr>
        <w:annotationRef/>
      </w:r>
      <w:r>
        <w:t>Hvis plads forklar hvordan de hver i sær regner dem?</w:t>
      </w:r>
    </w:p>
  </w:comment>
  <w:comment w:id="24" w:author="Simon Thomsen" w:date="2022-09-30T10:45:00Z" w:initials="ST">
    <w:p w14:paraId="1BD86C81" w14:textId="77777777" w:rsidR="00BB6B8C" w:rsidRDefault="00BB6B8C" w:rsidP="00332153">
      <w:pPr>
        <w:pStyle w:val="Kommentartekst"/>
      </w:pPr>
      <w:r>
        <w:rPr>
          <w:rStyle w:val="Kommentarhenvisning"/>
        </w:rPr>
        <w:annotationRef/>
      </w:r>
      <w:r>
        <w:t>Vel mikro</w:t>
      </w:r>
    </w:p>
  </w:comment>
  <w:comment w:id="25" w:author="Simon Thomsen" w:date="2022-09-22T08:52:00Z" w:initials="ST">
    <w:p w14:paraId="5A9AC0F9" w14:textId="1169762B" w:rsidR="00B06091" w:rsidRDefault="00B06091" w:rsidP="00551B39">
      <w:pPr>
        <w:pStyle w:val="Kommentartekst"/>
      </w:pPr>
      <w:r>
        <w:rPr>
          <w:rStyle w:val="Kommentarhenvisning"/>
        </w:rPr>
        <w:annotationRef/>
      </w:r>
      <w:r>
        <w:t>Uddybes eller kan jeg bare nævne det som her?</w:t>
      </w:r>
    </w:p>
  </w:comment>
  <w:comment w:id="26" w:author="Mikael Randrup Byrialsen" w:date="2022-09-23T14:28:00Z" w:initials="MRB">
    <w:p w14:paraId="142214C0" w14:textId="77777777" w:rsidR="00A76DD3" w:rsidRDefault="00A76DD3" w:rsidP="00287DE6">
      <w:r>
        <w:rPr>
          <w:rStyle w:val="Kommentarhenvisning"/>
        </w:rPr>
        <w:annotationRef/>
      </w:r>
      <w:r>
        <w:rPr>
          <w:sz w:val="20"/>
          <w:szCs w:val="20"/>
        </w:rPr>
        <w:t>Det kommer lidt an på modtageren - er det et PK- publikum er det fint. Mainstream-publikum, så skal det uddybes gennem specifikke forfattere.</w:t>
      </w:r>
    </w:p>
  </w:comment>
  <w:comment w:id="27" w:author="Simon Thomsen" w:date="2022-09-30T10:46:00Z" w:initials="ST">
    <w:p w14:paraId="558F2A33" w14:textId="77777777" w:rsidR="00BB6B8C" w:rsidRDefault="00BB6B8C" w:rsidP="007A1B40">
      <w:pPr>
        <w:pStyle w:val="Kommentartekst"/>
      </w:pPr>
      <w:r>
        <w:rPr>
          <w:rStyle w:val="Kommentarhenvisning"/>
        </w:rPr>
        <w:annotationRef/>
      </w:r>
      <w:r>
        <w:t>Skal måske opdateres med Dør 2022</w:t>
      </w:r>
    </w:p>
  </w:comment>
  <w:comment w:id="28" w:author="Simon Thomsen" w:date="2022-09-21T20:27:00Z" w:initials="ST">
    <w:p w14:paraId="3BD3CD68" w14:textId="5D5AE215" w:rsidR="008B6507" w:rsidRDefault="008B6507" w:rsidP="009E3E97">
      <w:pPr>
        <w:pStyle w:val="Kommentartekst"/>
      </w:pPr>
      <w:r>
        <w:rPr>
          <w:rStyle w:val="Kommentarhenvisning"/>
        </w:rPr>
        <w:annotationRef/>
      </w:r>
      <w:r>
        <w:t>Yes?/no?</w:t>
      </w:r>
    </w:p>
  </w:comment>
  <w:comment w:id="29" w:author="Simon Thomsen" w:date="2022-09-26T10:31:00Z" w:initials="ST">
    <w:p w14:paraId="1B0101F9" w14:textId="77777777" w:rsidR="00C83D12" w:rsidRDefault="00C83D12" w:rsidP="00FB1613">
      <w:pPr>
        <w:pStyle w:val="Kommentartekst"/>
      </w:pPr>
      <w:r>
        <w:rPr>
          <w:rStyle w:val="Kommentarhenvisning"/>
        </w:rPr>
        <w:annotationRef/>
      </w:r>
      <w:r>
        <w:t>Måske i en sektion 3?</w:t>
      </w:r>
    </w:p>
  </w:comment>
  <w:comment w:id="30" w:author="Simon Thomsen" w:date="2022-09-30T10:48:00Z" w:initials="ST">
    <w:p w14:paraId="14EF9F73" w14:textId="77777777" w:rsidR="00BB6B8C" w:rsidRDefault="00BB6B8C" w:rsidP="0026318A">
      <w:pPr>
        <w:pStyle w:val="Kommentartekst"/>
      </w:pPr>
      <w:r>
        <w:rPr>
          <w:rStyle w:val="Kommentarhenvisning"/>
        </w:rPr>
        <w:annotationRef/>
      </w:r>
      <w:r>
        <w:t>Tror måske bare sidste sætning skal slettes</w:t>
      </w:r>
    </w:p>
  </w:comment>
  <w:comment w:id="32" w:author="Simon Thomsen" w:date="2022-09-22T11:44:00Z" w:initials="ST">
    <w:p w14:paraId="4F291109" w14:textId="115E4221" w:rsidR="00993F84" w:rsidRDefault="007C3869" w:rsidP="00945871">
      <w:pPr>
        <w:pStyle w:val="Kommentartekst"/>
      </w:pPr>
      <w:r>
        <w:rPr>
          <w:rStyle w:val="Kommentarhenvisning"/>
        </w:rPr>
        <w:annotationRef/>
      </w:r>
      <w:r w:rsidR="00993F84">
        <w:t>LO</w:t>
      </w:r>
    </w:p>
  </w:comment>
  <w:comment w:id="33" w:author="Simon Thomsen" w:date="2022-09-26T10:41:00Z" w:initials="ST">
    <w:p w14:paraId="674ECEE0" w14:textId="77777777" w:rsidR="007426B3" w:rsidRDefault="007426B3" w:rsidP="00C61027">
      <w:pPr>
        <w:pStyle w:val="Kommentartekst"/>
      </w:pPr>
      <w:r>
        <w:rPr>
          <w:rStyle w:val="Kommentarhenvisning"/>
        </w:rPr>
        <w:annotationRef/>
      </w:r>
      <w:r>
        <w:t xml:space="preserve">Tror FH </w:t>
      </w:r>
    </w:p>
  </w:comment>
  <w:comment w:id="31" w:author="Simon Thomsen" w:date="2022-09-29T16:57:00Z" w:initials="ST">
    <w:p w14:paraId="299A4484" w14:textId="77777777" w:rsidR="00623E6C" w:rsidRDefault="00623E6C" w:rsidP="00467408">
      <w:pPr>
        <w:pStyle w:val="Kommentartekst"/>
      </w:pPr>
      <w:r>
        <w:rPr>
          <w:rStyle w:val="Kommentarhenvisning"/>
        </w:rPr>
        <w:annotationRef/>
      </w:r>
      <w:r>
        <w:t>Brug Dør 2021</w:t>
      </w:r>
    </w:p>
  </w:comment>
  <w:comment w:id="34" w:author="Simon Thomsen" w:date="2022-09-30T10:57:00Z" w:initials="ST">
    <w:p w14:paraId="3D10B5AF" w14:textId="77777777" w:rsidR="00B07814" w:rsidRDefault="00B07814" w:rsidP="00D328B8">
      <w:pPr>
        <w:pStyle w:val="Kommentartekst"/>
      </w:pPr>
      <w:r>
        <w:rPr>
          <w:rStyle w:val="Kommentarhenvisning"/>
        </w:rPr>
        <w:annotationRef/>
      </w:r>
      <w:r>
        <w:t>Dobbelt check</w:t>
      </w:r>
    </w:p>
  </w:comment>
  <w:comment w:id="35" w:author="Simon Thomsen" w:date="2022-09-22T10:09:00Z" w:initials="ST">
    <w:p w14:paraId="57F27F33" w14:textId="6EFD01EE" w:rsidR="00617AB9" w:rsidRDefault="00617AB9" w:rsidP="004B6946">
      <w:pPr>
        <w:pStyle w:val="Kommentartekst"/>
      </w:pPr>
      <w:r>
        <w:rPr>
          <w:rStyle w:val="Kommentarhenvisning"/>
        </w:rPr>
        <w:annotationRef/>
      </w:r>
      <w:r>
        <w:t xml:space="preserve">Hvilket stemmer lidt overens med stød jeg laver. </w:t>
      </w:r>
    </w:p>
  </w:comment>
  <w:comment w:id="36" w:author="Mikael Randrup Byrialsen" w:date="2022-09-23T14:32:00Z" w:initials="MRB">
    <w:p w14:paraId="110A17BD" w14:textId="77777777" w:rsidR="00A76DD3" w:rsidRDefault="00A76DD3" w:rsidP="006A4A36">
      <w:r>
        <w:rPr>
          <w:rStyle w:val="Kommentarhenvisning"/>
        </w:rPr>
        <w:annotationRef/>
      </w:r>
      <w:r>
        <w:rPr>
          <w:sz w:val="20"/>
          <w:szCs w:val="20"/>
        </w:rPr>
        <w:t>Er dette tal korrekt? - det lyder lidt vildt</w:t>
      </w:r>
    </w:p>
  </w:comment>
  <w:comment w:id="37" w:author="Simon Thomsen" w:date="2022-09-25T14:02:00Z" w:initials="ST">
    <w:p w14:paraId="778B97AB" w14:textId="77777777" w:rsidR="00AF5632" w:rsidRDefault="00AF5632" w:rsidP="0012063A">
      <w:pPr>
        <w:pStyle w:val="Kommentartekst"/>
      </w:pPr>
      <w:r>
        <w:rPr>
          <w:rStyle w:val="Kommentarhenvisning"/>
        </w:rPr>
        <w:annotationRef/>
      </w:r>
      <w:r>
        <w:t xml:space="preserve">Ser ud til at være korrekt </w:t>
      </w:r>
    </w:p>
  </w:comment>
  <w:comment w:id="38" w:author="Simon Thomsen" w:date="2022-09-22T10:27:00Z" w:initials="ST">
    <w:p w14:paraId="62D683BC" w14:textId="52C4E2DD" w:rsidR="005C2A72" w:rsidRDefault="005C2A72" w:rsidP="00831ACB">
      <w:pPr>
        <w:pStyle w:val="Kommentartekst"/>
      </w:pPr>
      <w:r>
        <w:rPr>
          <w:rStyle w:val="Kommentarhenvisning"/>
        </w:rPr>
        <w:annotationRef/>
      </w:r>
      <w:r>
        <w:t xml:space="preserve">På side 7 nævner de også at dagpenge kommissionen selv siger der er andre faktorer der spiller ind på om man går fra beskæftigelse til ledighed </w:t>
      </w:r>
    </w:p>
  </w:comment>
  <w:comment w:id="39" w:author="Simon Thomsen" w:date="2022-09-22T10:39:00Z" w:initials="ST">
    <w:p w14:paraId="30C22F6C" w14:textId="77777777" w:rsidR="002C04F2" w:rsidRDefault="002C04F2" w:rsidP="00D83620">
      <w:pPr>
        <w:pStyle w:val="Kommentartekst"/>
      </w:pPr>
      <w:r>
        <w:rPr>
          <w:rStyle w:val="Kommentarhenvisning"/>
        </w:rPr>
        <w:annotationRef/>
      </w:r>
      <w:r>
        <w:t>Ved ik om det her skal med ? Ved heller ik om det er en effekt jeg kan få med i modellen</w:t>
      </w:r>
    </w:p>
  </w:comment>
  <w:comment w:id="41" w:author="Mikael Randrup Byrialsen" w:date="2022-09-23T14:34:00Z" w:initials="MRB">
    <w:p w14:paraId="7D2F1D53" w14:textId="77777777" w:rsidR="00DD500B" w:rsidRDefault="00DD500B" w:rsidP="00C1662F">
      <w:r>
        <w:rPr>
          <w:rStyle w:val="Kommentarhenvisning"/>
        </w:rPr>
        <w:annotationRef/>
      </w:r>
      <w:r>
        <w:rPr>
          <w:sz w:val="20"/>
          <w:szCs w:val="20"/>
        </w:rPr>
        <w:t>Forværrer dette fagforeningernes forhandlingsstyrke?</w:t>
      </w:r>
    </w:p>
  </w:comment>
  <w:comment w:id="40" w:author="Simon Thomsen" w:date="2022-09-22T10:51:00Z" w:initials="ST">
    <w:p w14:paraId="68BE6B40" w14:textId="77777777" w:rsidR="00F2697F" w:rsidRDefault="00F2697F" w:rsidP="00E14008">
      <w:pPr>
        <w:pStyle w:val="Kommentartekst"/>
      </w:pPr>
      <w:r>
        <w:rPr>
          <w:rStyle w:val="Kommentarhenvisning"/>
        </w:rPr>
        <w:annotationRef/>
      </w:r>
      <w:r>
        <w:t xml:space="preserve">Kunne forstille mig der var noget assymetri her, hvor det mere er hvis kompensationsraten rammer et lavt punkt på et tidspunkt hvor det vil gøre at folk ikke vil i programmet. </w:t>
      </w:r>
    </w:p>
  </w:comment>
  <w:comment w:id="42" w:author="Simon Thomsen" w:date="2022-09-22T11:37:00Z" w:initials="ST">
    <w:p w14:paraId="6401F868" w14:textId="77777777" w:rsidR="007853D4" w:rsidRDefault="007853D4" w:rsidP="003F4CF1">
      <w:pPr>
        <w:pStyle w:val="Kommentartekst"/>
      </w:pPr>
      <w:r>
        <w:rPr>
          <w:rStyle w:val="Kommentarhenvisning"/>
        </w:rPr>
        <w:annotationRef/>
      </w:r>
      <w:r>
        <w:t>FH</w:t>
      </w:r>
    </w:p>
  </w:comment>
  <w:comment w:id="43" w:author="Mikael Randrup Byrialsen" w:date="2022-09-23T14:36:00Z" w:initials="MRB">
    <w:p w14:paraId="11C15C3B" w14:textId="77777777" w:rsidR="00DD500B" w:rsidRDefault="00DD500B" w:rsidP="0073334B">
      <w:r>
        <w:rPr>
          <w:rStyle w:val="Kommentarhenvisning"/>
        </w:rPr>
        <w:annotationRef/>
      </w:r>
      <w:r>
        <w:rPr>
          <w:sz w:val="20"/>
          <w:szCs w:val="20"/>
        </w:rPr>
        <w:t>FH?</w:t>
      </w:r>
    </w:p>
  </w:comment>
  <w:comment w:id="44" w:author="Simon Thomsen" w:date="2022-09-25T14:02:00Z" w:initials="ST">
    <w:p w14:paraId="7671B599" w14:textId="77777777" w:rsidR="00AF5632" w:rsidRDefault="00AF5632" w:rsidP="0013020D">
      <w:pPr>
        <w:pStyle w:val="Kommentartekst"/>
      </w:pPr>
      <w:r>
        <w:rPr>
          <w:rStyle w:val="Kommentarhenvisning"/>
        </w:rPr>
        <w:annotationRef/>
      </w:r>
      <w:r>
        <w:t xml:space="preserve">Fagbevægelsernes hovedorganisation </w:t>
      </w:r>
    </w:p>
  </w:comment>
  <w:comment w:id="45" w:author="Simon Thomsen" w:date="2022-09-22T11:55:00Z" w:initials="ST">
    <w:p w14:paraId="129E0E8C" w14:textId="77777777" w:rsidR="00A33F6E" w:rsidRDefault="00A33F6E" w:rsidP="00791CB4">
      <w:pPr>
        <w:pStyle w:val="Kommentartekst"/>
      </w:pPr>
      <w:r>
        <w:rPr>
          <w:rStyle w:val="Kommentarhenvisning"/>
        </w:rPr>
        <w:annotationRef/>
      </w:r>
      <w:r>
        <w:t xml:space="preserve">De nævner også at prisen på forsikring har en effekt på forsikringsgraden --&gt; og hvis CEVEA nævner at denne følger ydelses niveau vil det derfor påvirke negativt ved en stigning i ydelses niveau. Men dette nævner ingen af dem. </w:t>
      </w:r>
    </w:p>
  </w:comment>
  <w:comment w:id="46" w:author="Simon Thomsen" w:date="2022-09-22T12:09:00Z" w:initials="ST">
    <w:p w14:paraId="74B0EDF4" w14:textId="77777777" w:rsidR="00BF5C5C" w:rsidRDefault="00BF5C5C" w:rsidP="00F67BB0">
      <w:pPr>
        <w:pStyle w:val="Kommentartekst"/>
      </w:pPr>
      <w:r>
        <w:rPr>
          <w:rStyle w:val="Kommentarhenvisning"/>
        </w:rPr>
        <w:annotationRef/>
      </w:r>
      <w:r>
        <w:t xml:space="preserve">Ved ik helt om det her skal med. </w:t>
      </w:r>
    </w:p>
  </w:comment>
  <w:comment w:id="47" w:author="Simon Thomsen" w:date="2022-09-22T21:12:00Z" w:initials="ST">
    <w:p w14:paraId="3CECFFD6" w14:textId="77777777" w:rsidR="00CA5C6A" w:rsidRDefault="00CA5C6A" w:rsidP="00650B7A">
      <w:pPr>
        <w:pStyle w:val="Kommentartekst"/>
      </w:pPr>
      <w:r>
        <w:rPr>
          <w:rStyle w:val="Kommentarhenvisning"/>
        </w:rPr>
        <w:annotationRef/>
      </w:r>
      <w:r>
        <w:t>Hvis ja, skriv mere detaljeret</w:t>
      </w:r>
    </w:p>
  </w:comment>
  <w:comment w:id="48" w:author="Simon Thomsen" w:date="2022-10-01T15:09:00Z" w:initials="ST">
    <w:p w14:paraId="576089F9" w14:textId="77777777" w:rsidR="008B486B" w:rsidRDefault="008B486B" w:rsidP="009D05DB">
      <w:pPr>
        <w:pStyle w:val="Kommentartekst"/>
      </w:pPr>
      <w:r>
        <w:rPr>
          <w:rStyle w:val="Kommentarhenvisning"/>
        </w:rPr>
        <w:annotationRef/>
      </w:r>
      <w:r>
        <w:t>Så de bruger forkortning af perioden? Derfor de måske får for stort estimat for tilgangseffekten?</w:t>
      </w:r>
    </w:p>
  </w:comment>
  <w:comment w:id="49" w:author="Simon Thomsen" w:date="2022-10-01T16:20:00Z" w:initials="ST">
    <w:p w14:paraId="02CF9514" w14:textId="77777777" w:rsidR="0032745A" w:rsidRDefault="0032745A" w:rsidP="00F84EAF">
      <w:pPr>
        <w:pStyle w:val="Kommentartekst"/>
      </w:pPr>
      <w:r>
        <w:rPr>
          <w:rStyle w:val="Kommentarhenvisning"/>
        </w:rPr>
        <w:annotationRef/>
      </w:r>
      <w:r>
        <w:t>Side 254 dørs skriver de der også var ændringer i ydelses niveau</w:t>
      </w:r>
    </w:p>
  </w:comment>
  <w:comment w:id="50" w:author="Simon Thomsen" w:date="2022-10-01T16:21:00Z" w:initials="ST">
    <w:p w14:paraId="3335AAFF" w14:textId="77777777" w:rsidR="00513D05" w:rsidRDefault="00513D05" w:rsidP="001766D5">
      <w:pPr>
        <w:pStyle w:val="Kommentartekst"/>
      </w:pPr>
      <w:r>
        <w:rPr>
          <w:rStyle w:val="Kommentarhenvisning"/>
        </w:rPr>
        <w:annotationRef/>
      </w:r>
      <w:r>
        <w:t>En af disse skal nok være i lit review. Andersen fordi det er den de bygger effekterne af dagpenge modellen på, den anden for at give en ide om hvilke effekter de misser ved tilgangsraten</w:t>
      </w:r>
    </w:p>
  </w:comment>
  <w:comment w:id="52" w:author="Simon Thomsen" w:date="2022-10-01T16:48:00Z" w:initials="ST">
    <w:p w14:paraId="4003118A" w14:textId="77777777" w:rsidR="00F53F1C" w:rsidRDefault="00F53F1C" w:rsidP="0084370E">
      <w:pPr>
        <w:pStyle w:val="Kommentartekst"/>
      </w:pPr>
      <w:r>
        <w:rPr>
          <w:rStyle w:val="Kommentarhenvisning"/>
        </w:rPr>
        <w:annotationRef/>
      </w:r>
      <w:r>
        <w:t>Kan indsætte dem de henviser til?</w:t>
      </w:r>
    </w:p>
  </w:comment>
  <w:comment w:id="51" w:author="Simon Thomsen" w:date="2022-10-01T16:58:00Z" w:initials="ST">
    <w:p w14:paraId="3266588F" w14:textId="77777777" w:rsidR="00544881" w:rsidRDefault="00544881" w:rsidP="005165FC">
      <w:pPr>
        <w:pStyle w:val="Kommentartekst"/>
      </w:pPr>
      <w:r>
        <w:rPr>
          <w:rStyle w:val="Kommentarhenvisning"/>
        </w:rPr>
        <w:annotationRef/>
      </w:r>
      <w:r>
        <w:t>Måske yderligere uddyb fra section 2 i DØRS</w:t>
      </w:r>
    </w:p>
  </w:comment>
  <w:comment w:id="53" w:author="Simon Thomsen" w:date="2022-09-15T19:28:00Z" w:initials="ST">
    <w:p w14:paraId="619FF186" w14:textId="0E078A74" w:rsidR="00620D69" w:rsidRDefault="00620D69" w:rsidP="00A27384">
      <w:pPr>
        <w:pStyle w:val="Kommentartekst"/>
      </w:pPr>
      <w:r>
        <w:rPr>
          <w:rStyle w:val="Kommentarhenvisning"/>
        </w:rPr>
        <w:annotationRef/>
      </w:r>
      <w:r>
        <w:t>Måske fodnote og skrive fordi det er 90% af lønnen</w:t>
      </w:r>
    </w:p>
  </w:comment>
  <w:comment w:id="54"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55"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56" w:author="Simon Fløj Thomsen" w:date="2022-09-14T19:22:00Z" w:initials="SFT">
    <w:p w14:paraId="79B7AD7C" w14:textId="417463E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57"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58"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59"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60"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61"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68E49163" w15:done="0"/>
  <w15:commentEx w15:paraId="5DEEB1F4" w15:paraIdParent="68E49163" w15:done="0"/>
  <w15:commentEx w15:paraId="1B6FFDD1" w15:done="1"/>
  <w15:commentEx w15:paraId="25D1BB8B" w15:paraIdParent="1B6FFDD1" w15:done="1"/>
  <w15:commentEx w15:paraId="052EE7C9" w15:done="0"/>
  <w15:commentEx w15:paraId="65CFCFB2" w15:done="0"/>
  <w15:commentEx w15:paraId="29CFD2A9" w15:paraIdParent="65CFCFB2" w15:done="0"/>
  <w15:commentEx w15:paraId="57E4F9EB" w15:paraIdParent="65CFCFB2" w15:done="0"/>
  <w15:commentEx w15:paraId="15B554BF" w15:done="0"/>
  <w15:commentEx w15:paraId="6D116417" w15:paraIdParent="15B554BF" w15:done="0"/>
  <w15:commentEx w15:paraId="3AA542C2" w15:done="0"/>
  <w15:commentEx w15:paraId="1EA3F5A2" w15:done="0"/>
  <w15:commentEx w15:paraId="2957F190" w15:done="0"/>
  <w15:commentEx w15:paraId="5CDB685C" w15:done="0"/>
  <w15:commentEx w15:paraId="0B01ECF2" w15:done="0"/>
  <w15:commentEx w15:paraId="118BEABC" w15:paraIdParent="0B01ECF2" w15:done="0"/>
  <w15:commentEx w15:paraId="162CF5B7" w15:done="1"/>
  <w15:commentEx w15:paraId="40FD6CD1" w15:paraIdParent="162CF5B7" w15:done="1"/>
  <w15:commentEx w15:paraId="55791592" w15:done="0"/>
  <w15:commentEx w15:paraId="0807F23F" w15:done="0"/>
  <w15:commentEx w15:paraId="3A169F58" w15:paraIdParent="0807F23F" w15:done="0"/>
  <w15:commentEx w15:paraId="33C73E67" w15:paraIdParent="0807F23F" w15:done="0"/>
  <w15:commentEx w15:paraId="65175DCE" w15:done="0"/>
  <w15:commentEx w15:paraId="1BD86C81" w15:done="0"/>
  <w15:commentEx w15:paraId="5A9AC0F9" w15:done="0"/>
  <w15:commentEx w15:paraId="142214C0" w15:paraIdParent="5A9AC0F9" w15:done="0"/>
  <w15:commentEx w15:paraId="558F2A33" w15:done="0"/>
  <w15:commentEx w15:paraId="3BD3CD68" w15:done="0"/>
  <w15:commentEx w15:paraId="1B0101F9" w15:paraIdParent="3BD3CD68" w15:done="0"/>
  <w15:commentEx w15:paraId="14EF9F73" w15:paraIdParent="3BD3CD68" w15:done="0"/>
  <w15:commentEx w15:paraId="4F291109" w15:done="0"/>
  <w15:commentEx w15:paraId="674ECEE0" w15:paraIdParent="4F291109" w15:done="0"/>
  <w15:commentEx w15:paraId="299A4484" w15:done="0"/>
  <w15:commentEx w15:paraId="3D10B5AF" w15:done="0"/>
  <w15:commentEx w15:paraId="57F27F33" w15:done="0"/>
  <w15:commentEx w15:paraId="110A17BD" w15:done="1"/>
  <w15:commentEx w15:paraId="778B97AB" w15:paraIdParent="110A17BD" w15:done="1"/>
  <w15:commentEx w15:paraId="62D683BC" w15:done="0"/>
  <w15:commentEx w15:paraId="30C22F6C" w15:done="0"/>
  <w15:commentEx w15:paraId="7D2F1D53" w15:done="0"/>
  <w15:commentEx w15:paraId="68BE6B40" w15:done="0"/>
  <w15:commentEx w15:paraId="6401F868" w15:done="0"/>
  <w15:commentEx w15:paraId="11C15C3B" w15:paraIdParent="6401F868" w15:done="0"/>
  <w15:commentEx w15:paraId="7671B599" w15:paraIdParent="6401F868" w15:done="0"/>
  <w15:commentEx w15:paraId="129E0E8C" w15:done="0"/>
  <w15:commentEx w15:paraId="74B0EDF4" w15:done="0"/>
  <w15:commentEx w15:paraId="3CECFFD6" w15:paraIdParent="74B0EDF4" w15:done="0"/>
  <w15:commentEx w15:paraId="576089F9" w15:done="0"/>
  <w15:commentEx w15:paraId="02CF9514" w15:paraIdParent="576089F9" w15:done="0"/>
  <w15:commentEx w15:paraId="3335AAFF" w15:done="0"/>
  <w15:commentEx w15:paraId="4003118A" w15:done="0"/>
  <w15:commentEx w15:paraId="3266588F" w15:done="0"/>
  <w15:commentEx w15:paraId="619FF186" w15:done="0"/>
  <w15:commentEx w15:paraId="78E60BED" w15:done="0"/>
  <w15:commentEx w15:paraId="2932E631"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D83E06" w16cex:dateUtc="2022-09-23T12:15:00Z"/>
  <w16cex:commentExtensible w16cex:durableId="26DBFB39" w16cex:dateUtc="2022-09-26T08:19:00Z"/>
  <w16cex:commentExtensible w16cex:durableId="26C8407F" w16cex:dateUtc="2022-09-11T09:09:00Z"/>
  <w16cex:commentExtensible w16cex:durableId="26D83E40" w16cex:dateUtc="2022-09-23T12:16:00Z"/>
  <w16cex:commentExtensible w16cex:durableId="26DBFECD" w16cex:dateUtc="2022-09-26T08:34:00Z"/>
  <w16cex:commentExtensible w16cex:durableId="26C84C72" w16cex:dateUtc="2022-09-11T10:00:00Z"/>
  <w16cex:commentExtensible w16cex:durableId="26D83E9C" w16cex:dateUtc="2022-09-23T12:18:00Z"/>
  <w16cex:commentExtensible w16cex:durableId="26DAD997" w16cex:dateUtc="2022-09-25T11:43:00Z"/>
  <w16cex:commentExtensible w16cex:durableId="26D83EF4" w16cex:dateUtc="2022-09-23T12:19:00Z"/>
  <w16cex:commentExtensible w16cex:durableId="26DAD9D1" w16cex:dateUtc="2022-09-25T11:44:00Z"/>
  <w16cex:commentExtensible w16cex:durableId="26D69DBB" w16cex:dateUtc="2022-09-22T06:39:00Z"/>
  <w16cex:commentExtensible w16cex:durableId="26D83FB8" w16cex:dateUtc="2022-09-23T12:22:00Z"/>
  <w16cex:commentExtensible w16cex:durableId="26D83FEE" w16cex:dateUtc="2022-09-23T12:23:00Z"/>
  <w16cex:commentExtensible w16cex:durableId="26DADA08" w16cex:dateUtc="2022-09-25T11:45:00Z"/>
  <w16cex:commentExtensible w16cex:durableId="26D843A1" w16cex:dateUtc="2022-09-23T12:39:00Z"/>
  <w16cex:commentExtensible w16cex:durableId="26DBFD3E" w16cex:dateUtc="2022-09-26T08:28:00Z"/>
  <w16cex:commentExtensible w16cex:durableId="26D84047" w16cex:dateUtc="2022-09-23T12:25:00Z"/>
  <w16cex:commentExtensible w16cex:durableId="26DADA3C" w16cex:dateUtc="2022-09-25T11:46:00Z"/>
  <w16cex:commentExtensible w16cex:durableId="26D69EF2" w16cex:dateUtc="2022-09-22T06:44:00Z"/>
  <w16cex:commentExtensible w16cex:durableId="26D29EB5" w16cex:dateUtc="2022-09-19T05:54:00Z"/>
  <w16cex:commentExtensible w16cex:durableId="26D73D7C" w16cex:dateUtc="2022-09-22T18:01:00Z"/>
  <w16cex:commentExtensible w16cex:durableId="26D73D92" w16cex:dateUtc="2022-09-22T18:01:00Z"/>
  <w16cex:commentExtensible w16cex:durableId="26D74222" w16cex:dateUtc="2022-09-22T18:20:00Z"/>
  <w16cex:commentExtensible w16cex:durableId="26E14730" w16cex:dateUtc="2022-09-30T08:45:00Z"/>
  <w16cex:commentExtensible w16cex:durableId="26D6A0C9" w16cex:dateUtc="2022-09-22T06:52:00Z"/>
  <w16cex:commentExtensible w16cex:durableId="26D84118" w16cex:dateUtc="2022-09-23T12:28:00Z"/>
  <w16cex:commentExtensible w16cex:durableId="26E14775" w16cex:dateUtc="2022-09-30T08:46:00Z"/>
  <w16cex:commentExtensible w16cex:durableId="26D5F247" w16cex:dateUtc="2022-09-21T18:27:00Z"/>
  <w16cex:commentExtensible w16cex:durableId="26DBFE0E" w16cex:dateUtc="2022-09-26T08:31:00Z"/>
  <w16cex:commentExtensible w16cex:durableId="26E147E6" w16cex:dateUtc="2022-09-30T08:48:00Z"/>
  <w16cex:commentExtensible w16cex:durableId="26D6C93A" w16cex:dateUtc="2022-09-22T09:44:00Z"/>
  <w16cex:commentExtensible w16cex:durableId="26DC0043" w16cex:dateUtc="2022-09-26T08:41:00Z"/>
  <w16cex:commentExtensible w16cex:durableId="26E04D08" w16cex:dateUtc="2022-09-29T14:57:00Z"/>
  <w16cex:commentExtensible w16cex:durableId="26E14A23" w16cex:dateUtc="2022-09-30T08:57:00Z"/>
  <w16cex:commentExtensible w16cex:durableId="26D6B2F1" w16cex:dateUtc="2022-09-22T08:09:00Z"/>
  <w16cex:commentExtensible w16cex:durableId="26D841EF" w16cex:dateUtc="2022-09-23T12:32:00Z"/>
  <w16cex:commentExtensible w16cex:durableId="26DADDD9" w16cex:dateUtc="2022-09-25T12:02:00Z"/>
  <w16cex:commentExtensible w16cex:durableId="26D6B711" w16cex:dateUtc="2022-09-22T08:27:00Z"/>
  <w16cex:commentExtensible w16cex:durableId="26D6B9C9" w16cex:dateUtc="2022-09-22T08:39:00Z"/>
  <w16cex:commentExtensible w16cex:durableId="26D84289" w16cex:dateUtc="2022-09-23T12:34:00Z"/>
  <w16cex:commentExtensible w16cex:durableId="26D6BCCF" w16cex:dateUtc="2022-09-22T08:51:00Z"/>
  <w16cex:commentExtensible w16cex:durableId="26D6C767" w16cex:dateUtc="2022-09-22T09:37:00Z"/>
  <w16cex:commentExtensible w16cex:durableId="26D842FB" w16cex:dateUtc="2022-09-23T12:36:00Z"/>
  <w16cex:commentExtensible w16cex:durableId="26DADE0E" w16cex:dateUtc="2022-09-25T12:02:00Z"/>
  <w16cex:commentExtensible w16cex:durableId="26D6CBA9" w16cex:dateUtc="2022-09-22T09:55:00Z"/>
  <w16cex:commentExtensible w16cex:durableId="26D6CF0A" w16cex:dateUtc="2022-09-22T10:09:00Z"/>
  <w16cex:commentExtensible w16cex:durableId="26D74E3A" w16cex:dateUtc="2022-09-22T19:12:00Z"/>
  <w16cex:commentExtensible w16cex:durableId="26E2D699" w16cex:dateUtc="2022-10-01T13:09:00Z"/>
  <w16cex:commentExtensible w16cex:durableId="26E2E755" w16cex:dateUtc="2022-10-01T14:20:00Z"/>
  <w16cex:commentExtensible w16cex:durableId="26E2E793" w16cex:dateUtc="2022-10-01T14:21:00Z"/>
  <w16cex:commentExtensible w16cex:durableId="26E2EDC1" w16cex:dateUtc="2022-10-01T14:48:00Z"/>
  <w16cex:commentExtensible w16cex:durableId="26E2F033" w16cex:dateUtc="2022-10-01T14:58: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68E49163" w16cid:durableId="26D83E06"/>
  <w16cid:commentId w16cid:paraId="5DEEB1F4" w16cid:durableId="26DBFB39"/>
  <w16cid:commentId w16cid:paraId="1B6FFDD1" w16cid:durableId="26C8407F"/>
  <w16cid:commentId w16cid:paraId="25D1BB8B" w16cid:durableId="26D83E40"/>
  <w16cid:commentId w16cid:paraId="052EE7C9" w16cid:durableId="26DBFECD"/>
  <w16cid:commentId w16cid:paraId="65CFCFB2" w16cid:durableId="26C84C72"/>
  <w16cid:commentId w16cid:paraId="29CFD2A9" w16cid:durableId="26D83E9C"/>
  <w16cid:commentId w16cid:paraId="57E4F9EB" w16cid:durableId="26DAD997"/>
  <w16cid:commentId w16cid:paraId="15B554BF" w16cid:durableId="26D83EF4"/>
  <w16cid:commentId w16cid:paraId="6D116417" w16cid:durableId="26DAD9D1"/>
  <w16cid:commentId w16cid:paraId="3AA542C2" w16cid:durableId="26D69DBB"/>
  <w16cid:commentId w16cid:paraId="1EA3F5A2" w16cid:durableId="26D83FB8"/>
  <w16cid:commentId w16cid:paraId="2957F190" w16cid:durableId="26D83FEE"/>
  <w16cid:commentId w16cid:paraId="5CDB685C" w16cid:durableId="26DADA08"/>
  <w16cid:commentId w16cid:paraId="0B01ECF2" w16cid:durableId="26D843A1"/>
  <w16cid:commentId w16cid:paraId="118BEABC" w16cid:durableId="26DBFD3E"/>
  <w16cid:commentId w16cid:paraId="162CF5B7" w16cid:durableId="26D84047"/>
  <w16cid:commentId w16cid:paraId="40FD6CD1" w16cid:durableId="26DADA3C"/>
  <w16cid:commentId w16cid:paraId="55791592" w16cid:durableId="26D69EF2"/>
  <w16cid:commentId w16cid:paraId="0807F23F" w16cid:durableId="26D29EB5"/>
  <w16cid:commentId w16cid:paraId="3A169F58" w16cid:durableId="26D73D7C"/>
  <w16cid:commentId w16cid:paraId="33C73E67" w16cid:durableId="26D73D92"/>
  <w16cid:commentId w16cid:paraId="65175DCE" w16cid:durableId="26D74222"/>
  <w16cid:commentId w16cid:paraId="1BD86C81" w16cid:durableId="26E14730"/>
  <w16cid:commentId w16cid:paraId="5A9AC0F9" w16cid:durableId="26D6A0C9"/>
  <w16cid:commentId w16cid:paraId="142214C0" w16cid:durableId="26D84118"/>
  <w16cid:commentId w16cid:paraId="558F2A33" w16cid:durableId="26E14775"/>
  <w16cid:commentId w16cid:paraId="3BD3CD68" w16cid:durableId="26D5F247"/>
  <w16cid:commentId w16cid:paraId="1B0101F9" w16cid:durableId="26DBFE0E"/>
  <w16cid:commentId w16cid:paraId="14EF9F73" w16cid:durableId="26E147E6"/>
  <w16cid:commentId w16cid:paraId="4F291109" w16cid:durableId="26D6C93A"/>
  <w16cid:commentId w16cid:paraId="674ECEE0" w16cid:durableId="26DC0043"/>
  <w16cid:commentId w16cid:paraId="299A4484" w16cid:durableId="26E04D08"/>
  <w16cid:commentId w16cid:paraId="3D10B5AF" w16cid:durableId="26E14A23"/>
  <w16cid:commentId w16cid:paraId="57F27F33" w16cid:durableId="26D6B2F1"/>
  <w16cid:commentId w16cid:paraId="110A17BD" w16cid:durableId="26D841EF"/>
  <w16cid:commentId w16cid:paraId="778B97AB" w16cid:durableId="26DADDD9"/>
  <w16cid:commentId w16cid:paraId="62D683BC" w16cid:durableId="26D6B711"/>
  <w16cid:commentId w16cid:paraId="30C22F6C" w16cid:durableId="26D6B9C9"/>
  <w16cid:commentId w16cid:paraId="7D2F1D53" w16cid:durableId="26D84289"/>
  <w16cid:commentId w16cid:paraId="68BE6B40" w16cid:durableId="26D6BCCF"/>
  <w16cid:commentId w16cid:paraId="6401F868" w16cid:durableId="26D6C767"/>
  <w16cid:commentId w16cid:paraId="11C15C3B" w16cid:durableId="26D842FB"/>
  <w16cid:commentId w16cid:paraId="7671B599" w16cid:durableId="26DADE0E"/>
  <w16cid:commentId w16cid:paraId="129E0E8C" w16cid:durableId="26D6CBA9"/>
  <w16cid:commentId w16cid:paraId="74B0EDF4" w16cid:durableId="26D6CF0A"/>
  <w16cid:commentId w16cid:paraId="3CECFFD6" w16cid:durableId="26D74E3A"/>
  <w16cid:commentId w16cid:paraId="576089F9" w16cid:durableId="26E2D699"/>
  <w16cid:commentId w16cid:paraId="02CF9514" w16cid:durableId="26E2E755"/>
  <w16cid:commentId w16cid:paraId="3335AAFF" w16cid:durableId="26E2E793"/>
  <w16cid:commentId w16cid:paraId="4003118A" w16cid:durableId="26E2EDC1"/>
  <w16cid:commentId w16cid:paraId="3266588F" w16cid:durableId="26E2F033"/>
  <w16cid:commentId w16cid:paraId="619FF186" w16cid:durableId="26CDFB55"/>
  <w16cid:commentId w16cid:paraId="78E60BED" w16cid:durableId="26CDFBC3"/>
  <w16cid:commentId w16cid:paraId="2932E631" w16cid:durableId="26D08762"/>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7BFFB" w14:textId="77777777" w:rsidR="00A75086" w:rsidRDefault="00A75086" w:rsidP="005F6ED0">
      <w:pPr>
        <w:spacing w:after="0" w:line="240" w:lineRule="auto"/>
      </w:pPr>
      <w:r>
        <w:separator/>
      </w:r>
    </w:p>
  </w:endnote>
  <w:endnote w:type="continuationSeparator" w:id="0">
    <w:p w14:paraId="141A482C" w14:textId="77777777" w:rsidR="00A75086" w:rsidRDefault="00A75086"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CBF2D" w14:textId="77777777" w:rsidR="00A75086" w:rsidRDefault="00A75086" w:rsidP="005F6ED0">
      <w:pPr>
        <w:spacing w:after="0" w:line="240" w:lineRule="auto"/>
      </w:pPr>
      <w:r>
        <w:separator/>
      </w:r>
    </w:p>
  </w:footnote>
  <w:footnote w:type="continuationSeparator" w:id="0">
    <w:p w14:paraId="0632E15B" w14:textId="77777777" w:rsidR="00A75086" w:rsidRDefault="00A75086"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1"/>
  </w:num>
  <w:num w:numId="2" w16cid:durableId="2054495687">
    <w:abstractNumId w:val="0"/>
  </w:num>
  <w:num w:numId="3" w16cid:durableId="19003141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123BC"/>
    <w:rsid w:val="00026AE3"/>
    <w:rsid w:val="00033142"/>
    <w:rsid w:val="000360BB"/>
    <w:rsid w:val="00043224"/>
    <w:rsid w:val="00046BAD"/>
    <w:rsid w:val="00047A84"/>
    <w:rsid w:val="0005620B"/>
    <w:rsid w:val="00056B79"/>
    <w:rsid w:val="000627D0"/>
    <w:rsid w:val="0006288F"/>
    <w:rsid w:val="00073F08"/>
    <w:rsid w:val="00077A49"/>
    <w:rsid w:val="000804A7"/>
    <w:rsid w:val="00082E46"/>
    <w:rsid w:val="00093676"/>
    <w:rsid w:val="000B3321"/>
    <w:rsid w:val="000B6CD9"/>
    <w:rsid w:val="000C6735"/>
    <w:rsid w:val="000F0B47"/>
    <w:rsid w:val="000F1AED"/>
    <w:rsid w:val="000F317D"/>
    <w:rsid w:val="00100B51"/>
    <w:rsid w:val="00103347"/>
    <w:rsid w:val="00105580"/>
    <w:rsid w:val="00120836"/>
    <w:rsid w:val="001271AB"/>
    <w:rsid w:val="00133187"/>
    <w:rsid w:val="001417FD"/>
    <w:rsid w:val="00150DB5"/>
    <w:rsid w:val="00160AA0"/>
    <w:rsid w:val="00162CBB"/>
    <w:rsid w:val="00162CD9"/>
    <w:rsid w:val="00175E58"/>
    <w:rsid w:val="00184D12"/>
    <w:rsid w:val="001A7CBA"/>
    <w:rsid w:val="001B3107"/>
    <w:rsid w:val="001B630A"/>
    <w:rsid w:val="001C1D6F"/>
    <w:rsid w:val="001C4C18"/>
    <w:rsid w:val="001D0A2F"/>
    <w:rsid w:val="001E3AAB"/>
    <w:rsid w:val="001E5F77"/>
    <w:rsid w:val="001E73A2"/>
    <w:rsid w:val="001F087E"/>
    <w:rsid w:val="001F2583"/>
    <w:rsid w:val="002103A8"/>
    <w:rsid w:val="00215694"/>
    <w:rsid w:val="002248A4"/>
    <w:rsid w:val="00235B07"/>
    <w:rsid w:val="002473E6"/>
    <w:rsid w:val="00247E37"/>
    <w:rsid w:val="0025132E"/>
    <w:rsid w:val="002535ED"/>
    <w:rsid w:val="00262F3F"/>
    <w:rsid w:val="00267CBC"/>
    <w:rsid w:val="00281F51"/>
    <w:rsid w:val="002B7326"/>
    <w:rsid w:val="002B7C95"/>
    <w:rsid w:val="002C04F2"/>
    <w:rsid w:val="002D2C25"/>
    <w:rsid w:val="002D77BE"/>
    <w:rsid w:val="002E04A2"/>
    <w:rsid w:val="002E48B7"/>
    <w:rsid w:val="002E50BE"/>
    <w:rsid w:val="002E7386"/>
    <w:rsid w:val="002F6E84"/>
    <w:rsid w:val="00310534"/>
    <w:rsid w:val="00311316"/>
    <w:rsid w:val="003204AC"/>
    <w:rsid w:val="0032745A"/>
    <w:rsid w:val="00332521"/>
    <w:rsid w:val="00333AEC"/>
    <w:rsid w:val="0034690F"/>
    <w:rsid w:val="003622FD"/>
    <w:rsid w:val="00362402"/>
    <w:rsid w:val="00362CB0"/>
    <w:rsid w:val="00362D03"/>
    <w:rsid w:val="00363BDD"/>
    <w:rsid w:val="003645DC"/>
    <w:rsid w:val="003674B6"/>
    <w:rsid w:val="00367558"/>
    <w:rsid w:val="0037257E"/>
    <w:rsid w:val="00372F29"/>
    <w:rsid w:val="00372F93"/>
    <w:rsid w:val="003811BF"/>
    <w:rsid w:val="003A113B"/>
    <w:rsid w:val="003B5240"/>
    <w:rsid w:val="003C249F"/>
    <w:rsid w:val="003D314F"/>
    <w:rsid w:val="003D4B98"/>
    <w:rsid w:val="003D574E"/>
    <w:rsid w:val="003E28E7"/>
    <w:rsid w:val="003F066C"/>
    <w:rsid w:val="00421DBA"/>
    <w:rsid w:val="00434265"/>
    <w:rsid w:val="004355A7"/>
    <w:rsid w:val="00440727"/>
    <w:rsid w:val="00445BFF"/>
    <w:rsid w:val="00457851"/>
    <w:rsid w:val="0046692F"/>
    <w:rsid w:val="00470F0B"/>
    <w:rsid w:val="0047394C"/>
    <w:rsid w:val="00482E29"/>
    <w:rsid w:val="004A796F"/>
    <w:rsid w:val="004B7170"/>
    <w:rsid w:val="004C0FB6"/>
    <w:rsid w:val="004C2583"/>
    <w:rsid w:val="004D585C"/>
    <w:rsid w:val="004D59A0"/>
    <w:rsid w:val="004D7CEF"/>
    <w:rsid w:val="004F76B5"/>
    <w:rsid w:val="00502AC7"/>
    <w:rsid w:val="00503D9C"/>
    <w:rsid w:val="00504BF2"/>
    <w:rsid w:val="00513D05"/>
    <w:rsid w:val="005420C4"/>
    <w:rsid w:val="00544881"/>
    <w:rsid w:val="0055114E"/>
    <w:rsid w:val="00557A09"/>
    <w:rsid w:val="005607CC"/>
    <w:rsid w:val="00564CAE"/>
    <w:rsid w:val="00565802"/>
    <w:rsid w:val="00570056"/>
    <w:rsid w:val="00572A34"/>
    <w:rsid w:val="00573D4F"/>
    <w:rsid w:val="0058613A"/>
    <w:rsid w:val="00592070"/>
    <w:rsid w:val="005A3748"/>
    <w:rsid w:val="005A6282"/>
    <w:rsid w:val="005C2A72"/>
    <w:rsid w:val="005C7B22"/>
    <w:rsid w:val="005E2F00"/>
    <w:rsid w:val="005E538A"/>
    <w:rsid w:val="005F034B"/>
    <w:rsid w:val="005F5CFA"/>
    <w:rsid w:val="005F6ED0"/>
    <w:rsid w:val="005F74C9"/>
    <w:rsid w:val="00604AA6"/>
    <w:rsid w:val="00616FAC"/>
    <w:rsid w:val="00617AB9"/>
    <w:rsid w:val="00620D69"/>
    <w:rsid w:val="006220BD"/>
    <w:rsid w:val="00623E6C"/>
    <w:rsid w:val="00636A70"/>
    <w:rsid w:val="00637370"/>
    <w:rsid w:val="00662F9B"/>
    <w:rsid w:val="00670703"/>
    <w:rsid w:val="0067474C"/>
    <w:rsid w:val="00674D5C"/>
    <w:rsid w:val="00677830"/>
    <w:rsid w:val="006909D0"/>
    <w:rsid w:val="006949E2"/>
    <w:rsid w:val="00697B08"/>
    <w:rsid w:val="006A0343"/>
    <w:rsid w:val="006A228A"/>
    <w:rsid w:val="006B0059"/>
    <w:rsid w:val="006B71D2"/>
    <w:rsid w:val="006C68C1"/>
    <w:rsid w:val="006D39AC"/>
    <w:rsid w:val="006D4472"/>
    <w:rsid w:val="006E4491"/>
    <w:rsid w:val="00710D24"/>
    <w:rsid w:val="00711A72"/>
    <w:rsid w:val="00711C0B"/>
    <w:rsid w:val="007173E7"/>
    <w:rsid w:val="00721922"/>
    <w:rsid w:val="00731F27"/>
    <w:rsid w:val="00737B4B"/>
    <w:rsid w:val="007426B3"/>
    <w:rsid w:val="00745A47"/>
    <w:rsid w:val="00750710"/>
    <w:rsid w:val="007539B0"/>
    <w:rsid w:val="0075752D"/>
    <w:rsid w:val="00762FD9"/>
    <w:rsid w:val="00766B70"/>
    <w:rsid w:val="00776DA3"/>
    <w:rsid w:val="007853D4"/>
    <w:rsid w:val="007932B5"/>
    <w:rsid w:val="00794ED8"/>
    <w:rsid w:val="007A368B"/>
    <w:rsid w:val="007A3DA7"/>
    <w:rsid w:val="007B3DB0"/>
    <w:rsid w:val="007C3869"/>
    <w:rsid w:val="007C7EE5"/>
    <w:rsid w:val="007F31FE"/>
    <w:rsid w:val="008054B1"/>
    <w:rsid w:val="00816EA0"/>
    <w:rsid w:val="008202D6"/>
    <w:rsid w:val="00823A0C"/>
    <w:rsid w:val="008401CE"/>
    <w:rsid w:val="008406D1"/>
    <w:rsid w:val="00843391"/>
    <w:rsid w:val="00856060"/>
    <w:rsid w:val="008639FA"/>
    <w:rsid w:val="00863BC8"/>
    <w:rsid w:val="00877DE3"/>
    <w:rsid w:val="00881864"/>
    <w:rsid w:val="00884655"/>
    <w:rsid w:val="00887198"/>
    <w:rsid w:val="008942B0"/>
    <w:rsid w:val="008A0CA9"/>
    <w:rsid w:val="008A606E"/>
    <w:rsid w:val="008B486B"/>
    <w:rsid w:val="008B6507"/>
    <w:rsid w:val="008C621B"/>
    <w:rsid w:val="008F0D92"/>
    <w:rsid w:val="008F6D03"/>
    <w:rsid w:val="009029C0"/>
    <w:rsid w:val="00904464"/>
    <w:rsid w:val="0091768F"/>
    <w:rsid w:val="00922D7E"/>
    <w:rsid w:val="00933239"/>
    <w:rsid w:val="009457AA"/>
    <w:rsid w:val="00945EB8"/>
    <w:rsid w:val="00947449"/>
    <w:rsid w:val="0095297C"/>
    <w:rsid w:val="00956BF1"/>
    <w:rsid w:val="009652E4"/>
    <w:rsid w:val="009754C1"/>
    <w:rsid w:val="00981213"/>
    <w:rsid w:val="0099039F"/>
    <w:rsid w:val="00993688"/>
    <w:rsid w:val="00993F84"/>
    <w:rsid w:val="009954FC"/>
    <w:rsid w:val="009959D9"/>
    <w:rsid w:val="009968BA"/>
    <w:rsid w:val="00996B47"/>
    <w:rsid w:val="009B0C4F"/>
    <w:rsid w:val="009B386C"/>
    <w:rsid w:val="009C7D76"/>
    <w:rsid w:val="009D28BD"/>
    <w:rsid w:val="009E610D"/>
    <w:rsid w:val="00A12CDC"/>
    <w:rsid w:val="00A25DAD"/>
    <w:rsid w:val="00A31D25"/>
    <w:rsid w:val="00A33F6E"/>
    <w:rsid w:val="00A426F5"/>
    <w:rsid w:val="00A517BE"/>
    <w:rsid w:val="00A54398"/>
    <w:rsid w:val="00A56D55"/>
    <w:rsid w:val="00A61B04"/>
    <w:rsid w:val="00A62685"/>
    <w:rsid w:val="00A7403F"/>
    <w:rsid w:val="00A75086"/>
    <w:rsid w:val="00A76DD3"/>
    <w:rsid w:val="00A85823"/>
    <w:rsid w:val="00A87C53"/>
    <w:rsid w:val="00AA2F82"/>
    <w:rsid w:val="00AA5429"/>
    <w:rsid w:val="00AB36A2"/>
    <w:rsid w:val="00AC3265"/>
    <w:rsid w:val="00AC33B8"/>
    <w:rsid w:val="00AF5632"/>
    <w:rsid w:val="00B06091"/>
    <w:rsid w:val="00B0768F"/>
    <w:rsid w:val="00B07814"/>
    <w:rsid w:val="00B24C1D"/>
    <w:rsid w:val="00B31350"/>
    <w:rsid w:val="00B40B23"/>
    <w:rsid w:val="00B4576D"/>
    <w:rsid w:val="00B51E9A"/>
    <w:rsid w:val="00B65BE8"/>
    <w:rsid w:val="00B73DDB"/>
    <w:rsid w:val="00B87BBA"/>
    <w:rsid w:val="00B91BC5"/>
    <w:rsid w:val="00BA35A4"/>
    <w:rsid w:val="00BA61A0"/>
    <w:rsid w:val="00BB389E"/>
    <w:rsid w:val="00BB6B8C"/>
    <w:rsid w:val="00BC22EB"/>
    <w:rsid w:val="00BC4A00"/>
    <w:rsid w:val="00BD5669"/>
    <w:rsid w:val="00BE6053"/>
    <w:rsid w:val="00BE6902"/>
    <w:rsid w:val="00BE7695"/>
    <w:rsid w:val="00BF5C5C"/>
    <w:rsid w:val="00BF5E9C"/>
    <w:rsid w:val="00C04215"/>
    <w:rsid w:val="00C11286"/>
    <w:rsid w:val="00C12A03"/>
    <w:rsid w:val="00C13BE7"/>
    <w:rsid w:val="00C155F4"/>
    <w:rsid w:val="00C16738"/>
    <w:rsid w:val="00C21116"/>
    <w:rsid w:val="00C24122"/>
    <w:rsid w:val="00C376AB"/>
    <w:rsid w:val="00C5121C"/>
    <w:rsid w:val="00C56F57"/>
    <w:rsid w:val="00C63E25"/>
    <w:rsid w:val="00C6598F"/>
    <w:rsid w:val="00C6733C"/>
    <w:rsid w:val="00C83D12"/>
    <w:rsid w:val="00C913D8"/>
    <w:rsid w:val="00C939CA"/>
    <w:rsid w:val="00C964B0"/>
    <w:rsid w:val="00CA076F"/>
    <w:rsid w:val="00CA09FF"/>
    <w:rsid w:val="00CA188B"/>
    <w:rsid w:val="00CA5C6A"/>
    <w:rsid w:val="00CA6774"/>
    <w:rsid w:val="00CB7792"/>
    <w:rsid w:val="00CC1AB0"/>
    <w:rsid w:val="00CC6F6A"/>
    <w:rsid w:val="00CD06AB"/>
    <w:rsid w:val="00CF0A6A"/>
    <w:rsid w:val="00CF26A9"/>
    <w:rsid w:val="00CF51F3"/>
    <w:rsid w:val="00CF6060"/>
    <w:rsid w:val="00D0380D"/>
    <w:rsid w:val="00D06507"/>
    <w:rsid w:val="00D15FB3"/>
    <w:rsid w:val="00D22845"/>
    <w:rsid w:val="00D23556"/>
    <w:rsid w:val="00D27422"/>
    <w:rsid w:val="00D35E1E"/>
    <w:rsid w:val="00D43152"/>
    <w:rsid w:val="00D468B5"/>
    <w:rsid w:val="00D539ED"/>
    <w:rsid w:val="00D543CE"/>
    <w:rsid w:val="00D677C5"/>
    <w:rsid w:val="00D7453A"/>
    <w:rsid w:val="00D75400"/>
    <w:rsid w:val="00D80B60"/>
    <w:rsid w:val="00D830E9"/>
    <w:rsid w:val="00D83617"/>
    <w:rsid w:val="00D86BA3"/>
    <w:rsid w:val="00D871AF"/>
    <w:rsid w:val="00D87CB3"/>
    <w:rsid w:val="00D9046B"/>
    <w:rsid w:val="00DA7ED0"/>
    <w:rsid w:val="00DB01F2"/>
    <w:rsid w:val="00DB2843"/>
    <w:rsid w:val="00DB56DC"/>
    <w:rsid w:val="00DB5A7D"/>
    <w:rsid w:val="00DC02FE"/>
    <w:rsid w:val="00DC2287"/>
    <w:rsid w:val="00DD2782"/>
    <w:rsid w:val="00DD500B"/>
    <w:rsid w:val="00DE16C7"/>
    <w:rsid w:val="00DF1CFA"/>
    <w:rsid w:val="00DF3A06"/>
    <w:rsid w:val="00E01740"/>
    <w:rsid w:val="00E01B59"/>
    <w:rsid w:val="00E118A7"/>
    <w:rsid w:val="00E14C64"/>
    <w:rsid w:val="00E30322"/>
    <w:rsid w:val="00E35333"/>
    <w:rsid w:val="00E37282"/>
    <w:rsid w:val="00E37596"/>
    <w:rsid w:val="00E44FD3"/>
    <w:rsid w:val="00E450F0"/>
    <w:rsid w:val="00E45206"/>
    <w:rsid w:val="00E50349"/>
    <w:rsid w:val="00EA455C"/>
    <w:rsid w:val="00EB7CB3"/>
    <w:rsid w:val="00ED3896"/>
    <w:rsid w:val="00EE180D"/>
    <w:rsid w:val="00EE7B67"/>
    <w:rsid w:val="00EF4E01"/>
    <w:rsid w:val="00F010F8"/>
    <w:rsid w:val="00F064D3"/>
    <w:rsid w:val="00F10544"/>
    <w:rsid w:val="00F1731B"/>
    <w:rsid w:val="00F228AF"/>
    <w:rsid w:val="00F266DA"/>
    <w:rsid w:val="00F2697F"/>
    <w:rsid w:val="00F279C2"/>
    <w:rsid w:val="00F47727"/>
    <w:rsid w:val="00F53F1C"/>
    <w:rsid w:val="00F548BE"/>
    <w:rsid w:val="00F64BBC"/>
    <w:rsid w:val="00F90BD8"/>
    <w:rsid w:val="00F92F65"/>
    <w:rsid w:val="00F93B35"/>
    <w:rsid w:val="00FA2E34"/>
    <w:rsid w:val="00FC2EF0"/>
    <w:rsid w:val="00FD3ACC"/>
    <w:rsid w:val="00FE7531"/>
    <w:rsid w:val="00FF0793"/>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2.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43"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6947</TotalTime>
  <Pages>25</Pages>
  <Words>5778</Words>
  <Characters>32937</Characters>
  <Application>Microsoft Office Word</Application>
  <DocSecurity>0</DocSecurity>
  <Lines>274</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14</cp:revision>
  <dcterms:created xsi:type="dcterms:W3CDTF">2022-09-24T11:26:00Z</dcterms:created>
  <dcterms:modified xsi:type="dcterms:W3CDTF">2022-10-01T15:30:00Z</dcterms:modified>
</cp:coreProperties>
</file>