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5A2803" w14:textId="4E944AB4" w:rsidR="00D830E9" w:rsidRPr="0075752D" w:rsidRDefault="003C249F" w:rsidP="004A796F">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3E8FEA58" w14:textId="6F08ED5F" w:rsidR="003C249F" w:rsidRPr="0075752D" w:rsidRDefault="003C249F" w:rsidP="003C249F"/>
    <w:p w14:paraId="0138C9B6" w14:textId="2467DBF1" w:rsidR="00A61B04" w:rsidRDefault="004C0FB6" w:rsidP="00843391">
      <w:pPr>
        <w:spacing w:line="360" w:lineRule="auto"/>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p>
    <w:p w14:paraId="6684A321" w14:textId="011B56CE" w:rsidR="00184D12" w:rsidRDefault="00EE7B67" w:rsidP="00843391">
      <w:pPr>
        <w:spacing w:line="360" w:lineRule="auto"/>
      </w:pPr>
      <w:r>
        <w:t xml:space="preserve">One </w:t>
      </w:r>
      <w:r w:rsidR="003D574E">
        <w:t>way used to quantify</w:t>
      </w:r>
      <w:r>
        <w:t xml:space="preserve"> the generosity</w:t>
      </w:r>
      <w:r w:rsidR="003D574E">
        <w:t xml:space="preserve"> of the flexicurity model</w:t>
      </w:r>
      <w:r>
        <w:t xml:space="preserve"> is the compensation rate.  </w:t>
      </w:r>
      <w:commentRangeStart w:id="1"/>
      <w:commentRangeStart w:id="2"/>
      <w:r w:rsidR="00B91BC5">
        <w:t xml:space="preserve">The calculations </w:t>
      </w:r>
      <w:commentRangeEnd w:id="1"/>
      <w:r w:rsidR="00073F08">
        <w:rPr>
          <w:rStyle w:val="Kommentarhenvisning"/>
        </w:rPr>
        <w:commentReference w:id="1"/>
      </w:r>
      <w:commentRangeEnd w:id="2"/>
      <w:r w:rsidR="003D574E">
        <w:rPr>
          <w:rStyle w:val="Kommentarhenvisning"/>
        </w:rPr>
        <w:commentReference w:id="2"/>
      </w:r>
      <w:r w:rsidR="00B91BC5">
        <w:t xml:space="preserve">of the compensation rate usually </w:t>
      </w:r>
      <w:r w:rsidR="005F74C9">
        <w:t>consist of</w:t>
      </w:r>
      <w:r w:rsidR="00FC2EF0">
        <w:t xml:space="preserve"> the ratio </w:t>
      </w:r>
      <w:r w:rsidR="005F74C9">
        <w:t>between</w:t>
      </w:r>
      <w:r w:rsidR="00FC2EF0">
        <w:t xml:space="preserve"> </w:t>
      </w:r>
      <w:r w:rsidR="00816EA0">
        <w:t>some type of</w:t>
      </w:r>
      <w:r w:rsidR="00FC2EF0">
        <w:t xml:space="preserve"> average level of income insurance for those eligible to </w:t>
      </w:r>
      <w:r w:rsidR="00816EA0">
        <w:t>a type of</w:t>
      </w:r>
      <w:r w:rsidR="00FC2EF0">
        <w:t xml:space="preserve"> average wage for employed</w:t>
      </w:r>
      <w:r w:rsidR="003E28E7">
        <w:t>, thereby showing the difference in income related to going from employment to unemployment</w:t>
      </w:r>
      <w:r w:rsidR="002473E6">
        <w:t>,</w:t>
      </w:r>
      <w:r w:rsidR="00184D12">
        <w:t xml:space="preserve"> this is </w:t>
      </w:r>
      <w:r w:rsidR="002473E6">
        <w:t xml:space="preserve">also </w:t>
      </w:r>
      <w:r w:rsidR="00184D12">
        <w:t>specified as the gross compensation rate</w:t>
      </w:r>
      <w:r w:rsidR="002473E6">
        <w:t>.</w:t>
      </w:r>
      <w:r w:rsidR="00184D12">
        <w:t xml:space="preserve"> </w:t>
      </w:r>
      <w:r w:rsidR="002473E6">
        <w:t>A</w:t>
      </w:r>
      <w:r w:rsidR="00184D12">
        <w:t>n alternative</w:t>
      </w:r>
      <w:r w:rsidR="002473E6">
        <w:t xml:space="preserve"> to the gross compensation rate is</w:t>
      </w:r>
      <w:r w:rsidR="00184D12">
        <w:t xml:space="preserve"> the net compensation rate</w:t>
      </w:r>
      <w:r w:rsidR="002473E6">
        <w:t xml:space="preserve"> which</w:t>
      </w:r>
      <w:r w:rsidR="00184D12">
        <w:t xml:space="preserve"> is calculated using the disposable income in the two situations </w:t>
      </w:r>
      <w:r w:rsidR="00045701">
        <w:t xml:space="preserve">of </w:t>
      </w:r>
      <w:r w:rsidR="00184D12">
        <w:t>employ</w:t>
      </w:r>
      <w:r w:rsidR="00045701">
        <w:t>ment</w:t>
      </w:r>
      <w:r w:rsidR="00184D12">
        <w:t xml:space="preserve"> and unemploy</w:t>
      </w:r>
      <w:r w:rsidR="00045701">
        <w:t>ment</w:t>
      </w:r>
      <w:r w:rsidR="00184D12">
        <w:t xml:space="preserve"> </w:t>
      </w:r>
      <w:r w:rsidR="00045701">
        <w:t>here</w:t>
      </w:r>
      <w:r w:rsidR="00184D12">
        <w:t xml:space="preserve"> effects as taxation changes between being employed and unemployed</w:t>
      </w:r>
      <w:r w:rsidR="00045701">
        <w:t xml:space="preserve"> are included</w:t>
      </w:r>
      <w:r w:rsidR="003E28E7">
        <w:t>.</w:t>
      </w:r>
    </w:p>
    <w:p w14:paraId="2E2181F5" w14:textId="7005B71F" w:rsidR="009C7D76" w:rsidRDefault="002473E6" w:rsidP="00843391">
      <w:pPr>
        <w:spacing w:line="360" w:lineRule="auto"/>
      </w:pPr>
      <w:r>
        <w:t>In the Danish income insurance program,</w:t>
      </w:r>
      <w:r w:rsidR="003E28E7">
        <w:t xml:space="preserve"> </w:t>
      </w:r>
      <w:r>
        <w:t>t</w:t>
      </w:r>
      <w:r w:rsidR="00184D12">
        <w:t xml:space="preserve">he </w:t>
      </w:r>
      <w:r w:rsidR="003E28E7">
        <w:t>income insurance</w:t>
      </w:r>
      <w:r w:rsidR="00184D12">
        <w:t xml:space="preserve"> </w:t>
      </w:r>
      <w:r w:rsidR="00EA455C">
        <w:t>receive</w:t>
      </w:r>
      <w:r w:rsidR="00045701">
        <w:t>d</w:t>
      </w:r>
      <w:r w:rsidR="003E28E7">
        <w:t xml:space="preserve"> will be calculated as 90% of the salary subtracted by labor market </w:t>
      </w:r>
      <w:r w:rsidR="00045701">
        <w:t>contributions but</w:t>
      </w:r>
      <w:r w:rsidR="0055114E">
        <w:t xml:space="preserve"> can never exceed the maximum level of income insurance set by the government. As the maximum level is set significantly lower than the working income </w:t>
      </w:r>
      <w:r w:rsidR="00691825">
        <w:t>received</w:t>
      </w:r>
      <w:r w:rsidR="0055114E">
        <w:t xml:space="preserve"> having a medium - high wage</w:t>
      </w:r>
      <w:r w:rsidR="00CD06AB">
        <w:t>, the gross compensation rate is relatively high for the low-income group and low for the high-income group</w:t>
      </w:r>
      <w:r w:rsidR="00816EA0">
        <w:t xml:space="preserve"> compared with other countries in the EU</w:t>
      </w:r>
      <w:r w:rsidR="00CD06AB">
        <w:t xml:space="preserve">. In contrast </w:t>
      </w:r>
      <w:r w:rsidR="00C913D8">
        <w:t>to other countries, it is not mandatory</w:t>
      </w:r>
      <w:r w:rsidR="00EA455C">
        <w:t xml:space="preserve"> for workers</w:t>
      </w:r>
      <w:r w:rsidR="00C913D8">
        <w:t xml:space="preserve"> to be part of a</w:t>
      </w:r>
      <w:r w:rsidR="009C7D76">
        <w:t>n</w:t>
      </w:r>
      <w:r w:rsidR="00C913D8">
        <w:t xml:space="preserve"> income insurance progra</w:t>
      </w:r>
      <w:r>
        <w:t>m</w:t>
      </w:r>
      <w:r w:rsidR="00C913D8">
        <w:t xml:space="preserve">, still the insurance rate is </w:t>
      </w:r>
      <w:r w:rsidR="009C7D76">
        <w:t>quite</w:t>
      </w:r>
      <w:r w:rsidR="00C913D8">
        <w:t xml:space="preserve"> high</w:t>
      </w:r>
      <w:r w:rsidR="009C7D76">
        <w:t xml:space="preserve">, meaning </w:t>
      </w:r>
      <w:r>
        <w:t>that workers are finding the</w:t>
      </w:r>
      <w:r w:rsidR="009C7D76">
        <w:t xml:space="preserve"> insurance </w:t>
      </w:r>
      <w:r>
        <w:t xml:space="preserve">program attractive. </w:t>
      </w:r>
      <w:r w:rsidR="009C7D76">
        <w:t xml:space="preserve">The fact that being part of </w:t>
      </w:r>
      <w:r>
        <w:t>the</w:t>
      </w:r>
      <w:r w:rsidR="009C7D76">
        <w:t xml:space="preserve"> program is not mandatory leads to an interesting aspect in that the lower the compensation rates the lesser attractive is the program leading to a lower insurance rate</w:t>
      </w:r>
      <w:r>
        <w:t>, possibly harming the flexicurity model</w:t>
      </w:r>
      <w:r w:rsidR="009C7D76">
        <w:t xml:space="preserve">. </w:t>
      </w:r>
    </w:p>
    <w:p w14:paraId="495FC5E6" w14:textId="77777777" w:rsidR="00EA455C" w:rsidRDefault="00EA455C" w:rsidP="00843391">
      <w:pPr>
        <w:spacing w:line="360" w:lineRule="auto"/>
      </w:pPr>
    </w:p>
    <w:p w14:paraId="60B9F10A" w14:textId="742B5CF0" w:rsidR="00FC2EF0" w:rsidRDefault="00FC2EF0" w:rsidP="00843391">
      <w:pPr>
        <w:spacing w:line="360" w:lineRule="auto"/>
      </w:pPr>
      <w:r>
        <w:t xml:space="preserve">As </w:t>
      </w:r>
      <w:r w:rsidR="00816EA0">
        <w:t>data from ADAM’s databank suggests</w:t>
      </w:r>
      <w:r>
        <w:t xml:space="preserve"> the </w:t>
      </w:r>
      <w:commentRangeStart w:id="3"/>
      <w:r>
        <w:t>compensation rate</w:t>
      </w:r>
      <w:r w:rsidR="005F74C9">
        <w:t xml:space="preserve"> </w:t>
      </w:r>
      <w:commentRangeEnd w:id="3"/>
      <w:r w:rsidR="00917541">
        <w:rPr>
          <w:rStyle w:val="Kommentarhenvisning"/>
        </w:rPr>
        <w:commentReference w:id="3"/>
      </w:r>
      <w:r w:rsidR="005F74C9">
        <w:t>in Denmark</w:t>
      </w:r>
      <w:r>
        <w:t xml:space="preserve"> has been falling since 1990-20</w:t>
      </w:r>
      <w:r w:rsidR="00691825">
        <w:t>18</w:t>
      </w:r>
      <w:r>
        <w:t>:</w:t>
      </w:r>
    </w:p>
    <w:p w14:paraId="751F04DE" w14:textId="57D909AD" w:rsidR="00794ED8" w:rsidRPr="00EA455C" w:rsidRDefault="00F548BE" w:rsidP="00EA455C">
      <w:r w:rsidRPr="00F548BE">
        <w:rPr>
          <w:noProof/>
        </w:rPr>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1C173AAF"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4"/>
      <w:r w:rsidR="00863BC8">
        <w:t xml:space="preserve">In 2003 the Danish ministry of finance legislated a yearly regulation of unemployment benefits </w:t>
      </w:r>
      <w:r w:rsidR="00D87CB3">
        <w:t>(</w:t>
      </w:r>
      <w:proofErr w:type="spellStart"/>
      <w:r w:rsidR="00D87CB3">
        <w:t>xyz</w:t>
      </w:r>
      <w:proofErr w:type="spellEnd"/>
      <w:r w:rsidR="00D87CB3">
        <w:t>)</w:t>
      </w:r>
      <w:commentRangeEnd w:id="4"/>
      <w:r w:rsidR="006A228A">
        <w:rPr>
          <w:rStyle w:val="Kommentarhenvisning"/>
        </w:rPr>
        <w:commentReference w:id="4"/>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2D95B87C"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5"/>
      <w:commentRangeStart w:id="6"/>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564CAE">
        <w:t xml:space="preserve"> period</w:t>
      </w:r>
      <w:r w:rsidR="00BF5E9C">
        <w:t xml:space="preserve"> 2018-2023 0.75 percent points</w:t>
      </w:r>
      <w:commentRangeEnd w:id="5"/>
      <w:r w:rsidR="00750710">
        <w:rPr>
          <w:rStyle w:val="Kommentarhenvisning"/>
        </w:rPr>
        <w:commentReference w:id="5"/>
      </w:r>
      <w:commentRangeEnd w:id="6"/>
      <w:r w:rsidR="00F548BE">
        <w:rPr>
          <w:rStyle w:val="Kommentarhenvisning"/>
        </w:rPr>
        <w:commentReference w:id="6"/>
      </w:r>
      <w:r w:rsidR="00BF5E9C">
        <w:t>. (</w:t>
      </w:r>
      <w:proofErr w:type="spellStart"/>
      <w:r w:rsidR="00B31350">
        <w:t>Skattereform</w:t>
      </w:r>
      <w:proofErr w:type="spellEnd"/>
      <w:r w:rsidR="00B31350">
        <w:t xml:space="preserve"> 2012</w:t>
      </w:r>
      <w:r w:rsidR="00BF5E9C">
        <w:t>)</w:t>
      </w:r>
    </w:p>
    <w:p w14:paraId="35D23672" w14:textId="28A38F42" w:rsidR="00564CAE"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Over time a larger share of the wage has been paid to the workers labor market pensions.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r>
      <w:commentRangeStart w:id="7"/>
      <w:r w:rsidR="00710D24">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commentRangeEnd w:id="7"/>
      <w:r w:rsidR="009B386C">
        <w:rPr>
          <w:rStyle w:val="Kommentarhenvisning"/>
        </w:rPr>
        <w:commentReference w:id="7"/>
      </w:r>
    </w:p>
    <w:p w14:paraId="075D15D0" w14:textId="79670BE6" w:rsidR="009029C0"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this period other changes were made to the income insurance program</w:t>
      </w:r>
      <w:r w:rsidR="009B386C">
        <w:t>.</w:t>
      </w:r>
      <w:r>
        <w:t xml:space="preserve"> </w:t>
      </w:r>
      <w:r w:rsidR="009B386C">
        <w:t>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transaction from the 4 to 2 years. </w:t>
      </w:r>
      <w:r>
        <w:t xml:space="preserve">A more recent change not included in the </w:t>
      </w:r>
      <w:r w:rsidR="00D7453A">
        <w:t>period</w:t>
      </w:r>
      <w:r>
        <w:t xml:space="preserve"> of interest is the reform adopted in 2022 making two important adjustments to the program. First, there will be an increase in the amount one can get in the first 3 months </w:t>
      </w:r>
      <w:r w:rsidR="00D7453A">
        <w:t xml:space="preserve">for people with a strong working history, the second being a lowering of the amount one can get going directly from education to unemployment. The effects of these reforms will not be included in the analysis. Instead, </w:t>
      </w:r>
      <w:r w:rsidR="00D7453A" w:rsidRPr="009029C0">
        <w:t>this</w:t>
      </w:r>
      <w:r w:rsidR="009029C0" w:rsidRPr="009029C0">
        <w:t xml:space="preserve"> paper attempts to analyze the macroeconomic effects </w:t>
      </w:r>
      <w:r w:rsidR="009029C0">
        <w:t>of</w:t>
      </w:r>
      <w:r w:rsidR="00162CD9">
        <w:t xml:space="preserve"> </w:t>
      </w:r>
      <w:r w:rsidR="009B386C">
        <w:t>the</w:t>
      </w:r>
      <w:r w:rsidR="00162CD9">
        <w:t xml:space="preserve"> three effects that seems to be decreasing the compensation rate over time</w:t>
      </w:r>
      <w:r w:rsidR="009029C0">
        <w:t>. W</w:t>
      </w:r>
      <w:r w:rsidR="00162CD9">
        <w:t>e use a stock-flow consistent model as this enables us to include the effects of changes in the stock</w:t>
      </w:r>
      <w:r w:rsidR="00D7453A">
        <w:t>s</w:t>
      </w:r>
      <w:r w:rsidR="00162CD9">
        <w:t xml:space="preserve"> </w:t>
      </w:r>
      <w:r w:rsidR="00BC4A00">
        <w:t xml:space="preserve">of for example the </w:t>
      </w:r>
      <w:r w:rsidR="009B386C">
        <w:t>households’</w:t>
      </w:r>
      <w:r w:rsidR="00BC4A00">
        <w:t xml:space="preserve"> pension and government debt</w:t>
      </w:r>
      <w:r w:rsidR="00D7453A">
        <w:t>, which should be of great interest when assessing the policy regulations</w:t>
      </w:r>
      <w:r w:rsidR="00BC4A00">
        <w:t xml:space="preserve">. </w:t>
      </w:r>
    </w:p>
    <w:p w14:paraId="66C151EA" w14:textId="51B57FF5" w:rsidR="000360BB" w:rsidRDefault="009029C0" w:rsidP="000360BB">
      <w:pPr>
        <w:spacing w:line="360" w:lineRule="auto"/>
      </w:pPr>
      <w:r>
        <w:t xml:space="preserve">This paper makes </w:t>
      </w:r>
      <w:r w:rsidR="0075752D">
        <w:t>three</w:t>
      </w:r>
      <w:r>
        <w:t xml:space="preserve"> important contributions</w:t>
      </w:r>
      <w:r w:rsidR="00F064D3">
        <w:t>. First, we develop an empirical SFC-model integrating the dynamics of the Danish labor market, specifically including the variables that are used for political regulation of the unemployment benefits.  Second, we do a counterfactual analysis of the regulations made towards the unemployment benefits</w:t>
      </w:r>
      <w:r w:rsidR="00BC22EB">
        <w:t>. Third, this paper contributes to the ongoing debate of the effects of unemployment benefits on the level of unemployment</w:t>
      </w:r>
      <w:r w:rsidR="000360BB">
        <w:t>.</w:t>
      </w:r>
    </w:p>
    <w:p w14:paraId="6F87BEC0" w14:textId="37CF4311" w:rsidR="000360BB" w:rsidRDefault="000360BB" w:rsidP="003C249F">
      <w:r>
        <w:t xml:space="preserve">The paper is organized as follows: </w:t>
      </w:r>
    </w:p>
    <w:p w14:paraId="0E0CC862" w14:textId="4CC4458F" w:rsidR="00843391" w:rsidRDefault="00BC22EB" w:rsidP="003C249F">
      <w:r>
        <w:t xml:space="preserve"> </w:t>
      </w:r>
    </w:p>
    <w:p w14:paraId="20AD50C6" w14:textId="34007CE5" w:rsidR="00FF0793" w:rsidRDefault="00FF0793" w:rsidP="003C249F"/>
    <w:p w14:paraId="13DE7FD5" w14:textId="03E0CE7C" w:rsidR="00BA35A4" w:rsidRDefault="007F31FE" w:rsidP="00367558">
      <w:pPr>
        <w:pStyle w:val="Overskrift1"/>
      </w:pPr>
      <w:r>
        <w:t xml:space="preserve">Section 2: </w:t>
      </w:r>
      <w:commentRangeStart w:id="8"/>
      <w:commentRangeStart w:id="9"/>
      <w:r>
        <w:t>Lit review</w:t>
      </w:r>
      <w:commentRangeEnd w:id="8"/>
      <w:r w:rsidR="00565802">
        <w:rPr>
          <w:rStyle w:val="Kommentarhenvisning"/>
          <w:rFonts w:asciiTheme="minorHAnsi" w:eastAsiaTheme="minorHAnsi" w:hAnsiTheme="minorHAnsi" w:cstheme="minorBidi"/>
          <w:color w:val="auto"/>
        </w:rPr>
        <w:commentReference w:id="8"/>
      </w:r>
      <w:commentRangeEnd w:id="9"/>
      <w:r w:rsidR="00917541">
        <w:rPr>
          <w:rStyle w:val="Kommentarhenvisning"/>
          <w:rFonts w:asciiTheme="minorHAnsi" w:eastAsiaTheme="minorHAnsi" w:hAnsiTheme="minorHAnsi" w:cstheme="minorBidi"/>
          <w:color w:val="auto"/>
        </w:rPr>
        <w:commentReference w:id="9"/>
      </w:r>
    </w:p>
    <w:p w14:paraId="625E1022" w14:textId="4D9DE52E" w:rsidR="00C30065" w:rsidRDefault="00C30065" w:rsidP="00C30065"/>
    <w:p w14:paraId="3D6E0714" w14:textId="41125D49" w:rsidR="00C30065" w:rsidRDefault="00C30065" w:rsidP="00C30065"/>
    <w:p w14:paraId="78919D3F" w14:textId="0EF44D71" w:rsidR="00C30065" w:rsidRPr="006677E4" w:rsidRDefault="00C30065" w:rsidP="003D1361">
      <w:pPr>
        <w:spacing w:line="360" w:lineRule="auto"/>
        <w:rPr>
          <w:highlight w:val="yellow"/>
        </w:rPr>
      </w:pPr>
      <w:r w:rsidRPr="006677E4">
        <w:rPr>
          <w:highlight w:val="yellow"/>
        </w:rPr>
        <w:t xml:space="preserve">In the later years there has been a large amount of literature towards the effects of unemployment benefits. Mostly focusing on the link between the compensation rate and employment. </w:t>
      </w:r>
      <w:r w:rsidR="002F5C40" w:rsidRPr="006677E4">
        <w:rPr>
          <w:highlight w:val="yellow"/>
        </w:rPr>
        <w:t xml:space="preserve">A large part of the literature investigating the incentive to </w:t>
      </w:r>
      <w:r w:rsidR="008C679E" w:rsidRPr="006677E4">
        <w:rPr>
          <w:highlight w:val="yellow"/>
        </w:rPr>
        <w:t>work,</w:t>
      </w:r>
      <w:r w:rsidR="002F5C40" w:rsidRPr="006677E4">
        <w:rPr>
          <w:highlight w:val="yellow"/>
        </w:rPr>
        <w:t xml:space="preserve"> and job-search has been reviewed by (Andersen, 2015) from this it can be seen that the majority of the literature finds evidence for a higher movement from unemployment to employment when reducing the unemployment benefits, thereby increasing the exit-rate from unemployment. </w:t>
      </w:r>
      <w:r w:rsidR="008C679E" w:rsidRPr="006677E4">
        <w:rPr>
          <w:highlight w:val="yellow"/>
        </w:rPr>
        <w:t>The two main effects discussed</w:t>
      </w:r>
      <w:r w:rsidR="0006552D" w:rsidRPr="006677E4">
        <w:rPr>
          <w:highlight w:val="yellow"/>
        </w:rPr>
        <w:t xml:space="preserve"> for the exit-rate</w:t>
      </w:r>
      <w:r w:rsidR="008C679E" w:rsidRPr="006677E4">
        <w:rPr>
          <w:highlight w:val="yellow"/>
        </w:rPr>
        <w:t xml:space="preserve"> are the Moral Hazard effects and Liquidity effects. (Chetty, 2008) finds that the liquidity effects </w:t>
      </w:r>
      <w:r w:rsidR="0006552D" w:rsidRPr="006677E4">
        <w:rPr>
          <w:highlight w:val="yellow"/>
        </w:rPr>
        <w:t>explain</w:t>
      </w:r>
      <w:r w:rsidR="008C679E" w:rsidRPr="006677E4">
        <w:rPr>
          <w:highlight w:val="yellow"/>
        </w:rPr>
        <w:t xml:space="preserve"> 60% of the effect on the </w:t>
      </w:r>
      <w:r w:rsidR="008C679E" w:rsidRPr="006677E4">
        <w:rPr>
          <w:highlight w:val="yellow"/>
        </w:rPr>
        <w:lastRenderedPageBreak/>
        <w:t xml:space="preserve">unemployment period when changing the level of income insurance. </w:t>
      </w:r>
      <w:r w:rsidR="00917541" w:rsidRPr="006677E4">
        <w:rPr>
          <w:highlight w:val="yellow"/>
        </w:rPr>
        <w:t xml:space="preserve"> In contrast to these effects a</w:t>
      </w:r>
      <w:r w:rsidR="0006552D" w:rsidRPr="006677E4">
        <w:rPr>
          <w:highlight w:val="yellow"/>
        </w:rPr>
        <w:t>nother</w:t>
      </w:r>
      <w:r w:rsidR="008C679E" w:rsidRPr="006677E4">
        <w:rPr>
          <w:highlight w:val="yellow"/>
        </w:rPr>
        <w:t xml:space="preserve"> link between unemployment benefits and work incentives is also discussed in (Howell/</w:t>
      </w:r>
      <w:proofErr w:type="spellStart"/>
      <w:r w:rsidR="008C679E" w:rsidRPr="006677E4">
        <w:rPr>
          <w:highlight w:val="yellow"/>
        </w:rPr>
        <w:t>Azizoglu</w:t>
      </w:r>
      <w:proofErr w:type="spellEnd"/>
      <w:r w:rsidR="008C679E" w:rsidRPr="006677E4">
        <w:rPr>
          <w:highlight w:val="yellow"/>
        </w:rPr>
        <w:t>, 2011a)</w:t>
      </w:r>
      <w:r w:rsidR="00B60855" w:rsidRPr="006677E4">
        <w:rPr>
          <w:highlight w:val="yellow"/>
        </w:rPr>
        <w:t xml:space="preserve"> finding a positive relationship between working and happiness, independently of income insurance. </w:t>
      </w:r>
    </w:p>
    <w:p w14:paraId="36E25689" w14:textId="157E7BAE" w:rsidR="00623D36" w:rsidRPr="006677E4" w:rsidRDefault="00623D36" w:rsidP="003D1361">
      <w:pPr>
        <w:spacing w:line="360" w:lineRule="auto"/>
        <w:rPr>
          <w:highlight w:val="yellow"/>
        </w:rPr>
      </w:pPr>
      <w:r w:rsidRPr="006677E4">
        <w:rPr>
          <w:highlight w:val="yellow"/>
        </w:rPr>
        <w:t>(Andersen 2015) addresses another micro founded effect</w:t>
      </w:r>
      <w:r w:rsidR="0006552D" w:rsidRPr="006677E4">
        <w:rPr>
          <w:highlight w:val="yellow"/>
        </w:rPr>
        <w:t xml:space="preserve"> called the approach effect, this</w:t>
      </w:r>
      <w:r w:rsidRPr="006677E4">
        <w:rPr>
          <w:highlight w:val="yellow"/>
        </w:rPr>
        <w:t xml:space="preserve"> </w:t>
      </w:r>
      <w:r w:rsidR="0006552D" w:rsidRPr="006677E4">
        <w:rPr>
          <w:highlight w:val="yellow"/>
        </w:rPr>
        <w:t>shows a</w:t>
      </w:r>
      <w:r w:rsidRPr="006677E4">
        <w:rPr>
          <w:highlight w:val="yellow"/>
        </w:rPr>
        <w:t xml:space="preserve"> movement from employment to unemployment dependent on the level of income insurance, he concludes that at the moment the literature didn’t give a specific result showing a change in the movement when changing the level of income insurance or the period of the program. </w:t>
      </w:r>
      <w:commentRangeStart w:id="10"/>
      <w:r w:rsidRPr="006677E4">
        <w:rPr>
          <w:highlight w:val="yellow"/>
        </w:rPr>
        <w:t>Newer literature presented in (</w:t>
      </w:r>
      <w:proofErr w:type="spellStart"/>
      <w:r w:rsidRPr="006677E4">
        <w:rPr>
          <w:highlight w:val="yellow"/>
        </w:rPr>
        <w:t>Dørs</w:t>
      </w:r>
      <w:proofErr w:type="spellEnd"/>
      <w:r w:rsidRPr="006677E4">
        <w:rPr>
          <w:highlight w:val="yellow"/>
        </w:rPr>
        <w:t xml:space="preserve"> 2022) shows that the effect on the approach rate is higher for changes in the period of the unemployment program, but when looking at changes in the level of unemployment benefits there has only been one new study finding that an increase in the level of income insurance of 10% increases the approach rate by 1.7-1.8 %. (Falch,2015)</w:t>
      </w:r>
      <w:commentRangeEnd w:id="10"/>
      <w:r w:rsidR="0006552D" w:rsidRPr="006677E4">
        <w:rPr>
          <w:rStyle w:val="Kommentarhenvisning"/>
          <w:highlight w:val="yellow"/>
        </w:rPr>
        <w:commentReference w:id="10"/>
      </w:r>
      <w:r w:rsidR="00917541" w:rsidRPr="006677E4">
        <w:rPr>
          <w:highlight w:val="yellow"/>
        </w:rPr>
        <w:t xml:space="preserve">. </w:t>
      </w:r>
    </w:p>
    <w:p w14:paraId="5DD5CD4D" w14:textId="10E0EE51" w:rsidR="004F0914" w:rsidRPr="006677E4" w:rsidRDefault="00C9325D" w:rsidP="003D1361">
      <w:pPr>
        <w:spacing w:line="360" w:lineRule="auto"/>
        <w:rPr>
          <w:highlight w:val="yellow"/>
        </w:rPr>
      </w:pPr>
      <w:r w:rsidRPr="006677E4">
        <w:rPr>
          <w:highlight w:val="yellow"/>
        </w:rPr>
        <w:t>(</w:t>
      </w:r>
      <w:proofErr w:type="spellStart"/>
      <w:r w:rsidRPr="006677E4">
        <w:rPr>
          <w:highlight w:val="yellow"/>
        </w:rPr>
        <w:t>Dørs</w:t>
      </w:r>
      <w:proofErr w:type="spellEnd"/>
      <w:r w:rsidRPr="006677E4">
        <w:rPr>
          <w:highlight w:val="yellow"/>
        </w:rPr>
        <w:t xml:space="preserve"> 2022) points out the newer literature is moving away from the narrow point of</w:t>
      </w:r>
      <w:r w:rsidR="0006552D" w:rsidRPr="006677E4">
        <w:rPr>
          <w:highlight w:val="yellow"/>
        </w:rPr>
        <w:t xml:space="preserve"> only</w:t>
      </w:r>
      <w:r w:rsidRPr="006677E4">
        <w:rPr>
          <w:highlight w:val="yellow"/>
        </w:rPr>
        <w:t xml:space="preserve"> looking at the effects on the behavior of unemployed</w:t>
      </w:r>
      <w:r w:rsidR="003D1361" w:rsidRPr="006677E4">
        <w:rPr>
          <w:highlight w:val="yellow"/>
        </w:rPr>
        <w:t xml:space="preserve">, </w:t>
      </w:r>
      <w:r w:rsidR="0006552D" w:rsidRPr="006677E4">
        <w:rPr>
          <w:highlight w:val="yellow"/>
        </w:rPr>
        <w:t>and instead having a</w:t>
      </w:r>
      <w:r w:rsidR="003D1361" w:rsidRPr="006677E4">
        <w:rPr>
          <w:highlight w:val="yellow"/>
        </w:rPr>
        <w:t xml:space="preserve"> larger focus on aggregated effects of changes in the unemployment benefits. </w:t>
      </w:r>
      <w:r w:rsidR="0006552D" w:rsidRPr="006677E4">
        <w:rPr>
          <w:highlight w:val="yellow"/>
        </w:rPr>
        <w:t xml:space="preserve"> (</w:t>
      </w:r>
      <w:r w:rsidR="004F0914" w:rsidRPr="006677E4">
        <w:rPr>
          <w:highlight w:val="yellow"/>
        </w:rPr>
        <w:t>Fredriksson</w:t>
      </w:r>
      <w:r w:rsidR="0006552D" w:rsidRPr="006677E4">
        <w:rPr>
          <w:highlight w:val="yellow"/>
        </w:rPr>
        <w:t>,</w:t>
      </w:r>
      <w:r w:rsidR="004F0914" w:rsidRPr="006677E4">
        <w:rPr>
          <w:highlight w:val="yellow"/>
        </w:rPr>
        <w:t xml:space="preserve"> Söderström 2020)</w:t>
      </w:r>
      <w:r w:rsidR="003D1361" w:rsidRPr="006677E4">
        <w:rPr>
          <w:highlight w:val="yellow"/>
        </w:rPr>
        <w:t xml:space="preserve"> looks at the aggregated effects of a reform in Sweden and finds that the number of unemployed increases by 3% when increasing the compensation rate by 1%. </w:t>
      </w:r>
      <w:commentRangeStart w:id="11"/>
      <w:r w:rsidR="003D1361" w:rsidRPr="006677E4">
        <w:rPr>
          <w:highlight w:val="yellow"/>
        </w:rPr>
        <w:t xml:space="preserve">They find that this effect is twice as large as the effect coming from the change in behavior for unemployed. On the other </w:t>
      </w:r>
      <w:r w:rsidR="009C72AF" w:rsidRPr="006677E4">
        <w:rPr>
          <w:highlight w:val="yellow"/>
        </w:rPr>
        <w:t>hand,</w:t>
      </w:r>
      <w:r w:rsidR="003D1361" w:rsidRPr="006677E4">
        <w:rPr>
          <w:highlight w:val="yellow"/>
        </w:rPr>
        <w:t xml:space="preserve"> a study by (Boone </w:t>
      </w:r>
      <w:proofErr w:type="spellStart"/>
      <w:r w:rsidR="003D1361" w:rsidRPr="006677E4">
        <w:rPr>
          <w:highlight w:val="yellow"/>
        </w:rPr>
        <w:t>mfl</w:t>
      </w:r>
      <w:proofErr w:type="spellEnd"/>
      <w:r w:rsidR="003D1361" w:rsidRPr="006677E4">
        <w:rPr>
          <w:highlight w:val="yellow"/>
        </w:rPr>
        <w:t xml:space="preserve"> 2021) finds that the aggregated effect is lower than the effect of the changing behavior</w:t>
      </w:r>
      <w:r w:rsidR="006677E4" w:rsidRPr="006677E4">
        <w:rPr>
          <w:highlight w:val="yellow"/>
        </w:rPr>
        <w:t>.</w:t>
      </w:r>
      <w:r w:rsidR="00917541" w:rsidRPr="006677E4">
        <w:rPr>
          <w:highlight w:val="yellow"/>
        </w:rPr>
        <w:t xml:space="preserve"> </w:t>
      </w:r>
      <w:r w:rsidR="006677E4" w:rsidRPr="006677E4">
        <w:rPr>
          <w:highlight w:val="yellow"/>
        </w:rPr>
        <w:t>T</w:t>
      </w:r>
      <w:r w:rsidR="00917541" w:rsidRPr="006677E4">
        <w:rPr>
          <w:highlight w:val="yellow"/>
        </w:rPr>
        <w:t xml:space="preserve">he </w:t>
      </w:r>
      <w:r w:rsidR="006677E4" w:rsidRPr="006677E4">
        <w:rPr>
          <w:highlight w:val="yellow"/>
        </w:rPr>
        <w:t xml:space="preserve">empirical </w:t>
      </w:r>
      <w:proofErr w:type="gramStart"/>
      <w:r w:rsidR="006677E4" w:rsidRPr="006677E4">
        <w:rPr>
          <w:highlight w:val="yellow"/>
        </w:rPr>
        <w:t>results</w:t>
      </w:r>
      <w:proofErr w:type="gramEnd"/>
      <w:r w:rsidR="006677E4" w:rsidRPr="006677E4">
        <w:rPr>
          <w:highlight w:val="yellow"/>
        </w:rPr>
        <w:t xml:space="preserve"> at this point therefore seems</w:t>
      </w:r>
      <w:r w:rsidR="00917541" w:rsidRPr="006677E4">
        <w:rPr>
          <w:highlight w:val="yellow"/>
        </w:rPr>
        <w:t xml:space="preserve"> inconclusive regarding the </w:t>
      </w:r>
      <w:r w:rsidR="006677E4" w:rsidRPr="006677E4">
        <w:rPr>
          <w:highlight w:val="yellow"/>
        </w:rPr>
        <w:t xml:space="preserve">aggregated effects of unemployment </w:t>
      </w:r>
      <w:proofErr w:type="spellStart"/>
      <w:r w:rsidR="006677E4" w:rsidRPr="006677E4">
        <w:rPr>
          <w:highlight w:val="yellow"/>
        </w:rPr>
        <w:t>benefitts</w:t>
      </w:r>
      <w:proofErr w:type="spellEnd"/>
      <w:r w:rsidR="003D1361" w:rsidRPr="006677E4">
        <w:rPr>
          <w:highlight w:val="yellow"/>
        </w:rPr>
        <w:t>.</w:t>
      </w:r>
      <w:commentRangeEnd w:id="11"/>
      <w:r w:rsidR="0006552D" w:rsidRPr="006677E4">
        <w:rPr>
          <w:rStyle w:val="Kommentarhenvisning"/>
          <w:highlight w:val="yellow"/>
        </w:rPr>
        <w:commentReference w:id="11"/>
      </w:r>
    </w:p>
    <w:p w14:paraId="0B389A7F" w14:textId="3529204E" w:rsidR="004F0914" w:rsidRPr="006677E4" w:rsidRDefault="00F649F4" w:rsidP="0006552D">
      <w:pPr>
        <w:spacing w:line="360" w:lineRule="auto"/>
        <w:rPr>
          <w:highlight w:val="yellow"/>
        </w:rPr>
      </w:pPr>
      <w:r w:rsidRPr="006677E4">
        <w:rPr>
          <w:highlight w:val="yellow"/>
        </w:rPr>
        <w:t>In contrast to mainstream theory</w:t>
      </w:r>
      <w:r w:rsidR="009462C2" w:rsidRPr="006677E4">
        <w:rPr>
          <w:highlight w:val="yellow"/>
        </w:rPr>
        <w:t>,</w:t>
      </w:r>
      <w:r w:rsidRPr="006677E4">
        <w:rPr>
          <w:highlight w:val="yellow"/>
        </w:rPr>
        <w:t xml:space="preserve"> post</w:t>
      </w:r>
      <w:r w:rsidR="009462C2" w:rsidRPr="006677E4">
        <w:rPr>
          <w:highlight w:val="yellow"/>
        </w:rPr>
        <w:t>-Keynesian</w:t>
      </w:r>
      <w:r w:rsidRPr="006677E4">
        <w:rPr>
          <w:highlight w:val="yellow"/>
        </w:rPr>
        <w:t xml:space="preserve"> </w:t>
      </w:r>
      <w:r w:rsidR="009462C2" w:rsidRPr="006677E4">
        <w:rPr>
          <w:highlight w:val="yellow"/>
        </w:rPr>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0CEAB846" w:rsidR="009462C2" w:rsidRPr="006677E4" w:rsidRDefault="009462C2" w:rsidP="0006552D">
      <w:pPr>
        <w:spacing w:line="360" w:lineRule="auto"/>
        <w:rPr>
          <w:highlight w:val="yellow"/>
        </w:rPr>
      </w:pPr>
      <w:commentRangeStart w:id="12"/>
      <w:r w:rsidRPr="006677E4">
        <w:rPr>
          <w:highlight w:val="yellow"/>
        </w:rPr>
        <w:t xml:space="preserve">Looking at the unemployment benefits </w:t>
      </w:r>
      <w:r w:rsidR="00CA2502" w:rsidRPr="006677E4">
        <w:rPr>
          <w:highlight w:val="yellow"/>
        </w:rPr>
        <w:t xml:space="preserve">post-Keynesian theory suggests that through the demand channel a higher level of income insurance should lower the unemployment.  Regarding the supply of </w:t>
      </w:r>
      <w:r w:rsidR="00251120" w:rsidRPr="006677E4">
        <w:rPr>
          <w:highlight w:val="yellow"/>
        </w:rPr>
        <w:t>labor</w:t>
      </w:r>
      <w:r w:rsidR="00CA2502" w:rsidRPr="006677E4">
        <w:rPr>
          <w:highlight w:val="yellow"/>
        </w:rPr>
        <w:t xml:space="preserve">, it has been argued that the decision to work along with conventional variables – such as wage rates – also depends on </w:t>
      </w:r>
      <w:r w:rsidR="0006552D" w:rsidRPr="006677E4">
        <w:rPr>
          <w:highlight w:val="yellow"/>
        </w:rPr>
        <w:t>several factors</w:t>
      </w:r>
      <w:r w:rsidR="00CA2502" w:rsidRPr="006677E4">
        <w:rPr>
          <w:highlight w:val="yellow"/>
        </w:rPr>
        <w:t>, including norms, wages relative to other workers, consumption levels, and the standard of living. This implies that an increase in unemployment benefits may not force people to leave their jobs or stay unemployed for longer periods.</w:t>
      </w:r>
      <w:commentRangeEnd w:id="12"/>
      <w:r w:rsidR="00251120" w:rsidRPr="006677E4">
        <w:rPr>
          <w:rStyle w:val="Kommentarhenvisning"/>
          <w:highlight w:val="yellow"/>
        </w:rPr>
        <w:commentReference w:id="12"/>
      </w:r>
    </w:p>
    <w:p w14:paraId="7DF3FA07" w14:textId="66A22D52" w:rsidR="00C34CD1" w:rsidRDefault="00CA2502" w:rsidP="0006552D">
      <w:pPr>
        <w:spacing w:line="360" w:lineRule="auto"/>
      </w:pPr>
      <w:commentRangeStart w:id="13"/>
      <w:r w:rsidRPr="006677E4">
        <w:rPr>
          <w:highlight w:val="yellow"/>
        </w:rPr>
        <w:lastRenderedPageBreak/>
        <w:t>In general, post-Keynesians have proposed redistributive policies, favoring an increase in social expenditures – including unemployment benefits – which are important for income distribution. In particular, two main distributive policies – namely pro-</w:t>
      </w:r>
      <w:proofErr w:type="spellStart"/>
      <w:r w:rsidRPr="006677E4">
        <w:rPr>
          <w:highlight w:val="yellow"/>
        </w:rPr>
        <w:t>labour</w:t>
      </w:r>
      <w:proofErr w:type="spellEnd"/>
      <w:r w:rsidRPr="006677E4">
        <w:rPr>
          <w:highlight w:val="yellow"/>
        </w:rPr>
        <w:t xml:space="preserve"> and pro-capital – are described by Lavoie/</w:t>
      </w:r>
      <w:proofErr w:type="spellStart"/>
      <w:r w:rsidRPr="006677E4">
        <w:rPr>
          <w:highlight w:val="yellow"/>
        </w:rPr>
        <w:t>Stockhammer</w:t>
      </w:r>
      <w:proofErr w:type="spellEnd"/>
      <w:r w:rsidRPr="006677E4">
        <w:rPr>
          <w:highlight w:val="yellow"/>
        </w:rPr>
        <w:t xml:space="preserve"> (2013)</w:t>
      </w:r>
      <w:r w:rsidR="00637774" w:rsidRPr="006677E4">
        <w:rPr>
          <w:highlight w:val="yellow"/>
        </w:rPr>
        <w:t xml:space="preserve"> </w:t>
      </w:r>
      <w:commentRangeEnd w:id="13"/>
      <w:r w:rsidR="00251120" w:rsidRPr="006677E4">
        <w:rPr>
          <w:rStyle w:val="Kommentarhenvisning"/>
          <w:highlight w:val="yellow"/>
        </w:rPr>
        <w:commentReference w:id="13"/>
      </w:r>
      <w:r w:rsidR="00637774" w:rsidRPr="006677E4">
        <w:rPr>
          <w:highlight w:val="yellow"/>
        </w:rPr>
        <w:t>pro-labor distributional policies are those increasing the wage-share. Pro-capital distributional policies usually claim to promote ‘</w:t>
      </w:r>
      <w:proofErr w:type="spellStart"/>
      <w:r w:rsidR="00637774" w:rsidRPr="006677E4">
        <w:rPr>
          <w:highlight w:val="yellow"/>
        </w:rPr>
        <w:t>labour</w:t>
      </w:r>
      <w:proofErr w:type="spellEnd"/>
      <w:r w:rsidR="00637774" w:rsidRPr="006677E4">
        <w:rPr>
          <w:highlight w:val="yellow"/>
        </w:rPr>
        <w:t xml:space="preserve"> market flexibility’ or wage flexibility, rather than increasing capital income. Increases in the unemployment benefit is therefore seen as a pro-labor policy, if this expands the economy th</w:t>
      </w:r>
      <w:r w:rsidR="006677E4" w:rsidRPr="006677E4">
        <w:rPr>
          <w:highlight w:val="yellow"/>
        </w:rPr>
        <w:t xml:space="preserve">is </w:t>
      </w:r>
      <w:r w:rsidR="00637774" w:rsidRPr="006677E4">
        <w:rPr>
          <w:highlight w:val="yellow"/>
        </w:rPr>
        <w:t>is</w:t>
      </w:r>
      <w:r w:rsidR="006677E4" w:rsidRPr="006677E4">
        <w:rPr>
          <w:highlight w:val="yellow"/>
        </w:rPr>
        <w:t xml:space="preserve"> called a</w:t>
      </w:r>
      <w:r w:rsidR="00637774" w:rsidRPr="006677E4">
        <w:rPr>
          <w:highlight w:val="yellow"/>
        </w:rPr>
        <w:t xml:space="preserve"> wage-led</w:t>
      </w:r>
      <w:r w:rsidR="006677E4" w:rsidRPr="006677E4">
        <w:rPr>
          <w:highlight w:val="yellow"/>
        </w:rPr>
        <w:t xml:space="preserve"> regime</w:t>
      </w:r>
      <w:r w:rsidR="00637774" w:rsidRPr="006677E4">
        <w:rPr>
          <w:highlight w:val="yellow"/>
        </w:rPr>
        <w:t>, on the other hand if this contracts the economy</w:t>
      </w:r>
      <w:r w:rsidR="0006552D" w:rsidRPr="006677E4">
        <w:rPr>
          <w:highlight w:val="yellow"/>
        </w:rPr>
        <w:t xml:space="preserve"> it indicates a profit-led regime.</w:t>
      </w:r>
      <w:r w:rsidR="0006552D">
        <w:t xml:space="preserve"> </w:t>
      </w:r>
    </w:p>
    <w:p w14:paraId="2E2F5D66" w14:textId="77777777" w:rsidR="009462C2" w:rsidRPr="00DB5A7D" w:rsidRDefault="009462C2" w:rsidP="00DB5A7D"/>
    <w:p w14:paraId="39E9AD9C" w14:textId="4334BB1A" w:rsidR="00BA35A4" w:rsidRDefault="00CC1AB0" w:rsidP="00884655">
      <w:pPr>
        <w:spacing w:line="360" w:lineRule="auto"/>
      </w:pPr>
      <w:commentRangeStart w:id="14"/>
      <w:r>
        <w:t>In the years leading to the Danish election</w:t>
      </w:r>
      <w:r w:rsidR="00887198">
        <w:t xml:space="preserve"> in 2015</w:t>
      </w:r>
      <w:r>
        <w:t xml:space="preserve"> the discussion of unemployment benefits was a key topic, especially the income insurance. On the one hand literature published by</w:t>
      </w:r>
      <w:r w:rsidR="00C16738">
        <w:t xml:space="preserve"> the</w:t>
      </w:r>
      <w:r w:rsidR="008B316D">
        <w:t xml:space="preserve"> commission of income insurance ordered by the</w:t>
      </w:r>
      <w:r w:rsidR="00C16738">
        <w:t xml:space="preserve"> Danish</w:t>
      </w:r>
      <w:r>
        <w:t xml:space="preserve"> </w:t>
      </w:r>
      <w:r w:rsidR="00C16738">
        <w:t>Ministry of employment</w:t>
      </w:r>
      <w:r>
        <w:t xml:space="preserve"> </w:t>
      </w:r>
      <w:r w:rsidR="002E48B7">
        <w:t>find</w:t>
      </w:r>
      <w:r w:rsidR="00C16738">
        <w:t>s</w:t>
      </w:r>
      <w:r w:rsidR="002E48B7">
        <w:t xml:space="preserve"> that the</w:t>
      </w:r>
      <w:r w:rsidR="00884655">
        <w:t xml:space="preserve"> gross</w:t>
      </w:r>
      <w:r w:rsidR="002E48B7">
        <w:t xml:space="preserve"> compensation rate has been almost fixed since the 1990 (</w:t>
      </w:r>
      <w:proofErr w:type="spellStart"/>
      <w:r w:rsidR="002E48B7">
        <w:t>xyz</w:t>
      </w:r>
      <w:proofErr w:type="spellEnd"/>
      <w:r w:rsidR="002E48B7">
        <w:t>). On the other hand,</w:t>
      </w:r>
      <w:r w:rsidR="008B316D">
        <w:t xml:space="preserve"> worker unions and</w:t>
      </w:r>
      <w:r w:rsidR="002E48B7">
        <w:t xml:space="preserve"> unemployment insurance companies in Denmark</w:t>
      </w:r>
      <w:r w:rsidR="00C16738">
        <w:t>,</w:t>
      </w:r>
      <w:r w:rsidR="002E48B7">
        <w:t xml:space="preserve"> </w:t>
      </w:r>
      <w:r w:rsidR="00887198">
        <w:t>claim</w:t>
      </w:r>
      <w:r w:rsidR="002E48B7">
        <w:t xml:space="preserve"> that the compensation rate has been falling constantly since the 1990 (</w:t>
      </w:r>
      <w:proofErr w:type="spellStart"/>
      <w:r w:rsidR="002E48B7">
        <w:t>xyz</w:t>
      </w:r>
      <w:proofErr w:type="spellEnd"/>
      <w:r w:rsidR="002E48B7">
        <w:t xml:space="preserve">). </w:t>
      </w:r>
      <w:r w:rsidR="00FE7531">
        <w:t xml:space="preserve">In addition to this the view of </w:t>
      </w:r>
      <w:r w:rsidR="00810B0B">
        <w:t>which effects and the size of these effects</w:t>
      </w:r>
      <w:r w:rsidR="00FE7531">
        <w:t xml:space="preserve"> </w:t>
      </w:r>
      <w:r w:rsidR="00810B0B">
        <w:t>coming from a change in the</w:t>
      </w:r>
      <w:r w:rsidR="00FE7531">
        <w:t xml:space="preserve"> compensation rate </w:t>
      </w:r>
      <w:r w:rsidR="00810B0B">
        <w:t>on</w:t>
      </w:r>
      <w:r w:rsidR="00FE7531">
        <w:t xml:space="preserve"> the economy is also looked upon very differently</w:t>
      </w:r>
      <w:r w:rsidR="00884655">
        <w:t xml:space="preserve">, resulting </w:t>
      </w:r>
      <w:r w:rsidR="00993688">
        <w:t>in</w:t>
      </w:r>
      <w:r w:rsidR="00884655">
        <w:t xml:space="preserve"> different </w:t>
      </w:r>
      <w:r w:rsidR="00F279C2">
        <w:t>levels</w:t>
      </w:r>
      <w:r w:rsidR="00884655">
        <w:t xml:space="preserve"> </w:t>
      </w:r>
      <w:r w:rsidR="00F279C2">
        <w:t>of</w:t>
      </w:r>
      <w:r w:rsidR="00884655">
        <w:t xml:space="preserve"> government expenses</w:t>
      </w:r>
      <w:r w:rsidR="00F279C2">
        <w:t xml:space="preserve"> and employment</w:t>
      </w:r>
      <w:r w:rsidR="00884655">
        <w:t xml:space="preserve"> </w:t>
      </w:r>
      <w:r w:rsidR="00F279C2">
        <w:t>when</w:t>
      </w:r>
      <w:r w:rsidR="00884655">
        <w:t xml:space="preserve"> increasing the level of income insurance</w:t>
      </w:r>
      <w:r w:rsidR="00FE7531">
        <w:t xml:space="preserve">.  </w:t>
      </w:r>
      <w:commentRangeEnd w:id="14"/>
      <w:r w:rsidR="008B316D">
        <w:rPr>
          <w:rStyle w:val="Kommentarhenvisning"/>
        </w:rPr>
        <w:commentReference w:id="14"/>
      </w:r>
    </w:p>
    <w:p w14:paraId="1B3D9F6E" w14:textId="4EB416F2" w:rsidR="00C16738" w:rsidRDefault="00311316" w:rsidP="00993688">
      <w:pPr>
        <w:spacing w:line="360" w:lineRule="auto"/>
      </w:pPr>
      <w:r>
        <w:t>The Danish ministry of employment</w:t>
      </w:r>
      <w:r w:rsidR="00D15FB3">
        <w:t xml:space="preserve"> put down a commission in 2015 to analyze the effects of income insurance in Denmark.</w:t>
      </w:r>
      <w:r>
        <w:t xml:space="preserve"> </w:t>
      </w:r>
      <w:r w:rsidR="006A0343">
        <w:t xml:space="preserve">Showing the </w:t>
      </w:r>
      <w:r w:rsidR="008401CE">
        <w:t>results,</w:t>
      </w:r>
      <w:r w:rsidR="006A0343">
        <w:t xml:space="preserve"> t</w:t>
      </w:r>
      <w:r w:rsidR="00D15FB3">
        <w:t>hey confirm</w:t>
      </w:r>
      <w:r>
        <w:t xml:space="preserve"> that the rate regulation rate as mentioned in the introduction will lower the compensation rate over time. </w:t>
      </w:r>
      <w:r w:rsidR="00573D4F">
        <w:t>But when the wage growth increase by more than 2% and the rate adjustment percent is subtracted by up till 0.3% point, this amount is not lost for the unemployed as it goes into the “</w:t>
      </w:r>
      <w:proofErr w:type="spellStart"/>
      <w:r w:rsidR="00573D4F">
        <w:t>statspulje</w:t>
      </w:r>
      <w:proofErr w:type="spellEnd"/>
      <w:r w:rsidR="00573D4F">
        <w:t>” permanently. The funds in the “</w:t>
      </w:r>
      <w:proofErr w:type="spellStart"/>
      <w:r w:rsidR="00573D4F">
        <w:t>statspulje</w:t>
      </w:r>
      <w:proofErr w:type="spellEnd"/>
      <w:r w:rsidR="00573D4F">
        <w:t xml:space="preserve">” are </w:t>
      </w:r>
      <w:r w:rsidR="004355A7">
        <w:t xml:space="preserve">mainly used for improving the terms for people being on transfer income, </w:t>
      </w:r>
      <w:r w:rsidR="00CC6F6A">
        <w:t>thereby (</w:t>
      </w:r>
      <w:proofErr w:type="spellStart"/>
      <w:r w:rsidR="00B31350">
        <w:t>Dagpenge</w:t>
      </w:r>
      <w:proofErr w:type="spellEnd"/>
      <w:r w:rsidR="00B31350">
        <w:t xml:space="preserve"> </w:t>
      </w:r>
      <w:proofErr w:type="spellStart"/>
      <w:r w:rsidR="00B31350">
        <w:t>komission</w:t>
      </w:r>
      <w:proofErr w:type="spellEnd"/>
      <w:r w:rsidR="00CC6F6A">
        <w:t xml:space="preserve">) argue that the funds are partly going back to </w:t>
      </w:r>
      <w:r w:rsidR="004355A7">
        <w:t xml:space="preserve">the unemployed. </w:t>
      </w:r>
    </w:p>
    <w:p w14:paraId="1794ACC1" w14:textId="3783E491" w:rsidR="002103A8" w:rsidRDefault="00026AE3" w:rsidP="00993688">
      <w:pPr>
        <w:spacing w:line="360" w:lineRule="auto"/>
      </w:pPr>
      <w:r>
        <w:t>(</w:t>
      </w:r>
      <w:proofErr w:type="spellStart"/>
      <w:r w:rsidR="008B316D">
        <w:t>Dagpenge</w:t>
      </w:r>
      <w:proofErr w:type="spellEnd"/>
      <w:r w:rsidR="008B316D">
        <w:t xml:space="preserve"> </w:t>
      </w:r>
      <w:proofErr w:type="spellStart"/>
      <w:r w:rsidR="008B316D">
        <w:t>comission</w:t>
      </w:r>
      <w:proofErr w:type="spellEnd"/>
      <w:r>
        <w:t xml:space="preserve">) </w:t>
      </w:r>
      <w:r w:rsidR="00A517BE">
        <w:t xml:space="preserve">confirms </w:t>
      </w:r>
      <w:r>
        <w:t xml:space="preserve">that when </w:t>
      </w:r>
      <w:r w:rsidR="00A517BE">
        <w:t>taking into account the increasing</w:t>
      </w:r>
      <w:r>
        <w:t xml:space="preserve"> share of the wage going to worker pensions the</w:t>
      </w:r>
      <w:r w:rsidR="00A517BE">
        <w:t xml:space="preserve"> calculations show a drop in the</w:t>
      </w:r>
      <w:r>
        <w:t xml:space="preserve"> compensation rate </w:t>
      </w:r>
      <w:r w:rsidR="00A517BE">
        <w:t xml:space="preserve">of </w:t>
      </w:r>
      <w:r>
        <w:t xml:space="preserve">6% point from 1994-2013. They </w:t>
      </w:r>
      <w:r w:rsidR="002103A8">
        <w:t xml:space="preserve">later argue that when analyzing the income insurance, we should in general look away from pension payments, as they have no importance </w:t>
      </w:r>
      <w:r w:rsidR="00A517BE">
        <w:t>at the moment</w:t>
      </w:r>
      <w:r w:rsidR="002103A8">
        <w:t xml:space="preserve"> someone goes from employment to unemployment. They </w:t>
      </w:r>
      <w:r w:rsidR="00A517BE">
        <w:t>add</w:t>
      </w:r>
      <w:r w:rsidR="002103A8">
        <w:t xml:space="preserve"> that the income insurance system should be seen as an insurance against sudden income loss experienc</w:t>
      </w:r>
      <w:r w:rsidR="00A517BE">
        <w:t>ed</w:t>
      </w:r>
      <w:r w:rsidR="002103A8">
        <w:t xml:space="preserve">, and not an insurance against loss of lifetime income. </w:t>
      </w:r>
      <w:r w:rsidR="00993688">
        <w:br/>
      </w:r>
      <w:r w:rsidR="00DC02FE">
        <w:t xml:space="preserve">They </w:t>
      </w:r>
      <w:r w:rsidR="00440727">
        <w:t>further</w:t>
      </w:r>
      <w:r w:rsidR="00DC02FE">
        <w:t xml:space="preserve"> argue that people who are experiencing longer periods of unemployment throughout their life typically will be compensated by “</w:t>
      </w:r>
      <w:proofErr w:type="spellStart"/>
      <w:r w:rsidR="00DC02FE">
        <w:t>folkepensions</w:t>
      </w:r>
      <w:proofErr w:type="spellEnd"/>
      <w:r w:rsidR="00DC02FE">
        <w:t xml:space="preserve"> </w:t>
      </w:r>
      <w:proofErr w:type="spellStart"/>
      <w:r w:rsidR="00DC02FE">
        <w:t>persontillæg</w:t>
      </w:r>
      <w:proofErr w:type="spellEnd"/>
      <w:r w:rsidR="00DC02FE">
        <w:t>” and maybe “</w:t>
      </w:r>
      <w:proofErr w:type="spellStart"/>
      <w:r w:rsidR="00DC02FE">
        <w:t>ældreschek</w:t>
      </w:r>
      <w:proofErr w:type="spellEnd"/>
      <w:r w:rsidR="00DC02FE">
        <w:t xml:space="preserve">” which is also noted </w:t>
      </w:r>
      <w:r w:rsidR="00DC02FE">
        <w:lastRenderedPageBreak/>
        <w:t>in the pension commission paper (</w:t>
      </w:r>
      <w:proofErr w:type="spellStart"/>
      <w:r w:rsidR="00DC02FE">
        <w:t>xyz</w:t>
      </w:r>
      <w:proofErr w:type="spellEnd"/>
      <w:r w:rsidR="00DC02FE">
        <w:t xml:space="preserve">). </w:t>
      </w:r>
      <w:r w:rsidR="006949E2">
        <w:t xml:space="preserve">Therefor the calculations giving the fall in compensations rate of 6% points can’t stand alone. </w:t>
      </w:r>
      <w:r w:rsidR="00440727">
        <w:t xml:space="preserve">They end up </w:t>
      </w:r>
      <w:r w:rsidR="00D15FB3">
        <w:t>concluding</w:t>
      </w:r>
      <w:r w:rsidR="00440727">
        <w:t xml:space="preserve"> that</w:t>
      </w:r>
      <w:r w:rsidR="006949E2">
        <w:t xml:space="preserve"> throughout the period of 1994-2013 the income insurance system has not been made worse of looking at the </w:t>
      </w:r>
      <w:r w:rsidR="00CF0A6A">
        <w:t>gross</w:t>
      </w:r>
      <w:r w:rsidR="006949E2">
        <w:t xml:space="preserve"> compensation rate.  </w:t>
      </w:r>
    </w:p>
    <w:p w14:paraId="1CC39368" w14:textId="388026C9" w:rsidR="007B3DB0" w:rsidRDefault="007B3DB0" w:rsidP="00993688">
      <w:pPr>
        <w:spacing w:line="360" w:lineRule="auto"/>
      </w:pPr>
      <w:r>
        <w:t xml:space="preserve">The paper leaves out the latest of the regulations lowering the state regulation percentage from 2016-2023 that was agreed upon in 2012, this of course wouldn’t change the conclusion for the period </w:t>
      </w:r>
      <w:r w:rsidR="008D5FA7">
        <w:t>1994-2013 but</w:t>
      </w:r>
      <w:r>
        <w:t xml:space="preserve"> </w:t>
      </w:r>
      <w:r w:rsidR="00993688">
        <w:t>could have been used for a prediction of how the</w:t>
      </w:r>
      <w:r>
        <w:t xml:space="preserve"> future development in the compensation rate </w:t>
      </w:r>
      <w:r w:rsidR="00D15FB3">
        <w:t>is expected to evolve</w:t>
      </w:r>
      <w:r>
        <w:t>.</w:t>
      </w:r>
    </w:p>
    <w:p w14:paraId="023C548E" w14:textId="1F84008A" w:rsidR="00BE6902" w:rsidRDefault="00993688" w:rsidP="00731F27">
      <w:pPr>
        <w:spacing w:line="360" w:lineRule="auto"/>
      </w:pPr>
      <w:r>
        <w:t>(</w:t>
      </w:r>
      <w:r w:rsidR="00B31350">
        <w:t>LO</w:t>
      </w:r>
      <w:r>
        <w:t>)</w:t>
      </w:r>
      <w:r w:rsidR="00D15FB3">
        <w:t xml:space="preserve"> </w:t>
      </w:r>
      <w:r w:rsidR="004C2583">
        <w:t>in a response to the results of</w:t>
      </w:r>
      <w:r w:rsidR="00C376AB">
        <w:t xml:space="preserve"> (</w:t>
      </w:r>
      <w:proofErr w:type="spellStart"/>
      <w:r w:rsidR="00C376AB">
        <w:t>xyz</w:t>
      </w:r>
      <w:proofErr w:type="spellEnd"/>
      <w:r w:rsidR="00C376AB">
        <w:t>)</w:t>
      </w:r>
      <w:r w:rsidR="004C2583">
        <w:t xml:space="preserve"> </w:t>
      </w:r>
      <w:r w:rsidR="007932B5">
        <w:t xml:space="preserve">mention how the calculations of the compensation rate </w:t>
      </w:r>
      <w:r w:rsidR="004C2583">
        <w:t>are</w:t>
      </w:r>
      <w:r w:rsidR="007932B5">
        <w:t xml:space="preserve"> sensitive towards which method is used for calculating the compensation rate. </w:t>
      </w:r>
      <w:r w:rsidR="00981213">
        <w:t xml:space="preserve"> </w:t>
      </w:r>
      <w:r w:rsidR="007932B5">
        <w:t xml:space="preserve">It should be added that in their own calculations they </w:t>
      </w:r>
      <w:r w:rsidR="004C2583">
        <w:t>use</w:t>
      </w:r>
      <w:r w:rsidR="007932B5">
        <w:t xml:space="preserve"> only LO-members. In the calculations of the compensations rate they include the </w:t>
      </w:r>
      <w:r w:rsidR="00B4576D">
        <w:t>higher ratio of pension payments that (</w:t>
      </w:r>
      <w:proofErr w:type="spellStart"/>
      <w:r w:rsidR="00B4576D">
        <w:t>xyz</w:t>
      </w:r>
      <w:proofErr w:type="spellEnd"/>
      <w:r w:rsidR="00B4576D">
        <w:t xml:space="preserve">) argued to leave out. They argue that this is an economic gain for being employed, which is supported by the </w:t>
      </w:r>
      <w:r w:rsidR="00043224">
        <w:t>ministry</w:t>
      </w:r>
      <w:r w:rsidR="00B4576D">
        <w:t xml:space="preserve"> of Finance (</w:t>
      </w:r>
      <w:proofErr w:type="spellStart"/>
      <w:r w:rsidR="00421DBA">
        <w:t>xyz</w:t>
      </w:r>
      <w:proofErr w:type="spellEnd"/>
      <w:r w:rsidR="00421DBA">
        <w:t>)</w:t>
      </w:r>
      <w:r w:rsidR="00731F27">
        <w:t>, and therefore should be included in the gross compensation rate</w:t>
      </w:r>
      <w:r w:rsidR="00ED3896">
        <w:t xml:space="preserve">. Using the </w:t>
      </w:r>
      <w:r w:rsidR="00B24C1D">
        <w:t>net</w:t>
      </w:r>
      <w:r w:rsidR="00ED3896">
        <w:t xml:space="preserve"> compensations rate the paper argues that not including the increasing pensions would be wrong as </w:t>
      </w:r>
      <w:r w:rsidR="00DC2287">
        <w:t>people not getting pension</w:t>
      </w:r>
      <w:r w:rsidR="00C376AB">
        <w:t xml:space="preserve"> payments through their salary</w:t>
      </w:r>
      <w:r w:rsidR="00DC2287">
        <w:t xml:space="preserve"> would need to save more over time to keep up, thereby lowering their available amount, decreasing the </w:t>
      </w:r>
      <w:r w:rsidR="00B24C1D">
        <w:t>net</w:t>
      </w:r>
      <w:r w:rsidR="00C376AB">
        <w:t xml:space="preserve"> </w:t>
      </w:r>
      <w:r w:rsidR="00DC2287">
        <w:t>compensation rate</w:t>
      </w:r>
      <w:r w:rsidR="00421DBA">
        <w:t xml:space="preserve">. </w:t>
      </w:r>
      <w:r w:rsidR="00731F27">
        <w:br/>
      </w:r>
      <w:r w:rsidR="00DC2287">
        <w:t>(</w:t>
      </w:r>
      <w:r w:rsidR="00B31350">
        <w:t>LO</w:t>
      </w:r>
      <w:r w:rsidR="00DC2287">
        <w:t xml:space="preserve">) finds that the </w:t>
      </w:r>
      <w:r w:rsidR="00731F27">
        <w:t xml:space="preserve">gross </w:t>
      </w:r>
      <w:r w:rsidR="00DC2287">
        <w:t>compensation rate from 1994 - 2018 fell by almost 9% point</w:t>
      </w:r>
      <w:r w:rsidR="00670703">
        <w:t xml:space="preserve">. If also the changes in the tax system with a falling taxation of the wage bill is </w:t>
      </w:r>
      <w:r w:rsidR="00367558">
        <w:t>considering</w:t>
      </w:r>
      <w:r w:rsidR="00670703">
        <w:t xml:space="preserve"> by looking at the </w:t>
      </w:r>
      <w:r w:rsidR="00B24C1D">
        <w:t>net</w:t>
      </w:r>
      <w:r w:rsidR="00670703">
        <w:t xml:space="preserve"> compensation rate </w:t>
      </w:r>
      <w:r w:rsidR="00BE6902">
        <w:t xml:space="preserve">the fall in the same period is around 15% point. Adding to this they argue that the magnitude in the fall will increase over the coming years, as a result of the tax reform 2012, suppressing the rate regulation rate until 2023. </w:t>
      </w:r>
    </w:p>
    <w:p w14:paraId="3ED129AA" w14:textId="53D68A86" w:rsidR="00D871AF" w:rsidRDefault="00731F27" w:rsidP="00674D5C">
      <w:pPr>
        <w:spacing w:line="360" w:lineRule="auto"/>
      </w:pPr>
      <w:r>
        <w:t xml:space="preserve">Other similar studies find </w:t>
      </w:r>
      <w:r w:rsidR="006B71D2">
        <w:t>almost the same results as (</w:t>
      </w:r>
      <w:r w:rsidR="00B31350">
        <w:t>LO</w:t>
      </w:r>
      <w:r w:rsidR="006B71D2">
        <w:t>)</w:t>
      </w:r>
      <w:r>
        <w:t>. For example (</w:t>
      </w:r>
      <w:r w:rsidR="00B31350">
        <w:t>FH</w:t>
      </w:r>
      <w:r>
        <w:t xml:space="preserve">) </w:t>
      </w:r>
      <w:r w:rsidR="006B71D2">
        <w:t xml:space="preserve">when calculating the </w:t>
      </w:r>
      <w:r w:rsidR="00B24C1D">
        <w:t>gross</w:t>
      </w:r>
      <w:r w:rsidR="006B71D2">
        <w:t xml:space="preserve"> compensation rate</w:t>
      </w:r>
      <w:r w:rsidR="00EE180D">
        <w:t xml:space="preserve">, </w:t>
      </w:r>
      <w:commentRangeStart w:id="15"/>
      <w:r w:rsidR="00EE180D">
        <w:t>using almost same methods</w:t>
      </w:r>
      <w:commentRangeEnd w:id="15"/>
      <w:r w:rsidR="00EE180D">
        <w:rPr>
          <w:rStyle w:val="Kommentarhenvisning"/>
        </w:rPr>
        <w:commentReference w:id="15"/>
      </w:r>
      <w:r w:rsidR="006B71D2">
        <w:t>, estimat</w:t>
      </w:r>
      <w:r>
        <w:t>es</w:t>
      </w:r>
      <w:r w:rsidR="006B71D2">
        <w:t xml:space="preserve"> a fall of 10% points in the period of 1994-2020. </w:t>
      </w:r>
      <w:r w:rsidR="00C376AB">
        <w:t>(</w:t>
      </w:r>
      <w:r w:rsidR="00B31350">
        <w:t>DØRS</w:t>
      </w:r>
      <w:r w:rsidR="00C376AB">
        <w:t xml:space="preserve">) follows with a </w:t>
      </w:r>
      <w:r w:rsidR="001417FD">
        <w:t>macro-based</w:t>
      </w:r>
      <w:r w:rsidR="00C376AB">
        <w:t xml:space="preserve"> calculation of the compensation rate </w:t>
      </w:r>
      <w:r w:rsidR="001417FD">
        <w:t>using the average amount of income insurance for a full-time unemployed receiver of income insurance, in relation to the average wage in the industry. In addition to this they also add in the development i</w:t>
      </w:r>
      <w:r w:rsidR="00CA188B">
        <w:t xml:space="preserve">n payments to the worker pensions. They find a drop of approximately 7% points in the period of 1980-2015 when not including pension payments, and a drop of approximately 14% points when including pension payments. The sources leading to this drop is expected to be the same as mentioned above looking at the rate adjustment percentage, the larger share of worker pension payments, and </w:t>
      </w:r>
      <w:r w:rsidR="00D871AF">
        <w:t>lastly,</w:t>
      </w:r>
      <w:r w:rsidR="00CA188B">
        <w:t xml:space="preserve"> they expect further drop coming from the suppressed rate regulation rate.</w:t>
      </w:r>
    </w:p>
    <w:p w14:paraId="2B28140A" w14:textId="1804EBDC" w:rsidR="008B6507" w:rsidRDefault="00D871AF" w:rsidP="008F0D92">
      <w:pPr>
        <w:spacing w:line="360" w:lineRule="auto"/>
      </w:pPr>
      <w:r>
        <w:lastRenderedPageBreak/>
        <w:t xml:space="preserve">Now knowing that multiple papers using different calculation methods </w:t>
      </w:r>
      <w:r w:rsidR="004D59A0">
        <w:t>concludes that there has been a fall in the compensation rate</w:t>
      </w:r>
      <w:r>
        <w:t xml:space="preserve"> </w:t>
      </w:r>
      <w:r w:rsidR="004D59A0">
        <w:t xml:space="preserve">which is in contrast with the </w:t>
      </w:r>
      <w:r w:rsidR="00043224">
        <w:t>conclusion</w:t>
      </w:r>
      <w:r w:rsidR="004D59A0">
        <w:t xml:space="preserve"> of </w:t>
      </w:r>
      <w:r>
        <w:t>(</w:t>
      </w:r>
      <w:proofErr w:type="spellStart"/>
      <w:r>
        <w:t>xyz</w:t>
      </w:r>
      <w:proofErr w:type="spellEnd"/>
      <w:r>
        <w:t>)</w:t>
      </w:r>
      <w:r w:rsidR="004D59A0">
        <w:t xml:space="preserve">. </w:t>
      </w:r>
      <w:r w:rsidR="002E5465">
        <w:t xml:space="preserve">There </w:t>
      </w:r>
      <w:r w:rsidR="008D5FA7">
        <w:t>can also be found</w:t>
      </w:r>
      <w:r w:rsidR="00674D5C">
        <w:t xml:space="preserve"> a</w:t>
      </w:r>
      <w:r w:rsidR="002E5465">
        <w:t xml:space="preserve"> large</w:t>
      </w:r>
      <w:r w:rsidR="008D5FA7">
        <w:t xml:space="preserve"> amount of</w:t>
      </w:r>
      <w:r w:rsidR="002E5465">
        <w:t xml:space="preserve"> critic</w:t>
      </w:r>
      <w:r w:rsidR="004D59A0">
        <w:t xml:space="preserve"> </w:t>
      </w:r>
      <w:r w:rsidR="002E5465">
        <w:t xml:space="preserve">of the </w:t>
      </w:r>
      <w:r w:rsidR="004D59A0">
        <w:t>effects</w:t>
      </w:r>
      <w:r w:rsidR="002E5465">
        <w:t xml:space="preserve"> included </w:t>
      </w:r>
      <w:r w:rsidR="008D5FA7">
        <w:t xml:space="preserve">(and not included) </w:t>
      </w:r>
      <w:r w:rsidR="002E5465">
        <w:t>by the commission</w:t>
      </w:r>
      <w:r w:rsidR="00674D5C">
        <w:t xml:space="preserve"> playing in</w:t>
      </w:r>
      <w:r w:rsidR="004D59A0">
        <w:t xml:space="preserve"> as a result of increasing the compensation rate</w:t>
      </w:r>
      <w:r w:rsidR="00674D5C">
        <w:t xml:space="preserve">. </w:t>
      </w:r>
      <w:r w:rsidR="00FD3ACC">
        <w:t>(</w:t>
      </w:r>
      <w:proofErr w:type="spellStart"/>
      <w:r w:rsidR="00FD3ACC">
        <w:t>xyz</w:t>
      </w:r>
      <w:proofErr w:type="spellEnd"/>
      <w:r w:rsidR="00FD3ACC">
        <w:t xml:space="preserve">) </w:t>
      </w:r>
      <w:r w:rsidR="008F0D92">
        <w:t>use mainly</w:t>
      </w:r>
      <w:r w:rsidR="00FD3ACC">
        <w:t xml:space="preserve"> </w:t>
      </w:r>
      <w:r w:rsidR="002E5465">
        <w:t xml:space="preserve">the effects that are included in the ordered literature review (Andersen) </w:t>
      </w:r>
      <w:r w:rsidR="00FD3ACC">
        <w:t>to explain the effects of changes in the level of income insurance. They explain most of the effects using behavioral changes</w:t>
      </w:r>
      <w:r w:rsidR="008F0D92">
        <w:t xml:space="preserve"> looking at the </w:t>
      </w:r>
      <w:r w:rsidR="003B61CA">
        <w:t>exit and approach rate explained before</w:t>
      </w:r>
      <w:r w:rsidR="00FD3ACC">
        <w:t xml:space="preserve">. </w:t>
      </w:r>
      <w:r w:rsidR="009959D9">
        <w:t xml:space="preserve">Therefor the main effects from changes in the income insurance level comes from behavioral changes </w:t>
      </w:r>
      <w:r w:rsidR="008D5FA7">
        <w:t>looking at</w:t>
      </w:r>
      <w:r w:rsidR="009959D9">
        <w:t xml:space="preserve"> workers and unemployed. </w:t>
      </w:r>
      <w:r w:rsidR="002E5465">
        <w:t>A more thorough walk through of how the commission estimates the change in exit</w:t>
      </w:r>
      <w:r w:rsidR="00A42D17">
        <w:t xml:space="preserve"> rate and approach rate when changing the level of income insurance is given in section 3. </w:t>
      </w:r>
    </w:p>
    <w:p w14:paraId="78585586" w14:textId="6E840592" w:rsidR="007C3869" w:rsidRDefault="008B6507" w:rsidP="00362CB0">
      <w:pPr>
        <w:spacing w:line="360" w:lineRule="auto"/>
      </w:pPr>
      <w:r>
        <w:t>(</w:t>
      </w:r>
      <w:r w:rsidR="00B31350">
        <w:t>CEVEA</w:t>
      </w:r>
      <w:r>
        <w:t>) argues that the behavioral effects (explained above) used to estimating the costs of an increase in the level of income insurance is miss leading. Especially they argue that (</w:t>
      </w:r>
      <w:proofErr w:type="spellStart"/>
      <w:r w:rsidR="00B31350">
        <w:t>Dagpenge</w:t>
      </w:r>
      <w:proofErr w:type="spellEnd"/>
      <w:r w:rsidR="00B31350">
        <w:t xml:space="preserve"> </w:t>
      </w:r>
      <w:proofErr w:type="spellStart"/>
      <w:r w:rsidR="00B31350">
        <w:t>komissionen</w:t>
      </w:r>
      <w:proofErr w:type="spellEnd"/>
      <w:r>
        <w:t xml:space="preserve">) is overstating the approach effects, stating that increasing the income insurance increases the approach towards unemployment for those employed. </w:t>
      </w:r>
      <w:r w:rsidR="00120836" w:rsidRPr="00073F08">
        <w:rPr>
          <w:lang w:val="da-DK"/>
        </w:rPr>
        <w:t>(</w:t>
      </w:r>
      <w:proofErr w:type="spellStart"/>
      <w:r w:rsidR="00120836" w:rsidRPr="00073F08">
        <w:rPr>
          <w:lang w:val="da-DK"/>
        </w:rPr>
        <w:t>xyz</w:t>
      </w:r>
      <w:proofErr w:type="spellEnd"/>
      <w:r w:rsidR="00120836" w:rsidRPr="00073F08">
        <w:rPr>
          <w:lang w:val="da-DK"/>
        </w:rPr>
        <w:t xml:space="preserve">) </w:t>
      </w:r>
      <w:proofErr w:type="spellStart"/>
      <w:r w:rsidR="00120836" w:rsidRPr="00073F08">
        <w:rPr>
          <w:lang w:val="da-DK"/>
        </w:rPr>
        <w:t>also</w:t>
      </w:r>
      <w:proofErr w:type="spellEnd"/>
      <w:r w:rsidR="00120836" w:rsidRPr="00073F08">
        <w:rPr>
          <w:lang w:val="da-DK"/>
        </w:rPr>
        <w:t xml:space="preserve"> themselves </w:t>
      </w:r>
      <w:proofErr w:type="spellStart"/>
      <w:r w:rsidR="00120836" w:rsidRPr="00073F08">
        <w:rPr>
          <w:lang w:val="da-DK"/>
        </w:rPr>
        <w:t>states</w:t>
      </w:r>
      <w:proofErr w:type="spellEnd"/>
      <w:r w:rsidR="00120836" w:rsidRPr="00073F08">
        <w:rPr>
          <w:lang w:val="da-DK"/>
        </w:rPr>
        <w:t xml:space="preserve"> </w:t>
      </w:r>
      <w:proofErr w:type="spellStart"/>
      <w:r w:rsidR="00120836" w:rsidRPr="00073F08">
        <w:rPr>
          <w:lang w:val="da-DK"/>
        </w:rPr>
        <w:t>that</w:t>
      </w:r>
      <w:proofErr w:type="spellEnd"/>
      <w:r w:rsidR="00120836" w:rsidRPr="00073F08">
        <w:rPr>
          <w:lang w:val="da-DK"/>
        </w:rPr>
        <w:t xml:space="preserve"> </w:t>
      </w:r>
      <w:proofErr w:type="spellStart"/>
      <w:r w:rsidR="00120836" w:rsidRPr="00073F08">
        <w:rPr>
          <w:lang w:val="da-DK"/>
        </w:rPr>
        <w:t>there</w:t>
      </w:r>
      <w:proofErr w:type="spellEnd"/>
      <w:r w:rsidR="00120836" w:rsidRPr="00073F08">
        <w:rPr>
          <w:lang w:val="da-DK"/>
        </w:rPr>
        <w:t xml:space="preserve"> is </w:t>
      </w:r>
      <w:proofErr w:type="spellStart"/>
      <w:r w:rsidR="00120836" w:rsidRPr="00073F08">
        <w:rPr>
          <w:lang w:val="da-DK"/>
        </w:rPr>
        <w:t>very</w:t>
      </w:r>
      <w:proofErr w:type="spellEnd"/>
      <w:r w:rsidR="00120836" w:rsidRPr="00073F08">
        <w:rPr>
          <w:lang w:val="da-DK"/>
        </w:rPr>
        <w:t xml:space="preserve"> low </w:t>
      </w:r>
      <w:proofErr w:type="spellStart"/>
      <w:r w:rsidR="00120836" w:rsidRPr="00073F08">
        <w:rPr>
          <w:lang w:val="da-DK"/>
        </w:rPr>
        <w:t>empirical</w:t>
      </w:r>
      <w:proofErr w:type="spellEnd"/>
      <w:r w:rsidR="00120836" w:rsidRPr="00073F08">
        <w:rPr>
          <w:lang w:val="da-DK"/>
        </w:rPr>
        <w:t xml:space="preserve"> </w:t>
      </w:r>
      <w:proofErr w:type="spellStart"/>
      <w:r w:rsidR="00120836" w:rsidRPr="00073F08">
        <w:rPr>
          <w:lang w:val="da-DK"/>
        </w:rPr>
        <w:t>evidence</w:t>
      </w:r>
      <w:proofErr w:type="spellEnd"/>
      <w:r w:rsidR="00120836" w:rsidRPr="00073F08">
        <w:rPr>
          <w:lang w:val="da-DK"/>
        </w:rPr>
        <w:t xml:space="preserve"> for </w:t>
      </w:r>
      <w:proofErr w:type="spellStart"/>
      <w:r w:rsidR="00120836" w:rsidRPr="00073F08">
        <w:rPr>
          <w:lang w:val="da-DK"/>
        </w:rPr>
        <w:t>this</w:t>
      </w:r>
      <w:proofErr w:type="spellEnd"/>
      <w:r w:rsidR="00120836" w:rsidRPr="00073F08">
        <w:rPr>
          <w:lang w:val="da-DK"/>
        </w:rPr>
        <w:t xml:space="preserve"> </w:t>
      </w:r>
      <w:proofErr w:type="spellStart"/>
      <w:r w:rsidR="00120836" w:rsidRPr="00073F08">
        <w:rPr>
          <w:lang w:val="da-DK"/>
        </w:rPr>
        <w:t>effect</w:t>
      </w:r>
      <w:proofErr w:type="spellEnd"/>
      <w:r w:rsidR="00120836" w:rsidRPr="00073F08">
        <w:rPr>
          <w:lang w:val="da-DK"/>
        </w:rPr>
        <w:t xml:space="preserve"> </w:t>
      </w:r>
      <w:proofErr w:type="spellStart"/>
      <w:r w:rsidR="00120836" w:rsidRPr="00073F08">
        <w:rPr>
          <w:lang w:val="da-DK"/>
        </w:rPr>
        <w:t>even</w:t>
      </w:r>
      <w:proofErr w:type="spellEnd"/>
      <w:r w:rsidR="00120836" w:rsidRPr="00073F08">
        <w:rPr>
          <w:lang w:val="da-DK"/>
        </w:rPr>
        <w:t xml:space="preserve"> </w:t>
      </w:r>
      <w:proofErr w:type="spellStart"/>
      <w:r w:rsidR="00120836" w:rsidRPr="00073F08">
        <w:rPr>
          <w:lang w:val="da-DK"/>
        </w:rPr>
        <w:t>existing</w:t>
      </w:r>
      <w:proofErr w:type="spellEnd"/>
      <w:r w:rsidR="00120836" w:rsidRPr="00073F08">
        <w:rPr>
          <w:lang w:val="da-DK"/>
        </w:rPr>
        <w:t xml:space="preserve">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t>Also (</w:t>
      </w:r>
      <w:commentRangeStart w:id="16"/>
      <w:commentRangeStart w:id="17"/>
      <w:proofErr w:type="spellStart"/>
      <w:r w:rsidR="007C3869">
        <w:t>xyz</w:t>
      </w:r>
      <w:commentRangeEnd w:id="16"/>
      <w:proofErr w:type="spellEnd"/>
      <w:r w:rsidR="007C3869">
        <w:rPr>
          <w:rStyle w:val="Kommentarhenvisning"/>
        </w:rPr>
        <w:commentReference w:id="16"/>
      </w:r>
      <w:commentRangeEnd w:id="17"/>
      <w:r w:rsidR="007426B3">
        <w:rPr>
          <w:rStyle w:val="Kommentarhenvisning"/>
        </w:rPr>
        <w:commentReference w:id="17"/>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09DDEE01" w:rsidR="00C21C3D" w:rsidRDefault="00C155F4" w:rsidP="002E234F">
      <w:pPr>
        <w:spacing w:line="360" w:lineRule="auto"/>
      </w:pPr>
      <w:r>
        <w:t>(DØR 2022) concludes that based on new literature the estimate of the approach effect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proofErr w:type="spellStart"/>
      <w:r>
        <w:t>opsigelser</w:t>
      </w:r>
      <w:proofErr w:type="spellEnd"/>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w:t>
      </w:r>
      <w:r w:rsidR="004F609D">
        <w:lastRenderedPageBreak/>
        <w:t xml:space="preserve">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Nicolini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7E70A45D" w14:textId="22006113" w:rsidR="005449E6" w:rsidRDefault="00A42D17" w:rsidP="000F1AED">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p>
    <w:p w14:paraId="6801EF71" w14:textId="0398DF09" w:rsidR="00445BFF" w:rsidRDefault="001D0A2F" w:rsidP="00766B70">
      <w:pPr>
        <w:spacing w:line="360" w:lineRule="auto"/>
      </w:pPr>
      <w:r>
        <w:t xml:space="preserve">One </w:t>
      </w:r>
      <w:r w:rsidR="00E118A7">
        <w:t>option to</w:t>
      </w:r>
      <w:r>
        <w:t xml:space="preserve"> quantify the effects of changes in the compensation rate is by looking at the effect on the government finances</w:t>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w:t>
      </w:r>
      <w:proofErr w:type="spellStart"/>
      <w:r w:rsidR="00617AB9">
        <w:t>xyz</w:t>
      </w:r>
      <w:proofErr w:type="spellEnd"/>
      <w:r w:rsidR="00617AB9">
        <w:t xml:space="preserve">) splits up the costs for three </w:t>
      </w:r>
      <w:r w:rsidR="00766B70">
        <w:t>possible</w:t>
      </w:r>
      <w:r w:rsidR="00617AB9">
        <w:t xml:space="preserve"> changes to the income insurance program, one of them being a cancelation of the suppressing of the rate regulation percentage for 2021, 2022 and 2023. </w:t>
      </w:r>
      <w:r w:rsidR="00F90BD8">
        <w:t xml:space="preserve">The estimation 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w:t>
      </w:r>
      <w:proofErr w:type="spellStart"/>
      <w:r w:rsidR="005C2A72">
        <w:t>xyz</w:t>
      </w:r>
      <w:proofErr w:type="spellEnd"/>
      <w:r w:rsidR="005C2A72">
        <w:t xml:space="preserve">) </w:t>
      </w:r>
      <w:commentRangeStart w:id="18"/>
      <w:r w:rsidR="005C2A72">
        <w:t xml:space="preserve">criticizes the fact that 45% of the increase in expenses are coming from an effect that as mentioned above has no empirical evidence for existing. </w:t>
      </w:r>
      <w:commentRangeEnd w:id="18"/>
      <w:r w:rsidR="005C2A72">
        <w:rPr>
          <w:rStyle w:val="Kommentarhenvisning"/>
        </w:rPr>
        <w:commentReference w:id="18"/>
      </w:r>
      <w:r w:rsidR="004B7170">
        <w:t xml:space="preserve"> </w:t>
      </w:r>
    </w:p>
    <w:p w14:paraId="4087B9B4" w14:textId="0E829E2B" w:rsidR="00E01740" w:rsidRDefault="002C04F2" w:rsidP="003645DC">
      <w:pPr>
        <w:spacing w:line="360" w:lineRule="auto"/>
      </w:pPr>
      <w:r>
        <w:t>(</w:t>
      </w:r>
      <w:proofErr w:type="spellStart"/>
      <w:r>
        <w:t>xyz</w:t>
      </w:r>
      <w:proofErr w:type="spellEnd"/>
      <w:r>
        <w:t>) argues that not only has the income insurance model been overstating the expenses of increasing the level of income insurance. They have also neglected some of the positive effects</w:t>
      </w:r>
      <w:r w:rsidR="00766B70">
        <w:t xml:space="preserve"> of increasing the level of income insurance</w:t>
      </w:r>
      <w:r>
        <w:t>.</w:t>
      </w:r>
      <w:r w:rsidR="00CF6060">
        <w:t xml:space="preserve"> They argue that </w:t>
      </w:r>
      <w:r w:rsidR="00766B70">
        <w:t>a</w:t>
      </w:r>
      <w:r w:rsidR="00CF6060">
        <w:t xml:space="preserve"> negative effects of a falling compensation rate is the lower degree of members in the insurance program, in the same period as the fall in the compensation rate, the percentage of the working force being a </w:t>
      </w:r>
      <w:commentRangeStart w:id="19"/>
      <w:commentRangeStart w:id="20"/>
      <w:r w:rsidR="00CF6060">
        <w:t>member</w:t>
      </w:r>
      <w:commentRangeEnd w:id="19"/>
      <w:r w:rsidR="00DD500B">
        <w:rPr>
          <w:rStyle w:val="Kommentarhenvisning"/>
        </w:rPr>
        <w:commentReference w:id="19"/>
      </w:r>
      <w:commentRangeEnd w:id="20"/>
      <w:r w:rsidR="00FF3B74">
        <w:rPr>
          <w:rStyle w:val="Kommentarhenvisning"/>
        </w:rPr>
        <w:commentReference w:id="20"/>
      </w:r>
      <w:r w:rsidR="00CF6060">
        <w:t xml:space="preserve"> has dropped from 84% till 78% even though this period has included political adjustment</w:t>
      </w:r>
      <w:r w:rsidR="00030420">
        <w:t>s</w:t>
      </w:r>
      <w:r w:rsidR="00CF6060">
        <w:t xml:space="preserve"> intended to raise this percentage (</w:t>
      </w:r>
      <w:proofErr w:type="spellStart"/>
      <w:r w:rsidR="00CF6060">
        <w:t>xyz</w:t>
      </w:r>
      <w:proofErr w:type="spellEnd"/>
      <w:r w:rsidR="00CF6060">
        <w:t xml:space="preserve">). Assuming it will be the people with the lowest </w:t>
      </w:r>
      <w:r w:rsidR="00CF6060">
        <w:lastRenderedPageBreak/>
        <w:t>chance of losing their job that would want to leave the insurance program this would lead to lower membership payments and a need for a larger financing of the expenses from the government. In addition (</w:t>
      </w:r>
      <w:r w:rsidR="007426B3">
        <w:t>DØRS</w:t>
      </w:r>
      <w:r w:rsidR="00CF6060">
        <w:t xml:space="preserve">) argues that this in the long run will lead to higher requirements towards termination notices </w:t>
      </w:r>
      <w:r w:rsidR="00133187">
        <w:t>and thereby</w:t>
      </w:r>
      <w:r w:rsidR="00CF6060">
        <w:t xml:space="preserve"> undermine the Danish flexicurity model.</w:t>
      </w:r>
    </w:p>
    <w:p w14:paraId="676F496B" w14:textId="660CF409" w:rsidR="007853D4" w:rsidRDefault="007853D4" w:rsidP="003645DC">
      <w:pPr>
        <w:spacing w:line="360" w:lineRule="auto"/>
      </w:pPr>
      <w:r>
        <w:t>(</w:t>
      </w:r>
      <w:r w:rsidR="004D12B6">
        <w:t>FH</w:t>
      </w:r>
      <w:r>
        <w:t xml:space="preserve">) puts up multiple possible effects a lower insurance rate would have on the Danish economy: </w:t>
      </w:r>
      <w:r w:rsidR="00766B70">
        <w:t>The most convincing one being th</w:t>
      </w:r>
      <w:r w:rsidR="00F47727">
        <w:t>e longer termination notices, resulting in a lower flexibility on the Danish labor market leading to a higher structural unemployment rate. In general, all</w:t>
      </w:r>
      <w:commentRangeStart w:id="21"/>
      <w:r>
        <w:t xml:space="preserve"> these effects </w:t>
      </w:r>
      <w:r w:rsidR="00056B79">
        <w:t>lead</w:t>
      </w:r>
      <w:r w:rsidR="00F47727">
        <w:t xml:space="preserve"> to the fact that</w:t>
      </w:r>
      <w:r>
        <w:t xml:space="preserve"> a higher insurance rate increases the security and flexibility of </w:t>
      </w:r>
      <w:r w:rsidR="007C3869">
        <w:t>the labor market</w:t>
      </w:r>
      <w:r w:rsidR="00056B79">
        <w:t xml:space="preserve"> which</w:t>
      </w:r>
      <w:r w:rsidR="007C3869">
        <w:t xml:space="preserve"> strength</w:t>
      </w:r>
      <w:r w:rsidR="00F47727">
        <w:t>ens the</w:t>
      </w:r>
      <w:r w:rsidR="007C3869">
        <w:t xml:space="preserve"> employment, </w:t>
      </w:r>
      <w:r w:rsidR="00F47727">
        <w:t>GDP,</w:t>
      </w:r>
      <w:r w:rsidR="007C3869">
        <w:t xml:space="preserve"> and the government finances. (</w:t>
      </w:r>
      <w:proofErr w:type="spellStart"/>
      <w:r w:rsidR="007C3869">
        <w:t>xyz</w:t>
      </w:r>
      <w:proofErr w:type="spellEnd"/>
      <w:r w:rsidR="007C3869">
        <w:t xml:space="preserve">) </w:t>
      </w:r>
      <w:r w:rsidR="00F47727">
        <w:t xml:space="preserve">criticizes the fact </w:t>
      </w:r>
      <w:r w:rsidR="007C3869">
        <w:t>that (</w:t>
      </w:r>
      <w:proofErr w:type="spellStart"/>
      <w:r w:rsidR="007426B3">
        <w:t>Dagpenge</w:t>
      </w:r>
      <w:proofErr w:type="spellEnd"/>
      <w:r w:rsidR="007426B3">
        <w:t xml:space="preserve"> </w:t>
      </w:r>
      <w:proofErr w:type="spellStart"/>
      <w:r w:rsidR="007426B3">
        <w:t>komissionen</w:t>
      </w:r>
      <w:proofErr w:type="spellEnd"/>
      <w:r w:rsidR="007C3869">
        <w:t xml:space="preserve">) neglects these effects when calculating the expenses of an increase in the level of income </w:t>
      </w:r>
      <w:r w:rsidR="003645DC">
        <w:t>insurance and are thereby both overshooting the negative effects and undershooting the positive effects of an increase in the level income insurance</w:t>
      </w:r>
      <w:r w:rsidR="007C3869">
        <w:t xml:space="preserve">. </w:t>
      </w:r>
      <w:commentRangeEnd w:id="21"/>
      <w:r w:rsidR="00A33F6E">
        <w:rPr>
          <w:rStyle w:val="Kommentarhenvisning"/>
        </w:rPr>
        <w:commentReference w:id="21"/>
      </w:r>
    </w:p>
    <w:p w14:paraId="3004B379" w14:textId="14789411" w:rsidR="002B7326" w:rsidRDefault="00BE6053" w:rsidP="00CA5C6A">
      <w:pPr>
        <w:spacing w:line="360" w:lineRule="auto"/>
      </w:pPr>
      <w:commentRangeStart w:id="22"/>
      <w:r>
        <w:t>Lastly, (</w:t>
      </w:r>
      <w:r w:rsidR="007426B3">
        <w:t>FH</w:t>
      </w:r>
      <w:r>
        <w:t xml:space="preserve">) gives an overview </w:t>
      </w:r>
      <w:r w:rsidR="001A7CBA">
        <w:t>of the government expenses towards income insurance over the years, where among others the falling compensation rate has lowered the net expenses. In 1994 the expenses</w:t>
      </w:r>
      <w:r w:rsidR="00BF5C5C">
        <w:t xml:space="preserve"> after including taxes</w:t>
      </w:r>
      <w:r w:rsidR="001A7CBA">
        <w:t xml:space="preserve"> towards income insurance were </w:t>
      </w:r>
      <w:r w:rsidR="00BF5C5C">
        <w:t>25</w:t>
      </w:r>
      <w:r w:rsidR="001A7CBA">
        <w:t xml:space="preserve"> billion kr. This amount has decreased to 1</w:t>
      </w:r>
      <w:r w:rsidR="00BF5C5C">
        <w:t>0</w:t>
      </w:r>
      <w:r w:rsidR="001A7CBA">
        <w:t xml:space="preserve"> billion kr. In 2018, how much of this fall is coming from the </w:t>
      </w:r>
      <w:r w:rsidR="00BF5C5C">
        <w:t xml:space="preserve">fall in compensation rate is hard to tell. As the insurance program have had many other changes in this period as well. </w:t>
      </w:r>
      <w:r w:rsidR="001A7CBA">
        <w:t xml:space="preserve"> </w:t>
      </w:r>
      <w:r w:rsidR="00BF5C5C">
        <w:t xml:space="preserve">In 2018 the income from membership payments going to the government were 6.4 billion, creating a net deficit of 3.4 billion kr. in 2018. </w:t>
      </w:r>
      <w:commentRangeEnd w:id="22"/>
      <w:r w:rsidR="00FF3B74">
        <w:rPr>
          <w:rStyle w:val="Kommentarhenvisning"/>
        </w:rPr>
        <w:commentReference w:id="22"/>
      </w:r>
    </w:p>
    <w:p w14:paraId="1B718757" w14:textId="6D61E693" w:rsidR="006D4472" w:rsidRDefault="006D4472" w:rsidP="003C249F"/>
    <w:p w14:paraId="5FD78AAA" w14:textId="41FFA496" w:rsidR="006D4472" w:rsidRDefault="006D4472" w:rsidP="003C249F"/>
    <w:p w14:paraId="0759F200" w14:textId="37DC9E13" w:rsidR="00262F3F" w:rsidRDefault="00CF51F3" w:rsidP="00CF51F3">
      <w:pPr>
        <w:pStyle w:val="Overskrift1"/>
      </w:pPr>
      <w:r>
        <w:t>Section 3</w:t>
      </w:r>
    </w:p>
    <w:p w14:paraId="25A917D8" w14:textId="6304843F" w:rsidR="00CF51F3" w:rsidRDefault="00CF51F3" w:rsidP="00CF51F3"/>
    <w:p w14:paraId="3F52495E" w14:textId="21BD4FD3" w:rsidR="00CF51F3" w:rsidRDefault="009D28BD" w:rsidP="004D12B6">
      <w:pPr>
        <w:spacing w:line="360" w:lineRule="auto"/>
      </w:pPr>
      <w:r>
        <w:t>The section above gives an indication that there is a disagreement between income insurance companies and the work of the income insurance commission within both the development of the income insurance program in Denmark, as well as the economic consequences of it. Therefor this section will take a deeper look at the model created by the commission in 2015, and present</w:t>
      </w:r>
      <w:r w:rsidR="004260CF">
        <w:t xml:space="preserve"> additional effects that are argued to play in given changes in the level of income insurance</w:t>
      </w:r>
      <w:r>
        <w:t xml:space="preserve">. </w:t>
      </w:r>
    </w:p>
    <w:p w14:paraId="17713BC4" w14:textId="1AB11A8A" w:rsidR="009D28BD" w:rsidRDefault="009D28BD" w:rsidP="00CF51F3"/>
    <w:p w14:paraId="1753D170" w14:textId="05967D19" w:rsidR="003B61CA" w:rsidRDefault="003B61CA" w:rsidP="00CF51F3"/>
    <w:p w14:paraId="7949DF87" w14:textId="77777777" w:rsidR="003B61CA" w:rsidRDefault="003B61CA" w:rsidP="00CF51F3"/>
    <w:p w14:paraId="55EA6174" w14:textId="02228608" w:rsidR="00EB7CB3" w:rsidRDefault="00EB7CB3" w:rsidP="00EB7CB3">
      <w:pPr>
        <w:pStyle w:val="Overskrift2"/>
      </w:pPr>
      <w:proofErr w:type="spellStart"/>
      <w:r>
        <w:lastRenderedPageBreak/>
        <w:t>Dagpengemodellen</w:t>
      </w:r>
      <w:proofErr w:type="spellEnd"/>
      <w:r>
        <w:t xml:space="preserve"> </w:t>
      </w:r>
    </w:p>
    <w:p w14:paraId="017C8A92" w14:textId="21DCB638" w:rsidR="00EB7CB3" w:rsidRDefault="00EB7CB3" w:rsidP="00EB7CB3"/>
    <w:p w14:paraId="534336EC" w14:textId="38CD5FD7"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 The model </w:t>
      </w:r>
      <w:r w:rsidR="00572A34">
        <w:t>consists</w:t>
      </w:r>
      <w:r>
        <w:t xml:space="preserve"> of four different parts: A static model for income insurance, a static model for “</w:t>
      </w:r>
      <w:proofErr w:type="spellStart"/>
      <w:r>
        <w:t>kontanthjælp</w:t>
      </w:r>
      <w:proofErr w:type="spellEnd"/>
      <w:r>
        <w:t xml:space="preserve">”, a </w:t>
      </w:r>
      <w:proofErr w:type="spellStart"/>
      <w:r>
        <w:t>Markovmodel</w:t>
      </w:r>
      <w:proofErr w:type="spellEnd"/>
      <w:r w:rsidR="00572A34">
        <w:t xml:space="preserve"> and lastly, a </w:t>
      </w:r>
      <w:r w:rsidR="00635057">
        <w:t>re-earning model.</w:t>
      </w:r>
      <w:r w:rsidR="00572A34">
        <w:t xml:space="preserve">  </w:t>
      </w:r>
      <w:r w:rsidR="00635057">
        <w:t xml:space="preserve">The first three parts will </w:t>
      </w:r>
      <w:r w:rsidR="00572A34">
        <w:t>be presented</w:t>
      </w:r>
      <w:r w:rsidR="00635057">
        <w:t xml:space="preserve"> now</w:t>
      </w:r>
      <w:r w:rsidR="00572A34">
        <w:t>.</w:t>
      </w:r>
      <w:r w:rsidR="00635057">
        <w:t xml:space="preserve"> The re-earning model will not be explained as it only concerns rules for changes in the rules of re-earning the right for income insurance, not looking at the level of income insurance. </w:t>
      </w:r>
    </w:p>
    <w:p w14:paraId="51820CB9" w14:textId="386D8A73"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D0380D">
        <w:tab/>
      </w:r>
    </w:p>
    <w:p w14:paraId="7C88660C" w14:textId="18FBBE81" w:rsidR="00AC3265" w:rsidRDefault="00D0380D" w:rsidP="004D12B6">
      <w:pPr>
        <w:spacing w:line="360" w:lineRule="auto"/>
      </w:pPr>
      <w:r>
        <w:t>The static model for “</w:t>
      </w:r>
      <w:proofErr w:type="spellStart"/>
      <w:r>
        <w:t>kontanthjælp</w:t>
      </w:r>
      <w:proofErr w:type="spellEnd"/>
      <w:r>
        <w:t xml:space="preserve">” </w:t>
      </w:r>
      <w:r w:rsidR="008F6D03">
        <w:t>is created to give an estimation of the level of “</w:t>
      </w:r>
      <w:proofErr w:type="spellStart"/>
      <w:r w:rsidR="008F6D03">
        <w:t>kontanthjælp</w:t>
      </w:r>
      <w:proofErr w:type="spellEnd"/>
      <w:r w:rsidR="008F6D03">
        <w:t>” a person on income insurance potentially could have received in “</w:t>
      </w:r>
      <w:proofErr w:type="spellStart"/>
      <w:r w:rsidR="008F6D03">
        <w:t>kontanthjælp</w:t>
      </w:r>
      <w:proofErr w:type="spellEnd"/>
      <w:r w:rsidR="008F6D03">
        <w:t xml:space="preserve">”. Thereby the model can estimate the additionally amount </w:t>
      </w:r>
      <w:r w:rsidR="00CE51A5">
        <w:t>of</w:t>
      </w:r>
      <w:r w:rsidR="008F6D03">
        <w:t xml:space="preserve"> “</w:t>
      </w:r>
      <w:proofErr w:type="spellStart"/>
      <w:r w:rsidR="008F6D03">
        <w:t>kontanthjælp</w:t>
      </w:r>
      <w:proofErr w:type="spellEnd"/>
      <w:r w:rsidR="008F6D03">
        <w:t>” a person will receive if the level of income insurance is lower than the level of “</w:t>
      </w:r>
      <w:proofErr w:type="spellStart"/>
      <w:r w:rsidR="008F6D03">
        <w:t>kontanthjælp</w:t>
      </w:r>
      <w:proofErr w:type="spellEnd"/>
      <w:r w:rsidR="008F6D03">
        <w:t>”</w:t>
      </w:r>
      <w:r w:rsidR="00AC3265">
        <w:t xml:space="preserve">. </w:t>
      </w:r>
    </w:p>
    <w:p w14:paraId="68CCE818" w14:textId="0F87C6E2"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and receivers of other social benefits. Within each group people are further divided into groups based on their “</w:t>
      </w:r>
      <w:proofErr w:type="spellStart"/>
      <w:r w:rsidR="00D80B60">
        <w:t>dagpengeanciennitet</w:t>
      </w:r>
      <w:proofErr w:type="spellEnd"/>
      <w:r w:rsidR="00D80B60">
        <w:t>” (1-208 weeks) and “</w:t>
      </w:r>
      <w:proofErr w:type="spellStart"/>
      <w:r w:rsidR="00D80B60">
        <w:t>beskæftigelsesanciennitet</w:t>
      </w:r>
      <w:proofErr w:type="spellEnd"/>
      <w:r w:rsidR="00D80B60">
        <w:t>” (0-3 quarters)</w:t>
      </w:r>
      <w:r w:rsidR="001B630A">
        <w:t>. In contrast to the static m</w:t>
      </w:r>
      <w:r w:rsidR="003B1255">
        <w:t>o</w:t>
      </w:r>
      <w:r w:rsidR="001B630A">
        <w:t xml:space="preserve">del for income insurance, it is not possible to follow a single individual. </w:t>
      </w:r>
      <w:r w:rsidR="007969EC">
        <w:br/>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 xml:space="preserve">three groups. As mentioned before the behavioral effects used in the </w:t>
      </w:r>
      <w:proofErr w:type="spellStart"/>
      <w:r w:rsidR="009968BA">
        <w:t>Markovmodel</w:t>
      </w:r>
      <w:proofErr w:type="spellEnd"/>
      <w:r w:rsidR="009968BA">
        <w:t xml:space="preserve"> is</w:t>
      </w:r>
      <w:r w:rsidR="004260CF">
        <w:t xml:space="preserve"> 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commentRangeStart w:id="23"/>
      <w:commentRangeStart w:id="24"/>
      <w:r w:rsidR="00881864">
        <w:t xml:space="preserve">Estimations from the 2010 reform mentioned in the introduction </w:t>
      </w:r>
      <w:commentRangeEnd w:id="23"/>
      <w:r w:rsidR="008B486B">
        <w:rPr>
          <w:rStyle w:val="Kommentarhenvisning"/>
        </w:rPr>
        <w:commentReference w:id="23"/>
      </w:r>
      <w:commentRangeEnd w:id="24"/>
      <w:r w:rsidR="0032745A">
        <w:rPr>
          <w:rStyle w:val="Kommentarhenvisning"/>
        </w:rPr>
        <w:commentReference w:id="24"/>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lastRenderedPageBreak/>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compensation rate of 30 and 10% will following their estimates have the </w:t>
      </w:r>
      <w:r w:rsidR="004260CF">
        <w:t>effects of increasing the exit rate by 78% and 26%</w:t>
      </w:r>
      <w:r w:rsidR="005607CC">
        <w:t xml:space="preserve">: </w:t>
      </w:r>
    </w:p>
    <w:p w14:paraId="6DFDA34B" w14:textId="260D8515" w:rsidR="008B486B" w:rsidRDefault="00CE51A5" w:rsidP="004D12B6">
      <w:pPr>
        <w:spacing w:line="360" w:lineRule="auto"/>
      </w:pPr>
      <w:r>
        <w:t xml:space="preserve">Besides the effect of the exit rate on the entire group of unemployed, </w:t>
      </w:r>
      <w:r w:rsidR="004E640C">
        <w:t>the commission</w:t>
      </w:r>
      <w:r>
        <w:t xml:space="preserve"> also includes the approach rate, as mentioned in section 2 the commission</w:t>
      </w:r>
      <w:r w:rsidR="004E640C">
        <w:t xml:space="preserve"> only includes one of four effects argued by (DØRS 2022) to affect </w:t>
      </w:r>
      <w:r>
        <w:t>this</w:t>
      </w:r>
      <w:r w:rsidR="004E640C">
        <w:t xml:space="preserve"> rate. 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25"/>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25"/>
      <w:r w:rsidR="004260CF">
        <w:rPr>
          <w:rStyle w:val="Kommentarhenvisning"/>
        </w:rPr>
        <w:commentReference w:id="25"/>
      </w:r>
    </w:p>
    <w:p w14:paraId="79773465" w14:textId="6EA366A2" w:rsidR="003D4B98" w:rsidRDefault="00947449" w:rsidP="004D12B6">
      <w:pPr>
        <w:spacing w:line="360" w:lineRule="auto"/>
      </w:pPr>
      <w:r>
        <w:t xml:space="preserve">The commission </w:t>
      </w:r>
      <w:r w:rsidR="007969EC">
        <w:t>uses this assumption to</w:t>
      </w:r>
      <w:r>
        <w:t xml:space="preserve"> create a baseline for the exit rate to employment, for employed in terminated positions</w:t>
      </w:r>
      <w:r w:rsidR="003B61CA">
        <w:t xml:space="preserve"> t</w:t>
      </w:r>
      <w:r w:rsidR="003D4B98">
        <w:t xml:space="preserve">o construct the exit rates for people going into the insurance program there is made three </w:t>
      </w:r>
      <w:r w:rsidR="007969EC">
        <w:t xml:space="preserve">additional </w:t>
      </w:r>
      <w:r w:rsidR="003D4B98">
        <w:t xml:space="preserve">assumptions: </w:t>
      </w:r>
    </w:p>
    <w:p w14:paraId="4D6F50F0" w14:textId="2BC09D6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proofErr w:type="spellStart"/>
      <w:r w:rsidR="00FC29A1">
        <w:t>opsigelseperiode</w:t>
      </w:r>
      <w:proofErr w:type="spellEnd"/>
      <w:r w:rsidR="00FC29A1">
        <w:t>”)</w:t>
      </w:r>
      <w:r>
        <w:t xml:space="preserve"> </w:t>
      </w:r>
    </w:p>
    <w:p w14:paraId="6B9D3094" w14:textId="501D2B84" w:rsidR="003D4B98" w:rsidRDefault="003D4B98" w:rsidP="004D12B6">
      <w:pPr>
        <w:pStyle w:val="Listeafsnit"/>
        <w:numPr>
          <w:ilvl w:val="0"/>
          <w:numId w:val="3"/>
        </w:numPr>
        <w:spacing w:line="360" w:lineRule="auto"/>
      </w:pPr>
      <w:r>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lastRenderedPageBreak/>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446496F">
            <wp:extent cx="6120130" cy="2909570"/>
            <wp:effectExtent l="0" t="0" r="0" b="508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909570"/>
                    </a:xfrm>
                    <a:prstGeom prst="rect">
                      <a:avLst/>
                    </a:prstGeom>
                  </pic:spPr>
                </pic:pic>
              </a:graphicData>
            </a:graphic>
          </wp:inline>
        </w:drawing>
      </w:r>
    </w:p>
    <w:p w14:paraId="0BEAA6F7" w14:textId="177BC992" w:rsidR="00BB6B8C" w:rsidRDefault="00BB6B8C" w:rsidP="003C249F"/>
    <w:p w14:paraId="02F099E5" w14:textId="2EAA37C9" w:rsidR="00047A84" w:rsidRDefault="00047A84" w:rsidP="004D12B6">
      <w:pPr>
        <w:spacing w:line="360" w:lineRule="auto"/>
      </w:pPr>
      <w:r>
        <w:t xml:space="preserve">(DØR 2022) Argues that there are missing empirical evidence for all three assumptions made,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From figure B we can now see the effect of an increase in the exit rate for people in terminated positions by looking at the change in the red line showing the change in the exit rate prior to joining the income 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26"/>
      <w:r>
        <w:t>Empirical evidence</w:t>
      </w:r>
      <w:r w:rsidR="00FC29A1">
        <w:t xml:space="preserve"> of the income insurance model</w:t>
      </w:r>
      <w:commentRangeEnd w:id="26"/>
      <w:r w:rsidR="003B0D43">
        <w:rPr>
          <w:rStyle w:val="Kommentarhenvisning"/>
          <w:rFonts w:asciiTheme="minorHAnsi" w:eastAsiaTheme="minorHAnsi" w:hAnsiTheme="minorHAnsi" w:cstheme="minorBidi"/>
          <w:color w:val="auto"/>
        </w:rPr>
        <w:commentReference w:id="26"/>
      </w:r>
    </w:p>
    <w:p w14:paraId="11CA49B5" w14:textId="77777777" w:rsidR="004D12B6" w:rsidRPr="004D12B6" w:rsidRDefault="004D12B6" w:rsidP="004D12B6"/>
    <w:p w14:paraId="0FA4F5D2" w14:textId="761C6F4F" w:rsidR="003013AA" w:rsidRDefault="003013AA" w:rsidP="004D12B6">
      <w:pPr>
        <w:spacing w:line="360" w:lineRule="auto"/>
      </w:pPr>
      <w:r>
        <w:t xml:space="preserve">Most of the empirical evidence used for the </w:t>
      </w:r>
      <w:r w:rsidR="00CE51A5">
        <w:t>income insurance model</w:t>
      </w:r>
      <w:r>
        <w:t xml:space="preserve"> comes from the literature review made by (Andersen) 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03977E59" w:rsidR="003013AA" w:rsidRDefault="003013AA" w:rsidP="004D12B6">
      <w:pPr>
        <w:spacing w:line="360" w:lineRule="auto"/>
      </w:pPr>
      <w:r>
        <w:t xml:space="preserve">In one of the sections of (Andersen) They look specifically at the literature concerning a rise in the level of income insurance. They present 28 different studies 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The most commonly used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03552AB8" w:rsidR="00107F45" w:rsidRDefault="00667CCA" w:rsidP="004D12B6">
      <w:pPr>
        <w:spacing w:line="360" w:lineRule="auto"/>
      </w:pPr>
      <w:r>
        <w:t>In another section (Andersen) looks at if there are found any empirical evidence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0B5730F3" w:rsidR="005E1037" w:rsidRDefault="00A32407" w:rsidP="004D12B6">
      <w:pPr>
        <w:spacing w:line="360" w:lineRule="auto"/>
      </w:pPr>
      <w:r>
        <w:lastRenderedPageBreak/>
        <w:t>Therefor when increasing the level of income insurance</w:t>
      </w:r>
      <w:r w:rsidR="00906730">
        <w:t>, there will be a decrease in job search lowering the employment quantitively, but the quality might increase duo to the above-mentioned effect. (Andersen) presents two measures for the quality of the working force, the salary and hiring period</w:t>
      </w:r>
      <w:r w:rsidR="005E1037">
        <w:t xml:space="preserve">. </w:t>
      </w:r>
      <w:commentRangeStart w:id="27"/>
      <w:r w:rsidR="005E1037">
        <w:t>Theoretically we should look at the reservation salary but as this is not observable</w:t>
      </w:r>
      <w:r w:rsidR="00CD3A03">
        <w:t xml:space="preserve"> studies usually uses different measures of the wage</w:t>
      </w:r>
      <w:r w:rsidR="005E1037">
        <w:t xml:space="preserve">.  </w:t>
      </w:r>
      <w:commentRangeEnd w:id="27"/>
      <w:r w:rsidR="005E1037">
        <w:rPr>
          <w:rStyle w:val="Kommentarhenvisning"/>
        </w:rPr>
        <w:commentReference w:id="27"/>
      </w:r>
    </w:p>
    <w:p w14:paraId="38AB2E46" w14:textId="22405A0C"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131B5BE7" w14:textId="587F5FE5" w:rsidR="0089435C" w:rsidRDefault="003A012E" w:rsidP="004D12B6">
      <w:pPr>
        <w:spacing w:line="360" w:lineRule="auto"/>
      </w:pPr>
      <w:r>
        <w:t xml:space="preserve">(Andersen) points out that the above effects have been based on a change in the behavior of unemployed and thereby not taking into account that the change in behavior could affect the situation for other actors in the labor market. At the time of </w:t>
      </w:r>
      <w:r w:rsidR="00305E92">
        <w:t xml:space="preserve">writing </w:t>
      </w:r>
      <w:r>
        <w:t>(Andersen</w:t>
      </w:r>
      <w:r w:rsidR="00305E92">
        <w:t xml:space="preserve"> 2015</w:t>
      </w:r>
      <w:r>
        <w:t>) mentions that there isn’t much literature looking at these aggregated effects</w:t>
      </w:r>
      <w:r w:rsidR="00593F91">
        <w:t xml:space="preserve">, </w:t>
      </w:r>
      <w:commentRangeStart w:id="28"/>
      <w:r w:rsidR="00593F91">
        <w:t>one of the effects presented is the wage-effect</w:t>
      </w:r>
      <w:commentRangeEnd w:id="28"/>
      <w:r w:rsidR="003B0D43">
        <w:rPr>
          <w:rStyle w:val="Kommentarhenvisning"/>
        </w:rPr>
        <w:commentReference w:id="28"/>
      </w:r>
      <w:r>
        <w:t xml:space="preserve">. </w:t>
      </w:r>
      <w:r w:rsidR="00593F91">
        <w:t>The wage-effect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593F91">
        <w:t>The literature presented by</w:t>
      </w:r>
      <w:r w:rsidR="0089435C">
        <w:t xml:space="preserve"> (Andersen) looks at a micro level</w:t>
      </w:r>
      <w:r w:rsidR="007868D7">
        <w:t>,</w:t>
      </w:r>
      <w:r w:rsidR="00593F91">
        <w:t xml:space="preserve"> where the wage </w:t>
      </w:r>
      <w:r w:rsidR="0089435C">
        <w:t xml:space="preserve">will have a negative </w:t>
      </w:r>
      <w:r w:rsidR="00593F91">
        <w:t>effect</w:t>
      </w:r>
      <w:r w:rsidR="0089435C">
        <w:t xml:space="preserve"> as this will lower the demand for labor and thereby reduce the number of unemployed. </w:t>
      </w:r>
      <w:r w:rsidR="003B1255">
        <w:t xml:space="preserve"> (ADAM)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6293D427" w14:textId="78EA6033" w:rsidR="00E54160" w:rsidRDefault="005E57F5" w:rsidP="004D12B6">
      <w:pPr>
        <w:spacing w:line="360" w:lineRule="auto"/>
      </w:pPr>
      <w:r>
        <w:t>Another</w:t>
      </w:r>
      <w:r w:rsidR="00D2398E">
        <w:t xml:space="preserve"> study (Mikael, Hamid) uses the framework of a theoretical stock-flow consistent model, also includ</w:t>
      </w:r>
      <w:r>
        <w:t>ing</w:t>
      </w:r>
      <w:r w:rsidR="00D2398E">
        <w:t xml:space="preserve"> the compensation rate in the wage equation, together with the rate of employment, and productivity. The inclusion of the compensation rate</w:t>
      </w:r>
      <w:r>
        <w:t xml:space="preserve"> in a stock-flow-consistent framework</w:t>
      </w:r>
      <w:r w:rsidR="00D2398E">
        <w:t xml:space="preserve"> is an addition to the model used by (Godley/Lavoie 2012), (Mikael Hamid) Argues that incorporating the compensation rate is in line with standard models of wage setting, which plays an important role in the determination of the targeted wage (</w:t>
      </w:r>
      <w:commentRangeStart w:id="29"/>
      <w:proofErr w:type="spellStart"/>
      <w:r w:rsidR="00205146">
        <w:t>xyz</w:t>
      </w:r>
      <w:commentRangeEnd w:id="29"/>
      <w:proofErr w:type="spellEnd"/>
      <w:r w:rsidR="00205146">
        <w:rPr>
          <w:rStyle w:val="Kommentarhenvisning"/>
        </w:rPr>
        <w:commentReference w:id="29"/>
      </w:r>
      <w:r w:rsidR="00D2398E">
        <w:t>)</w:t>
      </w:r>
      <w:r>
        <w:t>.</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lastRenderedPageBreak/>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to later be able to discuss if these aggregated effects changes together with the results of the income insurance model validates the suppressing of the rate regulation percentage</w:t>
      </w:r>
      <w:r>
        <w:t xml:space="preserve">. </w:t>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4B562623" w14:textId="41A5CDE1" w:rsidR="00332521" w:rsidRDefault="009E610D" w:rsidP="00362402">
      <w:pPr>
        <w:spacing w:line="360" w:lineRule="auto"/>
      </w:pPr>
      <w:r w:rsidRPr="00E01B59">
        <w:t>The focus of th</w:t>
      </w:r>
      <w:r w:rsidR="00B40B23">
        <w:t>is</w:t>
      </w:r>
      <w:r w:rsidRPr="00E01B59">
        <w:t xml:space="preserve"> model</w:t>
      </w:r>
      <w:r w:rsidR="00BC1E01">
        <w:t xml:space="preserve"> will be to analyze some of the effects that</w:t>
      </w:r>
      <w:r w:rsidR="00205146">
        <w:t xml:space="preserve"> the</w:t>
      </w:r>
      <w:r w:rsidR="00BC1E01">
        <w:t xml:space="preserve"> literature argues is missing in the income insurance model created by the (commission 2015)</w:t>
      </w:r>
      <w:r w:rsidRPr="00E01B59">
        <w:t xml:space="preserve"> </w:t>
      </w:r>
      <w:r w:rsidR="00205146">
        <w:t>in the decision to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proofErr w:type="spellStart"/>
      <w:r w:rsidR="002F6E84">
        <w:t>xyz</w:t>
      </w:r>
      <w:proofErr w:type="spellEnd"/>
      <w:r w:rsidR="002F6E84">
        <w:t xml:space="preserve">). </w:t>
      </w:r>
      <w:r w:rsidR="00677830">
        <w:t xml:space="preserve">The dynamics of the model </w:t>
      </w:r>
      <w:r w:rsidRPr="00E01B59">
        <w:t>should be able to explain</w:t>
      </w:r>
      <w:r w:rsidR="00677830">
        <w:t xml:space="preserve"> the macroeconomic effects</w:t>
      </w:r>
      <w:r w:rsidR="00357815">
        <w:t xml:space="preserve"> not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the wage, productivity, and insurance rate channels are added to the model to analyze the economic effects of each shock. Lastly, we look at a scenario where all the three channels. In all the scenarios we look at the effect of removing the suppressing of the </w:t>
      </w:r>
      <w:r w:rsidR="004E4CC5">
        <w:t xml:space="preserve">rate regulation percent, in the last scenario we also test a more radical decision to allow the maximum level of income insurance to follow the wage growth one to one. </w:t>
      </w:r>
    </w:p>
    <w:p w14:paraId="4AA852BF" w14:textId="4360B17B" w:rsidR="00E01B59" w:rsidRDefault="00E01B59" w:rsidP="004A796F"/>
    <w:p w14:paraId="6F859D9D" w14:textId="73FC7962" w:rsidR="005B6B82" w:rsidRDefault="005B6B82" w:rsidP="004A796F"/>
    <w:p w14:paraId="37C98D6D" w14:textId="4A436CEF" w:rsidR="005B6B82" w:rsidRDefault="005B6B82" w:rsidP="004A796F"/>
    <w:p w14:paraId="17B6DA9A" w14:textId="5CED0E40" w:rsidR="005B6B82" w:rsidRDefault="005B6B82" w:rsidP="004A796F"/>
    <w:p w14:paraId="0D4891F5" w14:textId="77777777" w:rsidR="005B6B82" w:rsidRDefault="005B6B82" w:rsidP="004A796F"/>
    <w:p w14:paraId="3CE9717B" w14:textId="028D9315" w:rsidR="00174C5E" w:rsidRDefault="00174C5E" w:rsidP="005B6B82">
      <w:pPr>
        <w:pStyle w:val="Overskrift2"/>
      </w:pPr>
      <w:r>
        <w:t>Baseline model labor equations</w:t>
      </w:r>
    </w:p>
    <w:p w14:paraId="0C504474" w14:textId="7E5ED5FA" w:rsidR="005B6B82" w:rsidRDefault="005B6B82" w:rsidP="005B6B82"/>
    <w:p w14:paraId="22E09C9C" w14:textId="504BB3E1" w:rsidR="005B6B82" w:rsidRDefault="005B6B82" w:rsidP="005B6B82">
      <w:pPr>
        <w:spacing w:line="360" w:lineRule="auto"/>
      </w:pPr>
      <w:r>
        <w:t xml:space="preserve">One of the most central inclusions to the labor market equations, is the inclusion of the maximum level of income insurance. Once every year the ministry of finance will set the maximum level of income insurance </w:t>
      </w:r>
      <w:r w:rsidR="00763BD8">
        <w:t xml:space="preserve">therefor </w:t>
      </w:r>
      <w:r>
        <w:t>the variable will only change in the 1. Quarter and stay fixed for the rest of the year. In the baseline model “</w:t>
      </w:r>
      <w:proofErr w:type="spellStart"/>
      <w:r>
        <w:t>max_dp</w:t>
      </w:r>
      <w:proofErr w:type="spellEnd"/>
      <w:r>
        <w:t xml:space="preserve">” follows the political regulations stated in the introduction. It follows that the maximum level of income insurance grows by the state regulation percentage plus the rate adjustment percentage each year. </w:t>
      </w:r>
    </w:p>
    <w:p w14:paraId="41A12821" w14:textId="23C217F0" w:rsidR="005B6B82" w:rsidRDefault="005B6B82" w:rsidP="005B6B82">
      <w:r>
        <w:rPr>
          <w:noProof/>
        </w:rPr>
        <w:drawing>
          <wp:inline distT="0" distB="0" distL="0" distR="0" wp14:anchorId="06C3BC4D" wp14:editId="1E1B98D0">
            <wp:extent cx="4943475" cy="1781175"/>
            <wp:effectExtent l="0" t="0" r="9525" b="952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16"/>
                    <a:stretch>
                      <a:fillRect/>
                    </a:stretch>
                  </pic:blipFill>
                  <pic:spPr>
                    <a:xfrm>
                      <a:off x="0" y="0"/>
                      <a:ext cx="4943475" cy="1781175"/>
                    </a:xfrm>
                    <a:prstGeom prst="rect">
                      <a:avLst/>
                    </a:prstGeom>
                  </pic:spPr>
                </pic:pic>
              </a:graphicData>
            </a:graphic>
          </wp:inline>
        </w:drawing>
      </w:r>
    </w:p>
    <w:p w14:paraId="6FE3F187" w14:textId="30A196A1" w:rsidR="005B6B82" w:rsidRDefault="005B6B82" w:rsidP="005B6B82"/>
    <w:p w14:paraId="57DC9039" w14:textId="77777777" w:rsidR="008E6A67" w:rsidRDefault="008E6A67" w:rsidP="008E6A67">
      <w:pPr>
        <w:spacing w:line="360" w:lineRule="auto"/>
      </w:pPr>
      <w:r>
        <w:t xml:space="preserve">As the Ministry of Finance determine the state regulation percentage it is held exogenous in the model. On the other hand, the rate adjustment percentage is calculated each year, using the adaption percentage. To match what was explained in the introduction we need to set up three conditions: First, if the adaption percentage is lower than 0 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As with “</w:t>
      </w:r>
      <w:proofErr w:type="spellStart"/>
      <w:r>
        <w:t>max_dp</w:t>
      </w:r>
      <w:proofErr w:type="spellEnd"/>
      <w:r>
        <w:t xml:space="preserve">” the rate adjustment percentage is calculated in the 1. Quarter and held fixed to the end of the year.  </w:t>
      </w:r>
    </w:p>
    <w:p w14:paraId="421C6F09" w14:textId="77777777" w:rsidR="008E6A67" w:rsidRDefault="008E6A67" w:rsidP="005B6B82"/>
    <w:p w14:paraId="41FDFC6A" w14:textId="3401B3DE" w:rsidR="005B6B82" w:rsidRDefault="00763BD8" w:rsidP="005B6B82">
      <w:r>
        <w:rPr>
          <w:noProof/>
        </w:rPr>
        <w:lastRenderedPageBreak/>
        <w:drawing>
          <wp:inline distT="0" distB="0" distL="0" distR="0" wp14:anchorId="405E27CF" wp14:editId="772A1A12">
            <wp:extent cx="3581400" cy="283845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7"/>
                    <a:stretch>
                      <a:fillRect/>
                    </a:stretch>
                  </pic:blipFill>
                  <pic:spPr>
                    <a:xfrm>
                      <a:off x="0" y="0"/>
                      <a:ext cx="3581400" cy="2838450"/>
                    </a:xfrm>
                    <a:prstGeom prst="rect">
                      <a:avLst/>
                    </a:prstGeom>
                  </pic:spPr>
                </pic:pic>
              </a:graphicData>
            </a:graphic>
          </wp:inline>
        </w:drawing>
      </w:r>
    </w:p>
    <w:p w14:paraId="0ED83C4B" w14:textId="188DC424" w:rsidR="005B6B82" w:rsidRDefault="005B6B82" w:rsidP="005B6B82"/>
    <w:p w14:paraId="01E04931" w14:textId="77777777" w:rsidR="00763BD8" w:rsidRDefault="00763BD8" w:rsidP="00763BD8">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11AA6A14" w14:textId="7438073C" w:rsidR="005B6B82" w:rsidRDefault="00763BD8" w:rsidP="005B6B82">
      <w:r>
        <w:rPr>
          <w:noProof/>
        </w:rPr>
        <w:drawing>
          <wp:inline distT="0" distB="0" distL="0" distR="0" wp14:anchorId="7B63A467" wp14:editId="38A6ECC5">
            <wp:extent cx="5076825" cy="187642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18"/>
                    <a:stretch>
                      <a:fillRect/>
                    </a:stretch>
                  </pic:blipFill>
                  <pic:spPr>
                    <a:xfrm>
                      <a:off x="0" y="0"/>
                      <a:ext cx="5076825" cy="1876425"/>
                    </a:xfrm>
                    <a:prstGeom prst="rect">
                      <a:avLst/>
                    </a:prstGeom>
                  </pic:spPr>
                </pic:pic>
              </a:graphicData>
            </a:graphic>
          </wp:inline>
        </w:drawing>
      </w:r>
    </w:p>
    <w:p w14:paraId="247A7A17" w14:textId="52614EFC" w:rsidR="00763BD8" w:rsidRDefault="00763BD8" w:rsidP="005B6B82"/>
    <w:p w14:paraId="391BF3DE" w14:textId="3B1C8C07" w:rsidR="00763BD8" w:rsidRDefault="00763BD8" w:rsidP="00763BD8">
      <w:pPr>
        <w:spacing w:line="360" w:lineRule="auto"/>
      </w:pPr>
      <w:r>
        <w:t>The endogenization of “</w:t>
      </w:r>
      <w:proofErr w:type="spellStart"/>
      <w:r>
        <w:t>max_dp</w:t>
      </w:r>
      <w:proofErr w:type="spellEnd"/>
      <w:r>
        <w:t xml:space="preserve">” is now completed within the </w:t>
      </w:r>
      <w:r w:rsidR="000C24CF">
        <w:t>model and</w:t>
      </w:r>
      <w:r>
        <w:t xml:space="preserve"> allows us to calculate the compensation rate within the model </w:t>
      </w:r>
      <w:r w:rsidRPr="008406D1">
        <w:t>estimated as the fraction of the average amount an unemployed on income insurance would receive (</w:t>
      </w:r>
      <w:proofErr w:type="spellStart"/>
      <w:r w:rsidRPr="008406D1">
        <w:t>dp_person</w:t>
      </w:r>
      <w:proofErr w:type="spellEnd"/>
      <w:r w:rsidRPr="008406D1">
        <w:t>), to the average wage received given employment (</w:t>
      </w:r>
      <w:proofErr w:type="spellStart"/>
      <w:r w:rsidRPr="008406D1">
        <w:t>wage_</w:t>
      </w:r>
      <w:r>
        <w:t>ds</w:t>
      </w:r>
      <w:proofErr w:type="spellEnd"/>
      <w:r w:rsidRPr="008406D1">
        <w:t>).</w:t>
      </w:r>
    </w:p>
    <w:p w14:paraId="7A2002E5" w14:textId="08001D61" w:rsidR="00763BD8" w:rsidRDefault="00763BD8" w:rsidP="005B6B82">
      <w:r w:rsidRPr="009B61E6">
        <w:rPr>
          <w:noProof/>
        </w:rPr>
        <w:drawing>
          <wp:inline distT="0" distB="0" distL="0" distR="0" wp14:anchorId="0773C98A" wp14:editId="00076890">
            <wp:extent cx="2609850" cy="514350"/>
            <wp:effectExtent l="0" t="0" r="0" b="0"/>
            <wp:docPr id="1" name="Billede 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19"/>
                    <a:stretch>
                      <a:fillRect/>
                    </a:stretch>
                  </pic:blipFill>
                  <pic:spPr>
                    <a:xfrm>
                      <a:off x="0" y="0"/>
                      <a:ext cx="2609850" cy="514350"/>
                    </a:xfrm>
                    <a:prstGeom prst="rect">
                      <a:avLst/>
                    </a:prstGeom>
                  </pic:spPr>
                </pic:pic>
              </a:graphicData>
            </a:graphic>
          </wp:inline>
        </w:drawing>
      </w:r>
    </w:p>
    <w:p w14:paraId="6BA465B1" w14:textId="43266970" w:rsidR="002B7C95" w:rsidRDefault="00763BD8" w:rsidP="00763BD8">
      <w:pPr>
        <w:spacing w:line="360" w:lineRule="auto"/>
      </w:pPr>
      <w:r w:rsidRPr="008406D1">
        <w:lastRenderedPageBreak/>
        <w:t xml:space="preserve">To calculate </w:t>
      </w:r>
      <w:proofErr w:type="spellStart"/>
      <w:r w:rsidRPr="008406D1">
        <w:t>dp_person</w:t>
      </w:r>
      <w:proofErr w:type="spellEnd"/>
      <w:r w:rsidRPr="008406D1">
        <w:t xml:space="preserve"> we use a simple </w:t>
      </w:r>
      <w:proofErr w:type="spellStart"/>
      <w:r w:rsidRPr="008406D1">
        <w:t>ols</w:t>
      </w:r>
      <w:proofErr w:type="spellEnd"/>
      <w:r w:rsidRPr="008406D1">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is large, creating a lower average of benefits received. We also prefer the regression as we can capture the direct effect of an increased level of maximum income insurance but at the same time, we know that only around 85% eligible for income insurance receive the maximum level meaning that the increase for the people not getting the maximum level would be </w:t>
      </w:r>
      <w:commentRangeStart w:id="30"/>
      <w:r w:rsidRPr="008406D1">
        <w:t>less</w:t>
      </w:r>
      <w:commentRangeEnd w:id="30"/>
      <w:r w:rsidRPr="008406D1">
        <w:rPr>
          <w:rStyle w:val="Kommentarhenvisning"/>
        </w:rPr>
        <w:commentReference w:id="30"/>
      </w:r>
      <w:r w:rsidRPr="008406D1">
        <w:t>. For this reason, we know that the coefficient should be between 0.85 and 1, and most likely closest to 1. This is also observed as the coefficient estimated is 0.9507 observed below.</w:t>
      </w:r>
    </w:p>
    <w:p w14:paraId="6FE06041" w14:textId="5C116449" w:rsidR="00C5121C" w:rsidRDefault="00C5121C" w:rsidP="00E01B59">
      <w:r>
        <w:rPr>
          <w:noProof/>
        </w:rPr>
        <w:drawing>
          <wp:inline distT="0" distB="0" distL="0" distR="0" wp14:anchorId="2E9D8099" wp14:editId="6B5B40E6">
            <wp:extent cx="2181225" cy="495300"/>
            <wp:effectExtent l="0" t="0" r="9525" b="0"/>
            <wp:docPr id="3" name="Billede 3"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ur&#10;&#10;Automatisk genereret beskrivelse"/>
                    <pic:cNvPicPr/>
                  </pic:nvPicPr>
                  <pic:blipFill>
                    <a:blip r:embed="rId20"/>
                    <a:stretch>
                      <a:fillRect/>
                    </a:stretch>
                  </pic:blipFill>
                  <pic:spPr>
                    <a:xfrm>
                      <a:off x="0" y="0"/>
                      <a:ext cx="2181225" cy="495300"/>
                    </a:xfrm>
                    <a:prstGeom prst="rect">
                      <a:avLst/>
                    </a:prstGeom>
                  </pic:spPr>
                </pic:pic>
              </a:graphicData>
            </a:graphic>
          </wp:inline>
        </w:drawing>
      </w:r>
    </w:p>
    <w:p w14:paraId="19408109" w14:textId="5AA2F25C" w:rsidR="002E04A2" w:rsidRDefault="002E04A2" w:rsidP="00E01B59"/>
    <w:p w14:paraId="3826AA68" w14:textId="7373B07F" w:rsidR="00174C5E" w:rsidRDefault="00763BD8" w:rsidP="00362402">
      <w:pPr>
        <w:spacing w:line="360" w:lineRule="auto"/>
      </w:pPr>
      <w:r>
        <w:t xml:space="preserve">The average level of income insurance is then transformed into an aggregate variable, multiplying it by the unemployed, and the insurance rate giving the total amount paid in income insurance to the households. </w:t>
      </w:r>
    </w:p>
    <w:p w14:paraId="73AEE96C" w14:textId="2A02F7E8" w:rsidR="00763BD8" w:rsidRDefault="00763BD8" w:rsidP="00362402">
      <w:pPr>
        <w:spacing w:line="360" w:lineRule="auto"/>
      </w:pPr>
      <w:r>
        <w:rPr>
          <w:noProof/>
        </w:rPr>
        <w:drawing>
          <wp:inline distT="0" distB="0" distL="0" distR="0" wp14:anchorId="4EED530D" wp14:editId="0197F66A">
            <wp:extent cx="3181350" cy="1095375"/>
            <wp:effectExtent l="0" t="0" r="0"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21"/>
                    <a:stretch>
                      <a:fillRect/>
                    </a:stretch>
                  </pic:blipFill>
                  <pic:spPr>
                    <a:xfrm>
                      <a:off x="0" y="0"/>
                      <a:ext cx="3181350" cy="1095375"/>
                    </a:xfrm>
                    <a:prstGeom prst="rect">
                      <a:avLst/>
                    </a:prstGeom>
                  </pic:spPr>
                </pic:pic>
              </a:graphicData>
            </a:graphic>
          </wp:inline>
        </w:drawing>
      </w:r>
    </w:p>
    <w:p w14:paraId="1539F363" w14:textId="10C8F61E" w:rsidR="00763BD8" w:rsidRDefault="00763BD8" w:rsidP="00362402">
      <w:pPr>
        <w:spacing w:line="360" w:lineRule="auto"/>
      </w:pPr>
      <w:r>
        <w:t xml:space="preserve">The total amount paid in income insurance to the households then feeds into </w:t>
      </w:r>
      <w:r w:rsidR="000C24CF">
        <w:t xml:space="preserve">the households’ disposable income feeding into the production in the economy, this summarizes the demand channel created in the model, not accounted for in the income insurance model. </w:t>
      </w:r>
    </w:p>
    <w:p w14:paraId="089686A3" w14:textId="5134B352" w:rsidR="000C24CF" w:rsidRDefault="000C24CF" w:rsidP="00362402">
      <w:pPr>
        <w:spacing w:line="360" w:lineRule="auto"/>
      </w:pPr>
      <w:r>
        <w:t xml:space="preserve">The total amount of income insurance also feeds into the net lending’s of the government, here it is assumed that the government finances the entire amount, the effect of changes in the level of income insurance will therefor overshoot the effect on government net lending. It is accounted for, that changes in income insurance also affects the taxes coming from households to the government. </w:t>
      </w:r>
    </w:p>
    <w:p w14:paraId="23F5FC44" w14:textId="77D57B91" w:rsidR="00174C5E" w:rsidRDefault="00174C5E" w:rsidP="00362402">
      <w:pPr>
        <w:spacing w:line="360" w:lineRule="auto"/>
      </w:pPr>
    </w:p>
    <w:p w14:paraId="53F26A67" w14:textId="15E8CDA8" w:rsidR="000C24CF" w:rsidRDefault="000C24CF" w:rsidP="00362402">
      <w:pPr>
        <w:spacing w:line="360" w:lineRule="auto"/>
      </w:pPr>
    </w:p>
    <w:p w14:paraId="1F267083" w14:textId="77777777" w:rsidR="000C24CF" w:rsidRDefault="000C24CF" w:rsidP="00362402">
      <w:pPr>
        <w:spacing w:line="360" w:lineRule="auto"/>
      </w:pPr>
    </w:p>
    <w:p w14:paraId="344B9C4C" w14:textId="026DAF6E" w:rsidR="00174C5E" w:rsidRDefault="00174C5E" w:rsidP="00362402">
      <w:pPr>
        <w:spacing w:line="360" w:lineRule="auto"/>
      </w:pPr>
      <w:commentRangeStart w:id="31"/>
      <w:r w:rsidRPr="008406D1">
        <w:lastRenderedPageBreak/>
        <w:t>One of the key variables in the labor market is the participation rate, showing the ratio of the population being in the labor force. In the baseline model we keep this variable as exogenous, in the second scenario we will then remove this constraint and endogenize participation. A main reason for having the participation rare exogenous in the baseline model is that within the dynamics of the Danish labor market, many have failed to determine what brings people into the labor force.</w:t>
      </w:r>
      <w:r>
        <w:t xml:space="preserve"> In the income insurance model, the choice of being in the labor force is somehow the same effect captured by the static </w:t>
      </w:r>
      <w:proofErr w:type="spellStart"/>
      <w:r>
        <w:t>kontanthjælps</w:t>
      </w:r>
      <w:proofErr w:type="spellEnd"/>
      <w:r>
        <w:t xml:space="preserve"> model. The idea is that if the income insurance increases compared to the </w:t>
      </w:r>
      <w:proofErr w:type="spellStart"/>
      <w:r>
        <w:t>kontanthjælp</w:t>
      </w:r>
      <w:proofErr w:type="spellEnd"/>
      <w:r>
        <w:t xml:space="preserve">, more people will actively stay in the labor force. The same concept included in (ADAM) where the compensation rate has positive relationship with the structural unemployment rate, meaning that if the compensation rate increases more people will join the labor force increasing the unemployment rate.  In the </w:t>
      </w:r>
      <w:r w:rsidRPr="008406D1">
        <w:t xml:space="preserve">2. Scenario </w:t>
      </w:r>
      <w:r>
        <w:t>this</w:t>
      </w:r>
      <w:r w:rsidRPr="008406D1">
        <w:t xml:space="preserve"> </w:t>
      </w:r>
      <w:r>
        <w:t>effect will be captured</w:t>
      </w:r>
      <w:r w:rsidRPr="008406D1">
        <w:t xml:space="preserve"> </w:t>
      </w:r>
      <w:r>
        <w:t xml:space="preserve">by </w:t>
      </w:r>
      <w:r w:rsidRPr="008406D1">
        <w:t xml:space="preserve">endogenizing the participation rate and thereby creating a new channel for changes in the maximum level of income insurance through a compensation rate.  </w:t>
      </w:r>
      <w:commentRangeEnd w:id="31"/>
      <w:r>
        <w:rPr>
          <w:rStyle w:val="Kommentarhenvisning"/>
        </w:rPr>
        <w:commentReference w:id="31"/>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31967C27"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with a specific focus on the variables in the labor market.</w:t>
      </w:r>
    </w:p>
    <w:p w14:paraId="687F049D" w14:textId="03CE1D34" w:rsidR="00E55BA0" w:rsidRDefault="002535ED" w:rsidP="00E55BA0">
      <w:pPr>
        <w:spacing w:line="360" w:lineRule="auto"/>
      </w:pPr>
      <w:r>
        <w:t xml:space="preserve">In the </w:t>
      </w:r>
      <w:r w:rsidR="00CE448D">
        <w:t xml:space="preserve">figure below </w:t>
      </w:r>
      <w:r>
        <w:t xml:space="preserve">we compare the simulated </w:t>
      </w:r>
      <w:r w:rsidR="0025132E">
        <w:t>and actual data for GDP, Employment, maximum level of income insurance</w:t>
      </w:r>
      <w:r w:rsidR="00CE448D">
        <w:t>,</w:t>
      </w:r>
      <w:r w:rsidR="0025132E">
        <w:t xml:space="preserve"> compensation rate</w:t>
      </w:r>
      <w:r w:rsidR="00CE448D">
        <w:t xml:space="preserve">, disposable </w:t>
      </w:r>
      <w:r w:rsidR="00863342">
        <w:t>income,</w:t>
      </w:r>
      <w:r w:rsidR="00CE448D">
        <w:t xml:space="preserve"> and government expenditures</w:t>
      </w:r>
      <w:r w:rsidR="0025132E">
        <w:t xml:space="preserve">. </w:t>
      </w:r>
      <w:r>
        <w:t xml:space="preserve"> </w:t>
      </w:r>
    </w:p>
    <w:p w14:paraId="5DFD04D0" w14:textId="78B849D3" w:rsidR="00CE448D" w:rsidRPr="00E55BA0" w:rsidRDefault="00CE448D" w:rsidP="00E55BA0">
      <w:pPr>
        <w:spacing w:line="360" w:lineRule="auto"/>
      </w:pPr>
      <w:r w:rsidRPr="00CE448D">
        <w:rPr>
          <w:noProof/>
        </w:rPr>
        <w:drawing>
          <wp:inline distT="0" distB="0" distL="0" distR="0" wp14:anchorId="50F5213B" wp14:editId="0A37315F">
            <wp:extent cx="5201729" cy="3034252"/>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3591" cy="3035338"/>
                    </a:xfrm>
                    <a:prstGeom prst="rect">
                      <a:avLst/>
                    </a:prstGeom>
                  </pic:spPr>
                </pic:pic>
              </a:graphicData>
            </a:graphic>
          </wp:inline>
        </w:drawing>
      </w:r>
    </w:p>
    <w:p w14:paraId="13D487CA" w14:textId="72D76598" w:rsidR="00C12A03" w:rsidRDefault="00C12A03" w:rsidP="00C12A03"/>
    <w:p w14:paraId="5C77B017" w14:textId="4E8FC46F" w:rsidR="002535ED" w:rsidRDefault="00C13BE7" w:rsidP="00362402">
      <w:pPr>
        <w:spacing w:line="360" w:lineRule="auto"/>
      </w:pPr>
      <w:r>
        <w:lastRenderedPageBreak/>
        <w:t>We observe that the</w:t>
      </w:r>
      <w:r w:rsidR="001E3AAB">
        <w:t xml:space="preserve"> model seems to capture the same dynamics of the real economy as (</w:t>
      </w:r>
      <w:r w:rsidR="00CD2B12">
        <w:t>Mikael Hamid</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 in the baseline model, resulting from an increase in the wage growth. </w:t>
      </w:r>
      <w:commentRangeStart w:id="32"/>
      <w:r w:rsidR="00D539ED">
        <w:t xml:space="preserve">As the increase in </w:t>
      </w:r>
      <w:r w:rsidR="009954FC">
        <w:t>wage growth 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with a lag of 2 years, we observe that the compensation rate is a bit lower around 2010 - 2012, but as the adjustments happens</w:t>
      </w:r>
      <w:r w:rsidR="00093676">
        <w:t xml:space="preserve"> it</w:t>
      </w:r>
      <w:r w:rsidR="009954FC">
        <w:t xml:space="preserve"> goes back to follow the real data.  </w:t>
      </w:r>
      <w:commentRangeEnd w:id="32"/>
      <w:r w:rsidR="00CE448D">
        <w:rPr>
          <w:rStyle w:val="Kommentarhenvisning"/>
        </w:rPr>
        <w:commentReference w:id="32"/>
      </w:r>
    </w:p>
    <w:p w14:paraId="553A3962" w14:textId="13D7ACBD" w:rsidR="00F010F8" w:rsidRDefault="00CE448D" w:rsidP="00CE448D">
      <w:pPr>
        <w:spacing w:line="360" w:lineRule="auto"/>
      </w:pPr>
      <w:r w:rsidRPr="00CE448D">
        <w:rPr>
          <w:noProof/>
        </w:rPr>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69970"/>
                    </a:xfrm>
                    <a:prstGeom prst="rect">
                      <a:avLst/>
                    </a:prstGeom>
                  </pic:spPr>
                </pic:pic>
              </a:graphicData>
            </a:graphic>
          </wp:inline>
        </w:drawing>
      </w:r>
    </w:p>
    <w:p w14:paraId="4F6DADB0" w14:textId="6BFC2BF3" w:rsidR="0078484D" w:rsidRDefault="00B91883" w:rsidP="0078484D">
      <w:pPr>
        <w:spacing w:line="360" w:lineRule="auto"/>
      </w:pPr>
      <w:r>
        <w:t xml:space="preserve">We can see that the compensation rate </w:t>
      </w:r>
      <w:r w:rsidR="0078484D">
        <w:t xml:space="preserve">is slightly increasing, especially from around 2008-2016 (Ser </w:t>
      </w:r>
      <w:proofErr w:type="spellStart"/>
      <w:r w:rsidR="0078484D">
        <w:t>ud</w:t>
      </w:r>
      <w:proofErr w:type="spellEnd"/>
      <w:r w:rsidR="0078484D">
        <w:t xml:space="preserve"> </w:t>
      </w:r>
      <w:proofErr w:type="spellStart"/>
      <w:r w:rsidR="0078484D">
        <w:t>til</w:t>
      </w:r>
      <w:proofErr w:type="spellEnd"/>
      <w:r w:rsidR="0078484D">
        <w:t xml:space="preserve"> det er </w:t>
      </w:r>
      <w:proofErr w:type="spellStart"/>
      <w:r w:rsidR="0078484D">
        <w:t>grundet</w:t>
      </w:r>
      <w:proofErr w:type="spellEnd"/>
      <w:r w:rsidR="0078484D">
        <w:t xml:space="preserve"> </w:t>
      </w:r>
      <w:proofErr w:type="spellStart"/>
      <w:r w:rsidR="0078484D">
        <w:t>aftagende</w:t>
      </w:r>
      <w:proofErr w:type="spellEnd"/>
      <w:r w:rsidR="0078484D">
        <w:t xml:space="preserve"> </w:t>
      </w:r>
      <w:proofErr w:type="spellStart"/>
      <w:r w:rsidR="0078484D">
        <w:t>løn</w:t>
      </w:r>
      <w:proofErr w:type="spellEnd"/>
      <w:r w:rsidR="0078484D">
        <w:t xml:space="preserve">, </w:t>
      </w:r>
      <w:proofErr w:type="spellStart"/>
      <w:r w:rsidR="0078484D">
        <w:t>samtidig</w:t>
      </w:r>
      <w:proofErr w:type="spellEnd"/>
      <w:r w:rsidR="0078484D">
        <w:t xml:space="preserve"> med at </w:t>
      </w:r>
      <w:proofErr w:type="spellStart"/>
      <w:r w:rsidR="0078484D">
        <w:t>lønstigning</w:t>
      </w:r>
      <w:proofErr w:type="spellEnd"/>
      <w:r w:rsidR="0078484D">
        <w:t xml:space="preserve"> </w:t>
      </w:r>
      <w:proofErr w:type="spellStart"/>
      <w:r w:rsidR="0078484D">
        <w:t>inden</w:t>
      </w:r>
      <w:proofErr w:type="spellEnd"/>
      <w:r w:rsidR="0078484D">
        <w:t xml:space="preserve"> </w:t>
      </w:r>
      <w:proofErr w:type="spellStart"/>
      <w:r w:rsidR="0078484D">
        <w:t>perioden</w:t>
      </w:r>
      <w:proofErr w:type="spellEnd"/>
      <w:r w:rsidR="0078484D">
        <w:t xml:space="preserve"> er </w:t>
      </w:r>
      <w:proofErr w:type="spellStart"/>
      <w:r w:rsidR="0078484D">
        <w:t>høj</w:t>
      </w:r>
      <w:proofErr w:type="spellEnd"/>
      <w:r w:rsidR="0078484D">
        <w:t xml:space="preserve"> </w:t>
      </w:r>
      <w:proofErr w:type="spellStart"/>
      <w:r w:rsidR="0078484D">
        <w:t>og</w:t>
      </w:r>
      <w:proofErr w:type="spellEnd"/>
      <w:r w:rsidR="0078484D">
        <w:t xml:space="preserve"> </w:t>
      </w:r>
      <w:proofErr w:type="spellStart"/>
      <w:r w:rsidR="0078484D">
        <w:t>dermed</w:t>
      </w:r>
      <w:proofErr w:type="spellEnd"/>
      <w:r w:rsidR="0078484D">
        <w:t xml:space="preserve"> </w:t>
      </w:r>
      <w:proofErr w:type="spellStart"/>
      <w:r w:rsidR="0078484D">
        <w:t>påvirker</w:t>
      </w:r>
      <w:proofErr w:type="spellEnd"/>
      <w:r w:rsidR="0078484D">
        <w:t xml:space="preserve"> </w:t>
      </w:r>
      <w:proofErr w:type="spellStart"/>
      <w:r w:rsidR="0078484D">
        <w:t>max_dp</w:t>
      </w:r>
      <w:proofErr w:type="spellEnd"/>
      <w:r w:rsidR="0078484D">
        <w:t xml:space="preserve">) comparing with the results of (DØRS 2015) the development fits very well, they as well use a macro-based calculation of the compensation rate. Still, we see a falling compensation rate in the years of suppressing the regulation of the maximum level of income insurance from 2016. Which was also expected looking at the results of (DØRS 2015) </w:t>
      </w:r>
    </w:p>
    <w:p w14:paraId="442EED62" w14:textId="575595DA" w:rsidR="004878A3" w:rsidRDefault="004878A3" w:rsidP="0078484D">
      <w:pPr>
        <w:spacing w:line="360" w:lineRule="auto"/>
      </w:pPr>
    </w:p>
    <w:p w14:paraId="6E944E7B" w14:textId="102DF18B" w:rsidR="004878A3" w:rsidRDefault="004878A3" w:rsidP="004878A3">
      <w:pPr>
        <w:pStyle w:val="Overskrift2"/>
      </w:pPr>
      <w:r>
        <w:lastRenderedPageBreak/>
        <w:t xml:space="preserve">Scenario 1 No suppressing of the rate regulation percent </w:t>
      </w:r>
    </w:p>
    <w:p w14:paraId="0962B074" w14:textId="2A1806F7" w:rsidR="004878A3" w:rsidRDefault="004878A3" w:rsidP="0078484D">
      <w:pPr>
        <w:spacing w:line="360" w:lineRule="auto"/>
      </w:pPr>
    </w:p>
    <w:p w14:paraId="76D00DBD" w14:textId="019D48F0" w:rsidR="004878A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33"/>
      <w:r w:rsidR="007D0CB8">
        <w:t xml:space="preserve">increase in their income insurance.  </w:t>
      </w:r>
      <w:commentRangeEnd w:id="33"/>
      <w:r w:rsidR="0027521C">
        <w:rPr>
          <w:rStyle w:val="Kommentarhenvisning"/>
        </w:rPr>
        <w:commentReference w:id="33"/>
      </w:r>
      <w:r w:rsidR="007D0CB8">
        <w:t xml:space="preserve">The increase in the average income insurance will go directly into the compensation rate. Both increase by approximately 3.5% in the period of 2016-2023, which can be seen below. </w:t>
      </w:r>
    </w:p>
    <w:p w14:paraId="757EEC36" w14:textId="29294B52" w:rsidR="006C4623" w:rsidRDefault="006C4623" w:rsidP="0078484D">
      <w:pPr>
        <w:spacing w:line="360" w:lineRule="auto"/>
      </w:pPr>
    </w:p>
    <w:p w14:paraId="426BB031" w14:textId="61B62C36" w:rsidR="00B373E3" w:rsidRDefault="00B373E3" w:rsidP="0078484D">
      <w:pPr>
        <w:spacing w:line="360" w:lineRule="auto"/>
      </w:pPr>
      <w:r w:rsidRPr="00B373E3">
        <w:rPr>
          <w:noProof/>
        </w:rPr>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lastRenderedPageBreak/>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30C0F240">
            <wp:extent cx="6120765" cy="378015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780155"/>
                    </a:xfrm>
                    <a:prstGeom prst="rect">
                      <a:avLst/>
                    </a:prstGeom>
                    <a:noFill/>
                  </pic:spPr>
                </pic:pic>
              </a:graphicData>
            </a:graphic>
          </wp:inline>
        </w:drawing>
      </w:r>
    </w:p>
    <w:p w14:paraId="7067E3CA" w14:textId="77B38856" w:rsidR="00B373E3" w:rsidRDefault="00C04F99" w:rsidP="0078484D">
      <w:pPr>
        <w:spacing w:line="360" w:lineRule="auto"/>
      </w:pPr>
      <w:r>
        <w:lastRenderedPageBreak/>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seems to expand the economy. </w:t>
      </w:r>
      <w:r w:rsidR="00E57C40">
        <w:t xml:space="preserve">Calculating the change in employment coming through the demand channel we get that employment increases with approximately 250 people. </w:t>
      </w:r>
      <w:r w:rsidR="00464ACD">
        <w:t xml:space="preserve">In the next scenario </w:t>
      </w:r>
      <w:r w:rsidR="00E57C40">
        <w:t>a wage channel will be added to the model</w:t>
      </w:r>
      <w:r w:rsidR="00464ACD">
        <w:t xml:space="preserve"> while still creating the same counterfactual scenario in removing the suppressing of the rate regulation rate. </w:t>
      </w:r>
      <w:r>
        <w:t xml:space="preserve"> </w:t>
      </w:r>
    </w:p>
    <w:p w14:paraId="074DF6BB" w14:textId="19D3114B" w:rsidR="00DC2929" w:rsidRDefault="00DC2929" w:rsidP="00DC2929">
      <w:pPr>
        <w:pStyle w:val="Overskrift2"/>
      </w:pPr>
      <w:r>
        <w:t>Scenario 2 Including income insurance in the wage negotiations</w:t>
      </w:r>
    </w:p>
    <w:p w14:paraId="514B2211" w14:textId="4A66CC61" w:rsidR="001059C2" w:rsidRDefault="001059C2" w:rsidP="001059C2"/>
    <w:p w14:paraId="06A283FA" w14:textId="77777777" w:rsidR="001059C2" w:rsidRDefault="001059C2" w:rsidP="001059C2">
      <w:r>
        <w:t xml:space="preserve">Thus, the total effect of the decrease in the wage share on aggregate demand depends on the relative size of the reactions of consumption, </w:t>
      </w:r>
      <w:proofErr w:type="gramStart"/>
      <w:r>
        <w:t>investment</w:t>
      </w:r>
      <w:proofErr w:type="gramEnd"/>
      <w:r>
        <w:t xml:space="preserve"> and net exports to changes in income distribution. (</w:t>
      </w:r>
      <w:proofErr w:type="spellStart"/>
      <w:r>
        <w:t>Onaran</w:t>
      </w:r>
      <w:proofErr w:type="spellEnd"/>
      <w:r>
        <w:t xml:space="preserve"> Galanis 2013) If the total effect is negative, the demand regime is called wage-led; </w:t>
      </w:r>
      <w:proofErr w:type="gramStart"/>
      <w:r>
        <w:t>otherwise</w:t>
      </w:r>
      <w:proofErr w:type="gramEnd"/>
      <w:r>
        <w:t xml:space="preserve"> the regime is labeled profit-led. Whether the negative effect of lower wages on consumption or the positive effect on investment and net exports is larger in absolute value essentially becomes an empirical question.</w:t>
      </w:r>
    </w:p>
    <w:p w14:paraId="23ADCD23" w14:textId="77777777" w:rsidR="001059C2" w:rsidRDefault="001059C2" w:rsidP="001059C2"/>
    <w:p w14:paraId="5DA37DD9" w14:textId="77777777" w:rsidR="001059C2" w:rsidRDefault="001059C2" w:rsidP="001059C2">
      <w:r>
        <w:t>Our empirical findings verify that the marginal propensity to consume out of profits is lower than that out of wages in all countries; thus, a rise in the profit share leads to a decline in consumption.</w:t>
      </w:r>
    </w:p>
    <w:p w14:paraId="641FC845" w14:textId="77777777" w:rsidR="001059C2" w:rsidRDefault="001059C2" w:rsidP="001059C2"/>
    <w:p w14:paraId="3252E21F" w14:textId="77777777" w:rsidR="001059C2" w:rsidRDefault="001059C2" w:rsidP="001059C2">
      <w:r>
        <w:t>The United States is the only developed country where the profit share has no significant effect on investment</w:t>
      </w:r>
    </w:p>
    <w:p w14:paraId="30B99E0C" w14:textId="77777777" w:rsidR="001059C2" w:rsidRDefault="001059C2" w:rsidP="001059C2">
      <w:proofErr w:type="gramStart"/>
      <w:r>
        <w:t>thus</w:t>
      </w:r>
      <w:proofErr w:type="gramEnd"/>
      <w:r>
        <w:t xml:space="preserve"> in relatively small open economies net exports may play a major role in determining the overall outcome (of an increase in the wage share); the effect becomes much lower in relatively closed large economies.</w:t>
      </w:r>
    </w:p>
    <w:p w14:paraId="5BF10395" w14:textId="77777777" w:rsidR="001059C2" w:rsidRDefault="001059C2" w:rsidP="001059C2"/>
    <w:p w14:paraId="48234112" w14:textId="77777777" w:rsidR="001059C2" w:rsidRDefault="001059C2" w:rsidP="001059C2">
      <w:r w:rsidRPr="00542FAE">
        <w:rPr>
          <w:highlight w:val="yellow"/>
        </w:rPr>
        <w:t xml:space="preserve">studies show that small open economies in the euro area, such as the Netherlands and Austria, may be profit-led, when </w:t>
      </w:r>
      <w:proofErr w:type="spellStart"/>
      <w:r w:rsidRPr="00542FAE">
        <w:rPr>
          <w:highlight w:val="yellow"/>
        </w:rPr>
        <w:t>analysed</w:t>
      </w:r>
      <w:proofErr w:type="spellEnd"/>
      <w:r w:rsidRPr="00542FAE">
        <w:rPr>
          <w:highlight w:val="yellow"/>
        </w:rPr>
        <w:t xml:space="preserve"> in isolation (Hein and Vogel 2008; </w:t>
      </w:r>
      <w:proofErr w:type="spellStart"/>
      <w:r w:rsidRPr="00542FAE">
        <w:rPr>
          <w:highlight w:val="yellow"/>
        </w:rPr>
        <w:t>Stockhammer</w:t>
      </w:r>
      <w:proofErr w:type="spellEnd"/>
      <w:r w:rsidRPr="00542FAE">
        <w:rPr>
          <w:highlight w:val="yellow"/>
        </w:rPr>
        <w:t xml:space="preserve"> and Ederer 2008)</w:t>
      </w:r>
    </w:p>
    <w:p w14:paraId="0B84367E" w14:textId="77777777" w:rsidR="001059C2" w:rsidRPr="00182464" w:rsidRDefault="001059C2" w:rsidP="001059C2">
      <w:r w:rsidRPr="00542FAE">
        <w:rPr>
          <w:highlight w:val="yellow"/>
        </w:rPr>
        <w:t>albeit the effect varies depending on the degree of openness of the economy as well as the relative strength of the consumption differentials and investment’s response to profits.</w:t>
      </w:r>
    </w:p>
    <w:p w14:paraId="6A2B4947" w14:textId="77777777" w:rsidR="001059C2" w:rsidRDefault="001059C2" w:rsidP="001059C2"/>
    <w:p w14:paraId="19A709E7" w14:textId="77777777" w:rsidR="001059C2" w:rsidRDefault="001059C2" w:rsidP="001059C2"/>
    <w:p w14:paraId="3833A5FB" w14:textId="77777777" w:rsidR="001059C2" w:rsidRDefault="001059C2" w:rsidP="001059C2">
      <w:commentRangeStart w:id="34"/>
      <w:r w:rsidRPr="00051068">
        <w:rPr>
          <w:highlight w:val="yellow"/>
        </w:rPr>
        <w:t xml:space="preserve">offer three important findings to understand this adverse development. First, domestic private demand (that is, the sum of consumption and investment) is </w:t>
      </w:r>
      <w:proofErr w:type="spellStart"/>
      <w:r w:rsidRPr="00051068">
        <w:rPr>
          <w:highlight w:val="yellow"/>
        </w:rPr>
        <w:t>wageled</w:t>
      </w:r>
      <w:proofErr w:type="spellEnd"/>
      <w:r w:rsidRPr="00051068">
        <w:rPr>
          <w:highlight w:val="yellow"/>
        </w:rPr>
        <w:t xml:space="preserve"> in all countries, because consumption is much more sensitive to an increase in the profit share than is investment; thus, an economy is </w:t>
      </w:r>
      <w:proofErr w:type="spellStart"/>
      <w:r w:rsidRPr="00051068">
        <w:rPr>
          <w:highlight w:val="yellow"/>
        </w:rPr>
        <w:t>profitled</w:t>
      </w:r>
      <w:proofErr w:type="spellEnd"/>
      <w:r w:rsidRPr="00051068">
        <w:rPr>
          <w:highlight w:val="yellow"/>
        </w:rPr>
        <w:t xml:space="preserve"> only when the effect of distribution on net exports is high enough to offset the effects on domestic demand.</w:t>
      </w:r>
      <w:commentRangeEnd w:id="34"/>
      <w:r>
        <w:rPr>
          <w:rStyle w:val="Kommentarhenvisning"/>
        </w:rPr>
        <w:commentReference w:id="34"/>
      </w:r>
    </w:p>
    <w:p w14:paraId="64BB75C9" w14:textId="77777777" w:rsidR="001059C2" w:rsidRPr="001059C2" w:rsidRDefault="001059C2" w:rsidP="001059C2"/>
    <w:p w14:paraId="54FF1DB4" w14:textId="77777777" w:rsidR="00DC2929" w:rsidRPr="00267CBC" w:rsidRDefault="00DC2929" w:rsidP="00DC2929"/>
    <w:p w14:paraId="19D83222" w14:textId="4FCBBD51" w:rsidR="00DC2929" w:rsidRDefault="00DC2929" w:rsidP="00DC2929">
      <w:pPr>
        <w:spacing w:line="360" w:lineRule="auto"/>
      </w:pPr>
      <w:r>
        <w:lastRenderedPageBreak/>
        <w:t>Besides the channel in which a higher level of maximum income insurance stimulates the economy through a higher demand, it also plays into the wage bargaining dynamics</w:t>
      </w:r>
      <w:r w:rsidR="0027521C">
        <w:t>, as presented in section 3</w:t>
      </w:r>
      <w:r w:rsidR="001059C2">
        <w:t xml:space="preserve"> much literature claims that the level of income insurance plays a role in the wage negotiations (</w:t>
      </w:r>
      <w:proofErr w:type="gramStart"/>
      <w:r w:rsidR="001059C2">
        <w:t xml:space="preserve">) </w:t>
      </w:r>
      <w:r>
        <w:t>.</w:t>
      </w:r>
      <w:proofErr w:type="gramEnd"/>
      <w:r>
        <w:t xml:space="preserve"> The wage bargaining in the model is created through a targeted wage (</w:t>
      </w:r>
      <w:proofErr w:type="spellStart"/>
      <w:r>
        <w:t>wage_ds_t</w:t>
      </w:r>
      <w:proofErr w:type="spellEnd"/>
      <w:r>
        <w:t>) which is set by the labor unions going into the wage negotiations. The labor unions got two agendas when determining the target wages. First, they want the wage to follow inflation so that workers keep their purchasing power over time. Second, they set a threshold for the minimum wage gap, in the model this is 40% of the wage, they would want to keep</w:t>
      </w:r>
      <w:r w:rsidR="00297E5E">
        <w:t xml:space="preserve"> this gap</w:t>
      </w:r>
      <w:r>
        <w:t xml:space="preserve"> between the wage and the maximum level of income insurance, to make sure that there will still be a strong incentive for people to go into employment.  In the case where inflation is not able to close this gap alone (thereby leaving the gap to be below 40% of the wage), the labor unions would set the target wage so that the wage gap is exactly 40% of the wage. The equation for the target wage and the wage gap can be seen below: </w:t>
      </w:r>
    </w:p>
    <w:p w14:paraId="5405EC20" w14:textId="2671F45D" w:rsidR="00297E5E" w:rsidRDefault="00C858DE" w:rsidP="00DC2929">
      <w:pPr>
        <w:spacing w:line="360" w:lineRule="auto"/>
      </w:pPr>
      <w:r>
        <w:rPr>
          <w:noProof/>
        </w:rPr>
        <w:drawing>
          <wp:inline distT="0" distB="0" distL="0" distR="0" wp14:anchorId="3A0BDEBE" wp14:editId="746CF3D7">
            <wp:extent cx="4943475" cy="2733675"/>
            <wp:effectExtent l="0" t="0" r="9525"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27"/>
                    <a:stretch>
                      <a:fillRect/>
                    </a:stretch>
                  </pic:blipFill>
                  <pic:spPr>
                    <a:xfrm>
                      <a:off x="0" y="0"/>
                      <a:ext cx="4943475" cy="2733675"/>
                    </a:xfrm>
                    <a:prstGeom prst="rect">
                      <a:avLst/>
                    </a:prstGeom>
                  </pic:spPr>
                </pic:pic>
              </a:graphicData>
            </a:graphic>
          </wp:inline>
        </w:drawing>
      </w:r>
      <w:r w:rsidR="00297E5E">
        <w:rPr>
          <w:noProof/>
        </w:rPr>
        <w:drawing>
          <wp:inline distT="0" distB="0" distL="0" distR="0" wp14:anchorId="5B136ACA" wp14:editId="12F49D41">
            <wp:extent cx="5172075" cy="581025"/>
            <wp:effectExtent l="0" t="0" r="9525" b="9525"/>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581025"/>
                    </a:xfrm>
                    <a:prstGeom prst="rect">
                      <a:avLst/>
                    </a:prstGeom>
                  </pic:spPr>
                </pic:pic>
              </a:graphicData>
            </a:graphic>
          </wp:inline>
        </w:drawing>
      </w:r>
    </w:p>
    <w:p w14:paraId="4D68556A" w14:textId="28AA4050" w:rsidR="00DC2929" w:rsidRDefault="00DC2929" w:rsidP="00DC2929">
      <w:pPr>
        <w:spacing w:line="360" w:lineRule="auto"/>
      </w:pPr>
    </w:p>
    <w:p w14:paraId="36A1B15B" w14:textId="15A85125" w:rsidR="00DC2929" w:rsidRPr="00046BAD" w:rsidRDefault="00DC2929" w:rsidP="00DC2929">
      <w:pPr>
        <w:spacing w:line="360" w:lineRule="auto"/>
      </w:pPr>
      <w:r>
        <w:t xml:space="preserve">The targeted wage is </w:t>
      </w:r>
      <w:r w:rsidR="00297E5E">
        <w:t>then</w:t>
      </w:r>
      <w:r>
        <w:t xml:space="preserve"> included in the behavioral equation determining the wage, estimated to have a positive effect on the wage in the long run. </w:t>
      </w:r>
    </w:p>
    <w:p w14:paraId="741DAE79" w14:textId="773D5A91" w:rsidR="00DC2929" w:rsidRDefault="00DC2929" w:rsidP="00DC2929">
      <w:pPr>
        <w:spacing w:line="360" w:lineRule="auto"/>
      </w:pPr>
      <w:r>
        <w:rPr>
          <w:noProof/>
        </w:rPr>
        <w:lastRenderedPageBreak/>
        <w:drawing>
          <wp:inline distT="0" distB="0" distL="0" distR="0" wp14:anchorId="5B5ADEEB" wp14:editId="4826BAF5">
            <wp:extent cx="4705350" cy="2562225"/>
            <wp:effectExtent l="0" t="0" r="0" b="952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5350" cy="2562225"/>
                    </a:xfrm>
                    <a:prstGeom prst="rect">
                      <a:avLst/>
                    </a:prstGeom>
                  </pic:spPr>
                </pic:pic>
              </a:graphicData>
            </a:graphic>
          </wp:inline>
        </w:drawing>
      </w:r>
    </w:p>
    <w:p w14:paraId="07C8652A" w14:textId="6D19FEBE" w:rsidR="002A139F" w:rsidRDefault="002A139F" w:rsidP="00DC2929">
      <w:pPr>
        <w:spacing w:line="360" w:lineRule="auto"/>
      </w:pPr>
    </w:p>
    <w:p w14:paraId="0E963075" w14:textId="4BE66837" w:rsidR="001B37D9" w:rsidRDefault="0027521C" w:rsidP="00DC2929">
      <w:pPr>
        <w:spacing w:line="360" w:lineRule="auto"/>
      </w:pPr>
      <w:r>
        <w:t xml:space="preserve">Performing the same shock as in scenario 1 </w:t>
      </w:r>
      <w:r w:rsidR="00297E5E">
        <w:t>by</w:t>
      </w:r>
      <w:r>
        <w:t xml:space="preserve"> removing the suppressing of the rate regulation rate, we see</w:t>
      </w:r>
      <w:r w:rsidR="00634972">
        <w:t xml:space="preserve"> that the targeted wage increases by almost 0.6% when introducing the shock</w:t>
      </w:r>
      <w:r>
        <w:t xml:space="preserve"> to</w:t>
      </w:r>
      <w:r w:rsidR="001B37D9">
        <w:t xml:space="preserve"> </w:t>
      </w:r>
      <w:r>
        <w:t>t</w:t>
      </w:r>
      <w:r w:rsidR="001B37D9">
        <w:t>he right in the plot below that the wage gap</w:t>
      </w:r>
      <w:r w:rsidR="00634972">
        <w:t xml:space="preserve"> now increases as the duo to the increase in the targeted wage, but ends under the scenario 1 wage gap, the reason for this is that the wage is now higher lowering the ratio</w:t>
      </w:r>
      <w:r w:rsidR="001B37D9">
        <w:t xml:space="preserve">. </w:t>
      </w:r>
    </w:p>
    <w:p w14:paraId="61EA9CA6" w14:textId="77777777" w:rsidR="00634972" w:rsidRDefault="00634972" w:rsidP="00DC2929">
      <w:pPr>
        <w:spacing w:line="360" w:lineRule="auto"/>
      </w:pPr>
    </w:p>
    <w:p w14:paraId="65048C18" w14:textId="2F468981" w:rsidR="00297E5E" w:rsidRDefault="00634972" w:rsidP="00DC2929">
      <w:pPr>
        <w:spacing w:line="360" w:lineRule="auto"/>
      </w:pPr>
      <w:r w:rsidRPr="00634972">
        <w:rPr>
          <w:noProof/>
        </w:rPr>
        <w:drawing>
          <wp:inline distT="0" distB="0" distL="0" distR="0" wp14:anchorId="4015F773" wp14:editId="1DF5AAFD">
            <wp:extent cx="6120130" cy="2415396"/>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7766" cy="2418410"/>
                    </a:xfrm>
                    <a:prstGeom prst="rect">
                      <a:avLst/>
                    </a:prstGeom>
                  </pic:spPr>
                </pic:pic>
              </a:graphicData>
            </a:graphic>
          </wp:inline>
        </w:drawing>
      </w:r>
    </w:p>
    <w:p w14:paraId="2774E321" w14:textId="558352F6" w:rsidR="00297E5E" w:rsidRPr="00634972" w:rsidRDefault="00297E5E" w:rsidP="00DC2929">
      <w:pPr>
        <w:spacing w:line="360" w:lineRule="auto"/>
      </w:pPr>
    </w:p>
    <w:p w14:paraId="04E48154" w14:textId="52EC3068" w:rsidR="00B866C3" w:rsidRDefault="00634972" w:rsidP="00DC2929">
      <w:pPr>
        <w:spacing w:line="360" w:lineRule="auto"/>
      </w:pPr>
      <w:r>
        <w:t>This effect happens as w</w:t>
      </w:r>
      <w:r w:rsidR="00B866C3">
        <w:t xml:space="preserve">e see the wage negotiations </w:t>
      </w:r>
      <w:r w:rsidR="0027521C">
        <w:t>are</w:t>
      </w:r>
      <w:r w:rsidR="00B866C3">
        <w:t xml:space="preserve"> affected of the increase in the targeted wage, and thereby increasing the wages, as the firms are now experiencing higher costs, this will go into the consumer prices. </w:t>
      </w:r>
    </w:p>
    <w:p w14:paraId="52DF30B5" w14:textId="46F79FDC" w:rsidR="00C858DE" w:rsidRDefault="00634972" w:rsidP="00DC2929">
      <w:pPr>
        <w:spacing w:line="360" w:lineRule="auto"/>
      </w:pPr>
      <w:r w:rsidRPr="00634972">
        <w:rPr>
          <w:noProof/>
        </w:rPr>
        <w:lastRenderedPageBreak/>
        <w:drawing>
          <wp:inline distT="0" distB="0" distL="0" distR="0" wp14:anchorId="2C1EDA97" wp14:editId="1EBEE19B">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5C41EF11" w14:textId="135AAE7B" w:rsidR="00B373E3" w:rsidRDefault="00B866C3" w:rsidP="0078484D">
      <w:pPr>
        <w:spacing w:line="360" w:lineRule="auto"/>
      </w:pPr>
      <w:r>
        <w:t xml:space="preserve">The increase in prices will increase the real exchange rate lowering the export, we see this effect on the net balance right after the shock.  After decreasing it start to bounce back and in 2020 ends above the baseline model. The reason for this is that import is falling even more than the export in the end of the period, duo to a fall in the economic activity. </w:t>
      </w:r>
    </w:p>
    <w:p w14:paraId="59446AC1" w14:textId="5ACF00DF" w:rsidR="00C858DE" w:rsidRDefault="00BF1897" w:rsidP="0078484D">
      <w:pPr>
        <w:spacing w:line="360" w:lineRule="auto"/>
      </w:pPr>
      <w:r w:rsidRPr="00BF1897">
        <w:rPr>
          <w:noProof/>
        </w:rPr>
        <w:drawing>
          <wp:inline distT="0" distB="0" distL="0" distR="0" wp14:anchorId="6483853B" wp14:editId="7DD97AC7">
            <wp:extent cx="6117914" cy="2363638"/>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9578" cy="2368144"/>
                    </a:xfrm>
                    <a:prstGeom prst="rect">
                      <a:avLst/>
                    </a:prstGeom>
                  </pic:spPr>
                </pic:pic>
              </a:graphicData>
            </a:graphic>
          </wp:inline>
        </w:drawing>
      </w:r>
    </w:p>
    <w:p w14:paraId="3EAC5DCF" w14:textId="0FC9757E" w:rsidR="00521ACE" w:rsidRDefault="00B866C3" w:rsidP="0078484D">
      <w:pPr>
        <w:spacing w:line="360" w:lineRule="auto"/>
      </w:pPr>
      <w:r>
        <w:t xml:space="preserve">To analyze why we see a fall in the economic activity we start </w:t>
      </w:r>
      <w:r w:rsidR="00521ACE">
        <w:t xml:space="preserve">by looking at the consumption and investment. We observe a fall in the investments, as the wages increase, this creates an increase in the </w:t>
      </w:r>
      <w:r w:rsidR="00521ACE">
        <w:lastRenderedPageBreak/>
        <w:t>wage share and thereby lowering the profit share.</w:t>
      </w:r>
      <w:commentRangeStart w:id="35"/>
      <w:r w:rsidR="00521ACE">
        <w:t xml:space="preserve"> As the profit share goes directly into the investments of the </w:t>
      </w:r>
      <w:r w:rsidR="005A17E0">
        <w:t xml:space="preserve">firms this decreases the future investments </w:t>
      </w:r>
      <w:commentRangeEnd w:id="35"/>
      <w:r w:rsidR="005A17E0">
        <w:rPr>
          <w:rStyle w:val="Kommentarhenvisning"/>
        </w:rPr>
        <w:commentReference w:id="35"/>
      </w:r>
    </w:p>
    <w:p w14:paraId="7CB33EC8" w14:textId="58B98FA3" w:rsidR="005A17E0" w:rsidRDefault="005A17E0" w:rsidP="0078484D">
      <w:pPr>
        <w:spacing w:line="360" w:lineRule="auto"/>
      </w:pPr>
      <w:r>
        <w:t xml:space="preserve">The consumption increases in the start of the period as the higher wages results in a higher disposable income, and thereby increasing the consumption. </w:t>
      </w:r>
    </w:p>
    <w:p w14:paraId="142D6122" w14:textId="10C2C467" w:rsidR="00425D00" w:rsidRDefault="00BF1897" w:rsidP="0078484D">
      <w:pPr>
        <w:spacing w:line="360" w:lineRule="auto"/>
      </w:pPr>
      <w:r w:rsidRPr="00BF1897">
        <w:rPr>
          <w:noProof/>
        </w:rPr>
        <w:drawing>
          <wp:inline distT="0" distB="0" distL="0" distR="0" wp14:anchorId="7D9EAC29" wp14:editId="64D47112">
            <wp:extent cx="6120130" cy="3776980"/>
            <wp:effectExtent l="0" t="0" r="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1B46A3D0" w14:textId="00071E49" w:rsidR="005A17E0" w:rsidRDefault="005A17E0" w:rsidP="0078484D">
      <w:pPr>
        <w:spacing w:line="360" w:lineRule="auto"/>
      </w:pPr>
    </w:p>
    <w:p w14:paraId="2C9FF4C3" w14:textId="61832929" w:rsidR="003856B0" w:rsidRDefault="005A17E0" w:rsidP="003856B0">
      <w:pPr>
        <w:spacing w:line="360" w:lineRule="auto"/>
      </w:pPr>
      <w:r>
        <w:t xml:space="preserve">As the government spendings are exogenous in the model this has no effect in the model. Therefor we can conclude that the fall in investments is larger than the increase in consumption and trade balance therefor decreasing </w:t>
      </w:r>
      <w:r w:rsidR="0027521C">
        <w:t>GDP</w:t>
      </w:r>
      <w:r>
        <w:t xml:space="preserve"> and employment. </w:t>
      </w:r>
      <w:r w:rsidR="00BF1897">
        <w:t xml:space="preserve">The fall in employment as a result of </w:t>
      </w:r>
      <w:r w:rsidR="003856B0">
        <w:t>removing the suppressing of the rate regulation rate is a fall of approximately 100 people in 2020. In the next section we will add a new channel in affecting the insurance rate.</w:t>
      </w:r>
    </w:p>
    <w:p w14:paraId="2C218115" w14:textId="0F7DA081" w:rsidR="005A17E0" w:rsidRDefault="005A17E0" w:rsidP="0078484D">
      <w:pPr>
        <w:spacing w:line="360" w:lineRule="auto"/>
      </w:pPr>
    </w:p>
    <w:p w14:paraId="71C3472B" w14:textId="18EB948A" w:rsidR="005A17E0" w:rsidRDefault="005A17E0" w:rsidP="0078484D">
      <w:pPr>
        <w:spacing w:line="360" w:lineRule="auto"/>
      </w:pPr>
    </w:p>
    <w:p w14:paraId="479B609C" w14:textId="58768E9A" w:rsidR="005A17E0" w:rsidRDefault="00BF1897" w:rsidP="0078484D">
      <w:pPr>
        <w:spacing w:line="360" w:lineRule="auto"/>
      </w:pPr>
      <w:r w:rsidRPr="00BF1897">
        <w:rPr>
          <w:noProof/>
        </w:rPr>
        <w:lastRenderedPageBreak/>
        <w:drawing>
          <wp:inline distT="0" distB="0" distL="0" distR="0" wp14:anchorId="57499C0F" wp14:editId="06E1A109">
            <wp:extent cx="6120130" cy="3776980"/>
            <wp:effectExtent l="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6AA44B0B" w14:textId="08F995DF" w:rsidR="00656813" w:rsidRDefault="00656813" w:rsidP="0078484D">
      <w:pPr>
        <w:spacing w:line="360" w:lineRule="auto"/>
      </w:pPr>
    </w:p>
    <w:p w14:paraId="4C9EB7B4" w14:textId="0094D963" w:rsidR="00425D00" w:rsidRDefault="00425D00" w:rsidP="0027521C">
      <w:pPr>
        <w:pStyle w:val="Overskrift2"/>
      </w:pPr>
      <w:r>
        <w:t>Scenario 3 Effect of compensation rate on the insurance rate</w:t>
      </w:r>
    </w:p>
    <w:p w14:paraId="69646435" w14:textId="4B653CC4" w:rsidR="00182464" w:rsidRDefault="00182464" w:rsidP="00182464"/>
    <w:p w14:paraId="61845D46" w14:textId="77777777" w:rsidR="00051068" w:rsidRPr="0027521C" w:rsidRDefault="00051068" w:rsidP="0027521C"/>
    <w:p w14:paraId="7BFB6654" w14:textId="3BE14E20" w:rsidR="00CD2B12" w:rsidRDefault="00BD7A2E" w:rsidP="0078484D">
      <w:pPr>
        <w:spacing w:line="360" w:lineRule="auto"/>
      </w:pPr>
      <w:r>
        <w:t xml:space="preserve">In the baseline model the insurance rate is set exogenous, but as many of the critics of the income insurance model argue the compensation rate should impact </w:t>
      </w:r>
      <w:r w:rsidR="00DC2C78">
        <w:t>people’s</w:t>
      </w:r>
      <w:r>
        <w:t xml:space="preserve"> choice to join the program. The</w:t>
      </w:r>
      <w:r w:rsidR="00DC2C78">
        <w:t xml:space="preserve"> literature mentions that we should expect the workers with lowest chance of becoming unemployed to be the first to pivot away from the program duo to a falling compensation rate, this effect </w:t>
      </w:r>
      <w:r w:rsidR="003856B0">
        <w:t>will</w:t>
      </w:r>
      <w:r w:rsidR="00DC2C78">
        <w:t xml:space="preserve"> not be </w:t>
      </w:r>
      <w:r w:rsidR="003856B0">
        <w:t>included</w:t>
      </w:r>
      <w:r w:rsidR="00DC2C78">
        <w:t xml:space="preserve"> in the model. Still there will be an effect on the demand site of the economy when a higher percentage receives income insurance when unemployed. </w:t>
      </w:r>
      <w:r w:rsidR="00CD2B12">
        <w:t xml:space="preserve">The equation added to the model can be observed below: </w:t>
      </w:r>
    </w:p>
    <w:p w14:paraId="7F3A94EA" w14:textId="42A3BF19" w:rsidR="00CD2B12" w:rsidRDefault="00CD2B12" w:rsidP="0078484D">
      <w:pPr>
        <w:spacing w:line="360" w:lineRule="auto"/>
      </w:pPr>
      <w:r>
        <w:rPr>
          <w:noProof/>
        </w:rPr>
        <w:drawing>
          <wp:inline distT="0" distB="0" distL="0" distR="0" wp14:anchorId="5B4522D3" wp14:editId="7B9C9F9A">
            <wp:extent cx="6120130" cy="817245"/>
            <wp:effectExtent l="0" t="0" r="0" b="0"/>
            <wp:docPr id="33" name="Billede 3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lede 33" descr="Et billede, der indeholder tekst&#10;&#10;Automatisk genereret beskrivelse"/>
                    <pic:cNvPicPr/>
                  </pic:nvPicPr>
                  <pic:blipFill>
                    <a:blip r:embed="rId35"/>
                    <a:stretch>
                      <a:fillRect/>
                    </a:stretch>
                  </pic:blipFill>
                  <pic:spPr>
                    <a:xfrm>
                      <a:off x="0" y="0"/>
                      <a:ext cx="6120130" cy="817245"/>
                    </a:xfrm>
                    <a:prstGeom prst="rect">
                      <a:avLst/>
                    </a:prstGeom>
                  </pic:spPr>
                </pic:pic>
              </a:graphicData>
            </a:graphic>
          </wp:inline>
        </w:drawing>
      </w:r>
    </w:p>
    <w:p w14:paraId="1EE6E824" w14:textId="12D212F0" w:rsidR="00CD2B12" w:rsidRDefault="00CD2B12" w:rsidP="0078484D">
      <w:pPr>
        <w:spacing w:line="360" w:lineRule="auto"/>
      </w:pPr>
      <w:r>
        <w:t xml:space="preserve">It should be noted that the data for the percentage of people being a member of the income insurance program is based on data from ADAMS databank, therefor we only estimate the equation till 2017 quarter </w:t>
      </w:r>
      <w:r>
        <w:lastRenderedPageBreak/>
        <w:t xml:space="preserve">4 as the variable is constant after this period. </w:t>
      </w:r>
      <w:r w:rsidR="003856B0">
        <w:t xml:space="preserve">We find a positive long-run relationship between the compensation rate and the insurance </w:t>
      </w:r>
      <w:proofErr w:type="gramStart"/>
      <w:r w:rsidR="003856B0">
        <w:t>rate,</w:t>
      </w:r>
      <w:proofErr w:type="gramEnd"/>
      <w:r w:rsidR="003856B0">
        <w:t xml:space="preserve"> the results are significant at a 10% significant-level. </w:t>
      </w:r>
    </w:p>
    <w:p w14:paraId="1AF0F9A7" w14:textId="0E0FBFDE" w:rsidR="003856B0" w:rsidRDefault="003856B0" w:rsidP="0078484D">
      <w:pPr>
        <w:spacing w:line="360" w:lineRule="auto"/>
      </w:pPr>
      <w:r>
        <w:rPr>
          <w:noProof/>
        </w:rPr>
        <w:drawing>
          <wp:inline distT="0" distB="0" distL="0" distR="0" wp14:anchorId="0D405489" wp14:editId="77F7B7AD">
            <wp:extent cx="4248150" cy="1257300"/>
            <wp:effectExtent l="0" t="0" r="0" b="0"/>
            <wp:docPr id="55" name="Billede 5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lede 55" descr="Et billede, der indeholder tekst&#10;&#10;Automatisk genereret beskrivelse"/>
                    <pic:cNvPicPr/>
                  </pic:nvPicPr>
                  <pic:blipFill>
                    <a:blip r:embed="rId36"/>
                    <a:stretch>
                      <a:fillRect/>
                    </a:stretch>
                  </pic:blipFill>
                  <pic:spPr>
                    <a:xfrm>
                      <a:off x="0" y="0"/>
                      <a:ext cx="4248150" cy="1257300"/>
                    </a:xfrm>
                    <a:prstGeom prst="rect">
                      <a:avLst/>
                    </a:prstGeom>
                  </pic:spPr>
                </pic:pic>
              </a:graphicData>
            </a:graphic>
          </wp:inline>
        </w:drawing>
      </w:r>
    </w:p>
    <w:p w14:paraId="36B160AA" w14:textId="18687999" w:rsidR="00ED0C06" w:rsidRDefault="00ED0C06" w:rsidP="0078484D">
      <w:pPr>
        <w:spacing w:line="360" w:lineRule="auto"/>
      </w:pPr>
      <w:r>
        <w:t>Comparing the effect of the shock from scenario 1</w:t>
      </w:r>
      <w:r w:rsidR="00656813">
        <w:t xml:space="preserve"> and </w:t>
      </w:r>
      <w:r w:rsidR="003856B0">
        <w:t>3</w:t>
      </w:r>
      <w:r>
        <w:t xml:space="preserve"> we start by looking at the benefits received by the households, we see that the increase in compensation rate increases the incentive to join the insurance program thereby a higher percentage of the unemployed will be receiving income insurance increasing the net benefits received by the households. </w:t>
      </w:r>
    </w:p>
    <w:p w14:paraId="6BE0A7BC" w14:textId="1571C793" w:rsidR="000A3027" w:rsidRDefault="000A3027" w:rsidP="0078484D">
      <w:pPr>
        <w:spacing w:line="360" w:lineRule="auto"/>
      </w:pPr>
      <w:r>
        <w:t>When the net benefits of the households increase the net lending of the government will decrease, as it is assumed that the government is financing the increase in income insurance paid to the households.</w:t>
      </w:r>
    </w:p>
    <w:p w14:paraId="4EF7888E" w14:textId="79FD8FAA" w:rsidR="00DC2C78" w:rsidRDefault="00F6501F" w:rsidP="0078484D">
      <w:pPr>
        <w:spacing w:line="360" w:lineRule="auto"/>
      </w:pPr>
      <w:r w:rsidRPr="00F6501F">
        <w:rPr>
          <w:noProof/>
        </w:rPr>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3DF7C69B" w14:textId="51B68736" w:rsidR="00ED0C06" w:rsidRDefault="00ED0C06" w:rsidP="0078484D">
      <w:pPr>
        <w:spacing w:line="360" w:lineRule="auto"/>
      </w:pPr>
    </w:p>
    <w:p w14:paraId="626DFCD4" w14:textId="0CEB9B35" w:rsidR="00ED0C06" w:rsidRDefault="00ED0C06" w:rsidP="0078484D">
      <w:pPr>
        <w:spacing w:line="360" w:lineRule="auto"/>
      </w:pPr>
    </w:p>
    <w:p w14:paraId="3E5BF595" w14:textId="5FE2C65F" w:rsidR="00DC2C78" w:rsidRDefault="000A3027" w:rsidP="0078484D">
      <w:pPr>
        <w:spacing w:line="360" w:lineRule="auto"/>
      </w:pPr>
      <w:r>
        <w:lastRenderedPageBreak/>
        <w:t xml:space="preserve">It shows that endogenizing the insurance rate, increases the demand effect an increase in the level of income insurance has, as well as in scenario 1 we see an increase in the level of GDP comparing with the shock in scenario 2 in the plot below. </w:t>
      </w:r>
    </w:p>
    <w:p w14:paraId="19E11211" w14:textId="4CB3F677" w:rsidR="00F6501F" w:rsidRDefault="00F6501F" w:rsidP="0078484D">
      <w:pPr>
        <w:spacing w:line="360" w:lineRule="auto"/>
      </w:pPr>
    </w:p>
    <w:p w14:paraId="1165D65A" w14:textId="6E825720" w:rsidR="00E43D4F" w:rsidRDefault="00F6501F" w:rsidP="00E43D4F">
      <w:pPr>
        <w:spacing w:line="360" w:lineRule="auto"/>
      </w:pPr>
      <w:r w:rsidRPr="00F6501F">
        <w:rPr>
          <w:noProof/>
        </w:rPr>
        <w:drawing>
          <wp:inline distT="0" distB="0" distL="0" distR="0" wp14:anchorId="0D3DD0D9" wp14:editId="4BDFEB7A">
            <wp:extent cx="6120130" cy="377698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776980"/>
                    </a:xfrm>
                    <a:prstGeom prst="rect">
                      <a:avLst/>
                    </a:prstGeom>
                  </pic:spPr>
                </pic:pic>
              </a:graphicData>
            </a:graphic>
          </wp:inline>
        </w:drawing>
      </w:r>
      <w:r w:rsidR="000A3027">
        <w:t xml:space="preserve">Lastly, we can look at the effect of employment and the unemployment rate where we can see that the effect increases the employment and lowers the employment rate. </w:t>
      </w:r>
    </w:p>
    <w:p w14:paraId="1FD72A9B" w14:textId="5BCCAB23" w:rsidR="000A3027" w:rsidRDefault="00F6501F" w:rsidP="00E43D4F">
      <w:pPr>
        <w:spacing w:line="360" w:lineRule="auto"/>
      </w:pPr>
      <w:r w:rsidRPr="00F6501F">
        <w:rPr>
          <w:noProof/>
        </w:rPr>
        <w:drawing>
          <wp:inline distT="0" distB="0" distL="0" distR="0" wp14:anchorId="55CE3348" wp14:editId="0A696884">
            <wp:extent cx="6117633" cy="2889849"/>
            <wp:effectExtent l="0" t="0" r="0" b="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0000" cy="2919310"/>
                    </a:xfrm>
                    <a:prstGeom prst="rect">
                      <a:avLst/>
                    </a:prstGeom>
                  </pic:spPr>
                </pic:pic>
              </a:graphicData>
            </a:graphic>
          </wp:inline>
        </w:drawing>
      </w:r>
    </w:p>
    <w:p w14:paraId="7DDEF219" w14:textId="77777777" w:rsidR="000A3027" w:rsidRDefault="000A3027" w:rsidP="00E43D4F">
      <w:pPr>
        <w:spacing w:line="360" w:lineRule="auto"/>
      </w:pPr>
    </w:p>
    <w:p w14:paraId="5E188BBF" w14:textId="705C1CDC" w:rsidR="00F6501F" w:rsidRPr="00F6501F" w:rsidRDefault="008C02FE" w:rsidP="001074B3">
      <w:pPr>
        <w:pStyle w:val="Overskrift2"/>
      </w:pPr>
      <w:r>
        <w:t xml:space="preserve">Scenario </w:t>
      </w:r>
      <w:r w:rsidR="008F54CE">
        <w:t>4</w:t>
      </w:r>
      <w:r>
        <w:t xml:space="preserve"> effect of maximum level of income insurance on participation</w:t>
      </w:r>
    </w:p>
    <w:p w14:paraId="07237105" w14:textId="77777777" w:rsidR="008C02FE" w:rsidRDefault="008C02FE" w:rsidP="008C02FE"/>
    <w:p w14:paraId="75B38E27" w14:textId="77777777" w:rsidR="008C02FE" w:rsidRDefault="008C02FE" w:rsidP="008C02FE">
      <w:pPr>
        <w:spacing w:line="360" w:lineRule="auto"/>
      </w:pPr>
      <w:r>
        <w:t xml:space="preserve">The endogenization of the participation rate happens with a few changes in the model. For now, the participation rate is exogenous and goes into the function defining the labor force as a fraction of the overall population. </w:t>
      </w:r>
    </w:p>
    <w:p w14:paraId="046156FF" w14:textId="77777777" w:rsidR="008C02FE" w:rsidRDefault="008C02FE" w:rsidP="008C02FE">
      <w:r>
        <w:rPr>
          <w:noProof/>
        </w:rPr>
        <w:drawing>
          <wp:inline distT="0" distB="0" distL="0" distR="0" wp14:anchorId="45B22B82" wp14:editId="5F3BFB68">
            <wp:extent cx="2047875" cy="638175"/>
            <wp:effectExtent l="0" t="0" r="9525" b="9525"/>
            <wp:docPr id="22" name="Billede 22"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descr="Et billede, der indeholder tekst, ur&#10;&#10;Automatisk genereret beskrivelse"/>
                    <pic:cNvPicPr/>
                  </pic:nvPicPr>
                  <pic:blipFill>
                    <a:blip r:embed="rId40"/>
                    <a:stretch>
                      <a:fillRect/>
                    </a:stretch>
                  </pic:blipFill>
                  <pic:spPr>
                    <a:xfrm>
                      <a:off x="0" y="0"/>
                      <a:ext cx="2047875" cy="638175"/>
                    </a:xfrm>
                    <a:prstGeom prst="rect">
                      <a:avLst/>
                    </a:prstGeom>
                  </pic:spPr>
                </pic:pic>
              </a:graphicData>
            </a:graphic>
          </wp:inline>
        </w:drawing>
      </w:r>
    </w:p>
    <w:p w14:paraId="25532C9C" w14:textId="062EE376" w:rsidR="008C02FE" w:rsidRDefault="008C02FE" w:rsidP="008C02FE">
      <w:pPr>
        <w:spacing w:line="360" w:lineRule="auto"/>
      </w:pPr>
      <w:r>
        <w:t>The development in the participation rate has over the years been “biased” as a result of an increasing ratio of older people in the population. Therefore, we created a new participation rate only looking at the population below 65 years of age. The difference in the two participation rates can be observed by the figure below</w:t>
      </w:r>
      <w:r w:rsidR="0027521C">
        <w:t>, with the figure on the right-hand site being the newly calculate participation rate</w:t>
      </w:r>
      <w:r>
        <w:t xml:space="preserve">. </w:t>
      </w:r>
    </w:p>
    <w:p w14:paraId="02E32A74" w14:textId="407C6AC8" w:rsidR="008C02FE" w:rsidRDefault="008C02FE" w:rsidP="008C02FE">
      <w:pPr>
        <w:spacing w:line="360" w:lineRule="auto"/>
      </w:pPr>
      <w:commentRangeStart w:id="36"/>
      <w:commentRangeStart w:id="37"/>
      <w:commentRangeStart w:id="38"/>
      <w:r>
        <w:t xml:space="preserve">We can see a difference in the trend of the two variables, where the participation rate of the population being younger than 65 years slopes upwards. </w:t>
      </w:r>
      <w:commentRangeEnd w:id="36"/>
      <w:r>
        <w:rPr>
          <w:rStyle w:val="Kommentarhenvisning"/>
        </w:rPr>
        <w:commentReference w:id="36"/>
      </w:r>
      <w:commentRangeEnd w:id="37"/>
      <w:r>
        <w:rPr>
          <w:rStyle w:val="Kommentarhenvisning"/>
        </w:rPr>
        <w:commentReference w:id="37"/>
      </w:r>
      <w:commentRangeEnd w:id="38"/>
      <w:r w:rsidR="006A1276">
        <w:rPr>
          <w:rStyle w:val="Kommentarhenvisning"/>
        </w:rPr>
        <w:commentReference w:id="38"/>
      </w:r>
      <w:r>
        <w:t xml:space="preserve">As mentioned in section 2 and 3, the income insurance model </w:t>
      </w:r>
      <w:r w:rsidR="0039626A">
        <w:t>considers</w:t>
      </w:r>
      <w:r>
        <w:t xml:space="preserve"> the relationship between “</w:t>
      </w:r>
      <w:proofErr w:type="spellStart"/>
      <w:r>
        <w:t>kontanthjælp</w:t>
      </w:r>
      <w:proofErr w:type="spellEnd"/>
      <w:r>
        <w:t>” and income insurance when determining whether to stay at the labor market. The same type of argument is used here where we include the ratio between “</w:t>
      </w:r>
      <w:proofErr w:type="spellStart"/>
      <w:r>
        <w:t>kontanthjælp</w:t>
      </w:r>
      <w:proofErr w:type="spellEnd"/>
      <w:proofErr w:type="gramStart"/>
      <w:r>
        <w:t>”</w:t>
      </w:r>
      <w:proofErr w:type="gramEnd"/>
      <w:r>
        <w:t xml:space="preserve"> and the avg. level of income insurance received by households. The other explaining variables being the real wage and the unemployment rate, </w:t>
      </w:r>
      <w:r w:rsidR="0039626A">
        <w:t>following the work of (Mikael Hamid)</w:t>
      </w:r>
      <w:r>
        <w:t xml:space="preserve">. This creates a new channel for </w:t>
      </w:r>
      <w:proofErr w:type="spellStart"/>
      <w:r>
        <w:t>max_dp</w:t>
      </w:r>
      <w:proofErr w:type="spellEnd"/>
      <w:r>
        <w:t xml:space="preserve"> to affect the economy as an increase in </w:t>
      </w:r>
      <w:proofErr w:type="spellStart"/>
      <w:r>
        <w:t>max_dp</w:t>
      </w:r>
      <w:proofErr w:type="spellEnd"/>
      <w:r>
        <w:t xml:space="preserve"> will </w:t>
      </w:r>
      <w:r w:rsidR="002F66FF">
        <w:t>increase</w:t>
      </w:r>
      <w:r w:rsidR="00656813">
        <w:t xml:space="preserve"> the avg. income insurance </w:t>
      </w:r>
      <w:r w:rsidR="002F66FF">
        <w:t>and thereby lower</w:t>
      </w:r>
      <w:r w:rsidR="0039626A">
        <w:t xml:space="preserve"> the ratio of </w:t>
      </w:r>
      <w:proofErr w:type="spellStart"/>
      <w:r w:rsidR="0039626A">
        <w:t>kontanthjælp</w:t>
      </w:r>
      <w:proofErr w:type="spellEnd"/>
      <w:r w:rsidR="0039626A">
        <w:t xml:space="preserve"> to avg. level of income insurance</w:t>
      </w:r>
      <w:r>
        <w:t xml:space="preserve">. We find a </w:t>
      </w:r>
      <w:r w:rsidR="0039626A">
        <w:t>negative</w:t>
      </w:r>
      <w:r>
        <w:t xml:space="preserve"> relationship between the </w:t>
      </w:r>
      <w:proofErr w:type="spellStart"/>
      <w:r w:rsidR="0039626A">
        <w:t>kontanthjælps</w:t>
      </w:r>
      <w:proofErr w:type="spellEnd"/>
      <w:r w:rsidR="0039626A">
        <w:t>-ratio</w:t>
      </w:r>
      <w:r>
        <w:t xml:space="preserve"> and participation-rate in the long run</w:t>
      </w:r>
      <w:r w:rsidR="0039626A">
        <w:t xml:space="preserve">, indicating </w:t>
      </w:r>
      <w:r>
        <w:t xml:space="preserve">that people would rather stay in the labor force </w:t>
      </w:r>
      <w:r w:rsidR="0039626A">
        <w:t>when</w:t>
      </w:r>
      <w:r>
        <w:t xml:space="preserve"> the income insurance </w:t>
      </w:r>
      <w:r w:rsidR="0039626A">
        <w:t>is high</w:t>
      </w:r>
      <w:r>
        <w:t xml:space="preserve"> compared to benefits </w:t>
      </w:r>
      <w:r w:rsidR="0039626A">
        <w:t xml:space="preserve">outside the labor force in </w:t>
      </w:r>
      <w:r w:rsidR="006A1276">
        <w:t xml:space="preserve">the form of </w:t>
      </w:r>
      <w:proofErr w:type="spellStart"/>
      <w:r w:rsidR="006A1276">
        <w:t>kontanthjælp</w:t>
      </w:r>
      <w:proofErr w:type="spellEnd"/>
      <w:r w:rsidR="006A1276">
        <w:t xml:space="preserve">. </w:t>
      </w:r>
      <w:r>
        <w:t xml:space="preserve">    </w:t>
      </w:r>
    </w:p>
    <w:p w14:paraId="5FE04615" w14:textId="77777777" w:rsidR="008C02FE" w:rsidRPr="00FA2E34" w:rsidRDefault="008C02FE" w:rsidP="008C02FE">
      <w:pPr>
        <w:spacing w:line="360" w:lineRule="auto"/>
      </w:pPr>
      <w:r w:rsidRPr="001C4C18">
        <w:rPr>
          <w:noProof/>
        </w:rPr>
        <w:lastRenderedPageBreak/>
        <w:drawing>
          <wp:inline distT="0" distB="0" distL="0" distR="0" wp14:anchorId="1B28B52D" wp14:editId="03BB4483">
            <wp:extent cx="5162550" cy="3186019"/>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2356" cy="3192070"/>
                    </a:xfrm>
                    <a:prstGeom prst="rect">
                      <a:avLst/>
                    </a:prstGeom>
                  </pic:spPr>
                </pic:pic>
              </a:graphicData>
            </a:graphic>
          </wp:inline>
        </w:drawing>
      </w:r>
    </w:p>
    <w:p w14:paraId="39ED7856" w14:textId="77777777" w:rsidR="008C02FE" w:rsidRDefault="008C02FE" w:rsidP="008C02FE"/>
    <w:p w14:paraId="662E4A84" w14:textId="77777777" w:rsidR="008C02FE" w:rsidRDefault="008C02FE" w:rsidP="006A1276">
      <w:pPr>
        <w:spacing w:line="360" w:lineRule="auto"/>
      </w:pPr>
      <w:r w:rsidRPr="00823A0C">
        <w:t>In the graph bellow w</w:t>
      </w:r>
      <w:r>
        <w:t xml:space="preserve">e can observe the participation rate for the entire population before and after the endogenization of the participation rate, when performing scenario 1. </w:t>
      </w:r>
      <w:commentRangeStart w:id="39"/>
      <w:r>
        <w:t xml:space="preserve">We observe that the participation rate increases, as more people are actively searching for jobs when the level of income insurance is larger. </w:t>
      </w:r>
      <w:commentRangeEnd w:id="39"/>
      <w:r>
        <w:rPr>
          <w:rStyle w:val="Kommentarhenvisning"/>
        </w:rPr>
        <w:commentReference w:id="39"/>
      </w:r>
    </w:p>
    <w:p w14:paraId="18ED8A8A" w14:textId="77777777" w:rsidR="008C02FE" w:rsidRDefault="008C02FE" w:rsidP="008C02FE"/>
    <w:p w14:paraId="6BE888C7" w14:textId="77777777" w:rsidR="008C02FE" w:rsidRPr="00823A0C" w:rsidRDefault="008C02FE" w:rsidP="008C02FE">
      <w:r w:rsidRPr="00CA076F">
        <w:rPr>
          <w:noProof/>
        </w:rPr>
        <w:drawing>
          <wp:inline distT="0" distB="0" distL="0" distR="0" wp14:anchorId="423FFBCE" wp14:editId="2BABD9BD">
            <wp:extent cx="5060950" cy="3123317"/>
            <wp:effectExtent l="0" t="0" r="6350" b="127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8570" cy="3128020"/>
                    </a:xfrm>
                    <a:prstGeom prst="rect">
                      <a:avLst/>
                    </a:prstGeom>
                  </pic:spPr>
                </pic:pic>
              </a:graphicData>
            </a:graphic>
          </wp:inline>
        </w:drawing>
      </w:r>
    </w:p>
    <w:p w14:paraId="52D4206B" w14:textId="77777777" w:rsidR="008C02FE" w:rsidRPr="00823A0C" w:rsidRDefault="008C02FE" w:rsidP="008C02FE"/>
    <w:p w14:paraId="2EEC98E4" w14:textId="77777777" w:rsidR="008C02FE" w:rsidRPr="00823A0C" w:rsidRDefault="008C02FE" w:rsidP="008C02FE"/>
    <w:p w14:paraId="6122F592" w14:textId="0D66F70C" w:rsidR="00C858DE" w:rsidRDefault="002F66FF" w:rsidP="0078484D">
      <w:pPr>
        <w:spacing w:line="360" w:lineRule="auto"/>
      </w:pPr>
      <w:r w:rsidRPr="002F66FF">
        <w:rPr>
          <w:highlight w:val="yellow"/>
        </w:rPr>
        <w:lastRenderedPageBreak/>
        <w:t>Not sure I will be including this shock as it only creates fluctuations but no real changes in the shock</w:t>
      </w:r>
    </w:p>
    <w:p w14:paraId="42203C8F" w14:textId="707637BA" w:rsidR="002F66FF" w:rsidRDefault="002F66FF" w:rsidP="0078484D">
      <w:pPr>
        <w:spacing w:line="360" w:lineRule="auto"/>
      </w:pPr>
      <w:r w:rsidRPr="002F66FF">
        <w:rPr>
          <w:highlight w:val="yellow"/>
        </w:rPr>
        <w:t>Please look at graph below</w:t>
      </w:r>
    </w:p>
    <w:p w14:paraId="485F3624" w14:textId="42BC50F7" w:rsidR="002F66FF" w:rsidRDefault="001061B2" w:rsidP="0078484D">
      <w:pPr>
        <w:spacing w:line="360" w:lineRule="auto"/>
      </w:pPr>
      <w:r w:rsidRPr="001061B2">
        <w:rPr>
          <w:noProof/>
        </w:rPr>
        <w:drawing>
          <wp:inline distT="0" distB="0" distL="0" distR="0" wp14:anchorId="4D7AEAB9" wp14:editId="5C101804">
            <wp:extent cx="6120130" cy="3776980"/>
            <wp:effectExtent l="0" t="0" r="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776980"/>
                    </a:xfrm>
                    <a:prstGeom prst="rect">
                      <a:avLst/>
                    </a:prstGeom>
                  </pic:spPr>
                </pic:pic>
              </a:graphicData>
            </a:graphic>
          </wp:inline>
        </w:drawing>
      </w:r>
    </w:p>
    <w:p w14:paraId="55684198" w14:textId="412A606D" w:rsidR="00F6501F" w:rsidRDefault="001061B2" w:rsidP="00F6501F">
      <w:pPr>
        <w:spacing w:line="360" w:lineRule="auto"/>
      </w:pPr>
      <w:r w:rsidRPr="001061B2">
        <w:rPr>
          <w:noProof/>
        </w:rPr>
        <w:drawing>
          <wp:inline distT="0" distB="0" distL="0" distR="0" wp14:anchorId="4FCFC55B" wp14:editId="1E89D4D4">
            <wp:extent cx="6120130" cy="377698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776980"/>
                    </a:xfrm>
                    <a:prstGeom prst="rect">
                      <a:avLst/>
                    </a:prstGeom>
                  </pic:spPr>
                </pic:pic>
              </a:graphicData>
            </a:graphic>
          </wp:inline>
        </w:drawing>
      </w:r>
    </w:p>
    <w:p w14:paraId="4AACA9DB" w14:textId="1C93A2B2" w:rsidR="00F6501F" w:rsidRDefault="00F6501F" w:rsidP="009954FC">
      <w:pPr>
        <w:pStyle w:val="Overskrift2"/>
      </w:pPr>
      <w:r>
        <w:lastRenderedPageBreak/>
        <w:t>Scenario 4 Including the matching effect</w:t>
      </w:r>
    </w:p>
    <w:p w14:paraId="66D5587C" w14:textId="21B07460" w:rsidR="00F6501F" w:rsidRDefault="00F6501F" w:rsidP="00F6501F"/>
    <w:p w14:paraId="096D4CDD" w14:textId="6C79BB2C" w:rsidR="00F6501F" w:rsidRDefault="00F6501F" w:rsidP="00F6501F"/>
    <w:p w14:paraId="150E8385" w14:textId="68D83498" w:rsidR="00182464" w:rsidRDefault="00182464" w:rsidP="00F6501F"/>
    <w:p w14:paraId="49669CA9" w14:textId="77777777" w:rsidR="00182464" w:rsidRPr="00F6501F" w:rsidRDefault="00182464" w:rsidP="00F6501F"/>
    <w:p w14:paraId="603A1951" w14:textId="1BA95849" w:rsidR="009954FC" w:rsidRDefault="009954FC" w:rsidP="009954FC">
      <w:pPr>
        <w:pStyle w:val="Overskrift2"/>
      </w:pPr>
      <w:r>
        <w:t xml:space="preserve">Scenario </w:t>
      </w:r>
      <w:r w:rsidR="003150F0">
        <w:t>5</w:t>
      </w:r>
      <w:r>
        <w:t xml:space="preserve"> </w:t>
      </w:r>
      <w:r w:rsidR="00F010F8">
        <w:t>Wage adjustment in maximum level of income insurance</w:t>
      </w:r>
    </w:p>
    <w:p w14:paraId="5905E5E8" w14:textId="0ED90EF9" w:rsidR="00A87C53" w:rsidRDefault="00A87C53" w:rsidP="00721922"/>
    <w:p w14:paraId="38201FDA" w14:textId="254AED3F" w:rsidR="008A7460" w:rsidRDefault="008A7460" w:rsidP="008A7460">
      <w:pPr>
        <w:spacing w:line="360" w:lineRule="auto"/>
      </w:pPr>
      <w:r>
        <w:t xml:space="preserve">We </w:t>
      </w:r>
      <w:r w:rsidR="001061B2">
        <w:t>can see</w:t>
      </w:r>
      <w:r>
        <w:t xml:space="preserve"> from the </w:t>
      </w:r>
      <w:r w:rsidR="001061B2">
        <w:t>previous scenarios</w:t>
      </w:r>
      <w:r>
        <w:t xml:space="preserve"> that including the additional effects doesn’t create large changes in the economy, therefor we will now introduce an additional shock together with adding all the channels in the economy discussed so far. </w:t>
      </w:r>
    </w:p>
    <w:p w14:paraId="2A36EED1" w14:textId="7D96F659" w:rsidR="0095297C" w:rsidRDefault="00F010F8" w:rsidP="00F010F8">
      <w:pPr>
        <w:spacing w:line="360" w:lineRule="auto"/>
      </w:pPr>
      <w:r>
        <w:t xml:space="preserve">In this scenario we change the equation for the maximum level of income insurance, so that it follows the growth in wages from two years before the financial year. Therefore, this scenario will show the counterfactual situation in which the regulation from </w:t>
      </w:r>
      <w:commentRangeStart w:id="40"/>
      <w:r>
        <w:t>2003</w:t>
      </w:r>
      <w:r w:rsidR="00077A49">
        <w:t xml:space="preserve"> </w:t>
      </w:r>
      <w:commentRangeEnd w:id="40"/>
      <w:r w:rsidR="008A7460">
        <w:rPr>
          <w:rStyle w:val="Kommentarhenvisning"/>
        </w:rPr>
        <w:commentReference w:id="40"/>
      </w:r>
      <w:r w:rsidR="00077A49">
        <w:t>doesn’t appear</w:t>
      </w:r>
      <w:r>
        <w:t>,</w:t>
      </w:r>
      <w:r w:rsidR="00077A49">
        <w:t xml:space="preserve"> </w:t>
      </w:r>
      <w:r>
        <w:t>which</w:t>
      </w:r>
      <w:r w:rsidR="00077A49">
        <w:t xml:space="preserve"> means</w:t>
      </w:r>
      <w:r>
        <w:t xml:space="preserve"> increases in the </w:t>
      </w:r>
      <w:r w:rsidR="00877DE3">
        <w:t>maximum level of income insurance will</w:t>
      </w:r>
      <w:r w:rsidR="00077A49">
        <w:t xml:space="preserve"> no longer</w:t>
      </w:r>
      <w:r w:rsidR="00877DE3">
        <w:t xml:space="preserve"> be subtracted by up till 0.3% each time the growth in wages exceeds 2%. </w:t>
      </w:r>
      <w:r w:rsidR="0095297C">
        <w:t>Also, the regulation from the 201</w:t>
      </w:r>
      <w:r w:rsidR="00FA7F17">
        <w:t>2</w:t>
      </w:r>
      <w:r w:rsidR="0095297C">
        <w:t xml:space="preserve"> tax reform is removed in this scenario</w:t>
      </w:r>
      <w:r w:rsidR="00FA7F17">
        <w:t xml:space="preserve"> as in the prior scenarios</w:t>
      </w:r>
      <w:r w:rsidR="0095297C">
        <w:t xml:space="preserve">. The new equation </w:t>
      </w:r>
      <w:r w:rsidR="00D06507">
        <w:t>for</w:t>
      </w:r>
      <w:r w:rsidR="0095297C">
        <w:t xml:space="preserve"> the maximum level of income insurance takes the following form: </w:t>
      </w:r>
    </w:p>
    <w:p w14:paraId="21E6410C" w14:textId="7D0DC3C6" w:rsidR="0095297C" w:rsidRDefault="0095297C" w:rsidP="00F010F8">
      <w:pPr>
        <w:spacing w:line="360" w:lineRule="auto"/>
      </w:pPr>
      <w:r>
        <w:rPr>
          <w:noProof/>
        </w:rPr>
        <w:drawing>
          <wp:inline distT="0" distB="0" distL="0" distR="0" wp14:anchorId="5CFE5908" wp14:editId="5F23D776">
            <wp:extent cx="6120130" cy="549275"/>
            <wp:effectExtent l="0" t="0" r="0" b="317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549275"/>
                    </a:xfrm>
                    <a:prstGeom prst="rect">
                      <a:avLst/>
                    </a:prstGeom>
                  </pic:spPr>
                </pic:pic>
              </a:graphicData>
            </a:graphic>
          </wp:inline>
        </w:drawing>
      </w:r>
    </w:p>
    <w:p w14:paraId="0C029AED" w14:textId="7315EEEE" w:rsidR="0005620B" w:rsidRDefault="00F010F8" w:rsidP="00F010F8">
      <w:pPr>
        <w:spacing w:line="360" w:lineRule="auto"/>
      </w:pPr>
      <w:r>
        <w:t xml:space="preserve"> </w:t>
      </w:r>
      <w:r w:rsidR="00D06507">
        <w:t xml:space="preserve">We keep using the </w:t>
      </w:r>
      <w:r>
        <w:t>wage</w:t>
      </w:r>
      <w:r w:rsidR="00D06507">
        <w:t xml:space="preserve"> growth two year</w:t>
      </w:r>
      <w:r w:rsidR="00B73DDB">
        <w:t>s</w:t>
      </w:r>
      <w:r w:rsidR="00D06507">
        <w:t xml:space="preserve"> before the financial year for consistency, as the (</w:t>
      </w:r>
      <w:proofErr w:type="gramStart"/>
      <w:r w:rsidR="00D06507">
        <w:t>quit</w:t>
      </w:r>
      <w:proofErr w:type="gramEnd"/>
      <w:r w:rsidR="00D06507">
        <w:t xml:space="preserve"> large) increases in 2003 and 2004 would inflate </w:t>
      </w:r>
      <w:proofErr w:type="spellStart"/>
      <w:r w:rsidR="00D06507">
        <w:t>max_dp</w:t>
      </w:r>
      <w:proofErr w:type="spellEnd"/>
      <w:r w:rsidR="00D06507">
        <w:t xml:space="preserve"> in the baseline but not in this scenario.</w:t>
      </w:r>
      <w:r>
        <w:t xml:space="preserve"> </w:t>
      </w:r>
      <w:r w:rsidR="00D06507">
        <w:t>As a result of the shock, we</w:t>
      </w:r>
      <w:r>
        <w:t xml:space="preserve"> would expect </w:t>
      </w:r>
      <w:proofErr w:type="spellStart"/>
      <w:r>
        <w:t>max_dp</w:t>
      </w:r>
      <w:proofErr w:type="spellEnd"/>
      <w:r>
        <w:t xml:space="preserve"> </w:t>
      </w:r>
      <w:r w:rsidR="00D06507">
        <w:t>to increase</w:t>
      </w:r>
      <w:r w:rsidR="00FA7F17">
        <w:t xml:space="preserve"> even more than in scenario 1</w:t>
      </w:r>
      <w:r w:rsidR="00B73DDB">
        <w:t>.</w:t>
      </w:r>
      <w:r w:rsidR="0005620B">
        <w:t xml:space="preserve"> </w:t>
      </w:r>
      <w:r w:rsidR="00B73DDB">
        <w:t>A</w:t>
      </w:r>
      <w:r w:rsidR="0005620B">
        <w:t xml:space="preserve">s can be seen from the graph below </w:t>
      </w:r>
      <w:proofErr w:type="spellStart"/>
      <w:r w:rsidR="0005620B">
        <w:t>max_dp</w:t>
      </w:r>
      <w:proofErr w:type="spellEnd"/>
      <w:r w:rsidR="0005620B">
        <w:t xml:space="preserve"> increases by almost 6% from 2006q3 till 2020q1. We see that it is mostly coming of the removal of the suppressed adjustments in the unemployment benefits</w:t>
      </w:r>
      <w:r w:rsidR="000804A7">
        <w:t>, isolating this effect can be observed from the last figure.</w:t>
      </w:r>
    </w:p>
    <w:p w14:paraId="62152F04" w14:textId="7652C32C" w:rsidR="0005620B" w:rsidRDefault="0005620B" w:rsidP="00F010F8">
      <w:pPr>
        <w:spacing w:line="360" w:lineRule="auto"/>
      </w:pPr>
      <w:r w:rsidRPr="0005620B">
        <w:rPr>
          <w:noProof/>
        </w:rPr>
        <w:lastRenderedPageBreak/>
        <w:drawing>
          <wp:inline distT="0" distB="0" distL="0" distR="0" wp14:anchorId="60166991" wp14:editId="0B9AE576">
            <wp:extent cx="5257800" cy="3244802"/>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114" cy="3254870"/>
                    </a:xfrm>
                    <a:prstGeom prst="rect">
                      <a:avLst/>
                    </a:prstGeom>
                  </pic:spPr>
                </pic:pic>
              </a:graphicData>
            </a:graphic>
          </wp:inline>
        </w:drawing>
      </w:r>
    </w:p>
    <w:p w14:paraId="46EC7A63" w14:textId="5A727DD6" w:rsidR="00F266DA" w:rsidRPr="007539B0" w:rsidRDefault="000804A7" w:rsidP="007539B0">
      <w:r w:rsidRPr="000804A7">
        <w:rPr>
          <w:noProof/>
        </w:rPr>
        <w:drawing>
          <wp:inline distT="0" distB="0" distL="0" distR="0" wp14:anchorId="755264FD" wp14:editId="241179C3">
            <wp:extent cx="5619750" cy="3468175"/>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22593" cy="3469929"/>
                    </a:xfrm>
                    <a:prstGeom prst="rect">
                      <a:avLst/>
                    </a:prstGeom>
                  </pic:spPr>
                </pic:pic>
              </a:graphicData>
            </a:graphic>
          </wp:inline>
        </w:drawing>
      </w:r>
    </w:p>
    <w:p w14:paraId="056E8AC3" w14:textId="2DC60688" w:rsidR="00A87C53" w:rsidRDefault="00A87C53" w:rsidP="00A87C53"/>
    <w:p w14:paraId="708377F2" w14:textId="4913FCAC" w:rsidR="00D83617" w:rsidRDefault="000804A7" w:rsidP="00823A0C">
      <w:pPr>
        <w:spacing w:line="360" w:lineRule="auto"/>
      </w:pPr>
      <w:r>
        <w:t xml:space="preserve">We can see that the increase in the maximum level of income insurance </w:t>
      </w:r>
      <w:r w:rsidR="0071348A">
        <w:t>is now two percent points above scenario 1</w:t>
      </w:r>
      <w:r w:rsidR="006C68C1">
        <w:t xml:space="preserve">. </w:t>
      </w:r>
      <w:r w:rsidR="0071348A">
        <w:t xml:space="preserve">We will now look at the difference in the macroeconomic effects of the larger increase. </w:t>
      </w:r>
    </w:p>
    <w:p w14:paraId="592C3BF4" w14:textId="1104E698" w:rsidR="00FA2E34" w:rsidRDefault="00FA2E34" w:rsidP="00A426F5"/>
    <w:p w14:paraId="0582C7EE" w14:textId="17B91B6E" w:rsidR="00FA2E34" w:rsidRDefault="001D5D5B" w:rsidP="00A426F5">
      <w:pPr>
        <w:rPr>
          <w:lang w:val="da-DK"/>
        </w:rPr>
      </w:pPr>
      <w:r w:rsidRPr="001D5D5B">
        <w:rPr>
          <w:noProof/>
        </w:rPr>
        <w:lastRenderedPageBreak/>
        <w:drawing>
          <wp:inline distT="0" distB="0" distL="0" distR="0" wp14:anchorId="20B22374" wp14:editId="013311CF">
            <wp:extent cx="4610100" cy="2845079"/>
            <wp:effectExtent l="0" t="0" r="0" b="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13892" cy="2847419"/>
                    </a:xfrm>
                    <a:prstGeom prst="rect">
                      <a:avLst/>
                    </a:prstGeom>
                  </pic:spPr>
                </pic:pic>
              </a:graphicData>
            </a:graphic>
          </wp:inline>
        </w:drawing>
      </w:r>
    </w:p>
    <w:p w14:paraId="335E166A" w14:textId="6F5D59F7" w:rsidR="001D5D5B" w:rsidRDefault="001D5D5B" w:rsidP="00A426F5">
      <w:pPr>
        <w:rPr>
          <w:lang w:val="da-DK"/>
        </w:rPr>
      </w:pPr>
      <w:r w:rsidRPr="001D5D5B">
        <w:rPr>
          <w:noProof/>
        </w:rPr>
        <w:drawing>
          <wp:inline distT="0" distB="0" distL="0" distR="0" wp14:anchorId="6B514D17" wp14:editId="4092334C">
            <wp:extent cx="4943475" cy="3050819"/>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48701" cy="3054044"/>
                    </a:xfrm>
                    <a:prstGeom prst="rect">
                      <a:avLst/>
                    </a:prstGeom>
                  </pic:spPr>
                </pic:pic>
              </a:graphicData>
            </a:graphic>
          </wp:inline>
        </w:drawing>
      </w:r>
    </w:p>
    <w:p w14:paraId="42D0719E" w14:textId="1F2CBEF6" w:rsidR="00EB504E" w:rsidRPr="001061B2" w:rsidRDefault="001D5D5B" w:rsidP="00834D3C">
      <w:pPr>
        <w:spacing w:line="360" w:lineRule="auto"/>
      </w:pPr>
      <w:r w:rsidRPr="001061B2">
        <w:t xml:space="preserve">From the two plots we can see that the effects are slightly higher when letting the maximum level of income insurance follow the wage growth. But the overall effects turn out to be the same. </w:t>
      </w:r>
    </w:p>
    <w:p w14:paraId="12A69AF8" w14:textId="1C93C708" w:rsidR="001D5D5B" w:rsidRPr="00637774" w:rsidRDefault="001D5D5B" w:rsidP="00A426F5"/>
    <w:p w14:paraId="6C473474" w14:textId="02B428FA" w:rsidR="001D5D5B" w:rsidRPr="00637774" w:rsidRDefault="001D5D5B" w:rsidP="00A426F5"/>
    <w:p w14:paraId="5494A269" w14:textId="33E25ACF" w:rsidR="001D5D5B" w:rsidRPr="00637774" w:rsidRDefault="001D5D5B" w:rsidP="00A426F5"/>
    <w:p w14:paraId="0DC28F3E" w14:textId="7BFE0168" w:rsidR="0095038F" w:rsidRPr="00637774" w:rsidRDefault="0095038F" w:rsidP="00A426F5"/>
    <w:p w14:paraId="5A88E259" w14:textId="77777777" w:rsidR="0095038F" w:rsidRPr="00637774" w:rsidRDefault="0095038F" w:rsidP="00A426F5"/>
    <w:p w14:paraId="3E2D6A92" w14:textId="6F5E31DC" w:rsidR="00745A47" w:rsidRDefault="00745A47" w:rsidP="00175E58"/>
    <w:p w14:paraId="0BABC86D" w14:textId="3B02463D" w:rsidR="00745A47" w:rsidRDefault="00733BD5" w:rsidP="00F23405">
      <w:pPr>
        <w:pStyle w:val="Overskrift1"/>
      </w:pPr>
      <w:r>
        <w:lastRenderedPageBreak/>
        <w:t xml:space="preserve">Sensitivity analysis </w:t>
      </w:r>
    </w:p>
    <w:p w14:paraId="614D591E" w14:textId="6F60AE42" w:rsidR="00F23405" w:rsidRDefault="00F23405" w:rsidP="00F23405"/>
    <w:p w14:paraId="6B0A1C6D" w14:textId="626605CE" w:rsidR="00F23405" w:rsidRPr="00F23405" w:rsidRDefault="00F23405" w:rsidP="00F23405">
      <w:pPr>
        <w:pStyle w:val="Overskrift2"/>
      </w:pPr>
      <w:r>
        <w:t>Demand channel</w:t>
      </w:r>
    </w:p>
    <w:p w14:paraId="52AAEBC4" w14:textId="02239E0A" w:rsidR="00A7403F" w:rsidRDefault="00A7403F" w:rsidP="00175E58"/>
    <w:p w14:paraId="2B72A553" w14:textId="4D033F6A" w:rsidR="00A7403F" w:rsidRDefault="0095038F" w:rsidP="00175E58">
      <w:r>
        <w:t xml:space="preserve">In this section we will perform a sensitivity test of the most influential parameters in the shocks. First, we will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 </w:t>
      </w:r>
    </w:p>
    <w:p w14:paraId="10A4AC8A" w14:textId="7A80993C" w:rsidR="0095038F" w:rsidRDefault="0095038F" w:rsidP="00175E58">
      <w:r>
        <w:t>Therefor we will test the effect of lowering this estimate to 0.85 assuming that only the people on maximum level of income insurance will experience the increase. On the other site most of the increases in the maximum level of income insurance comes from wage increases, which will also increase the level received by those not hitting the maximum level of income insurance, therefor we increase it to 0.99.</w:t>
      </w:r>
    </w:p>
    <w:p w14:paraId="0C91F30B" w14:textId="4AE6BD59" w:rsidR="00A7403F" w:rsidRDefault="00A7403F" w:rsidP="00175E58"/>
    <w:p w14:paraId="10FAD6C7" w14:textId="19BC109B" w:rsidR="003438B4" w:rsidRDefault="003438B4" w:rsidP="003438B4">
      <w:pPr>
        <w:pStyle w:val="Overskrift3"/>
      </w:pPr>
      <w:r>
        <w:t>Estimate of 0.85</w:t>
      </w:r>
    </w:p>
    <w:p w14:paraId="7CD7B022" w14:textId="7F47A610" w:rsidR="00A7403F" w:rsidRDefault="00471CBD" w:rsidP="00175E58">
      <w:r w:rsidRPr="00471CBD">
        <w:rPr>
          <w:noProof/>
        </w:rPr>
        <w:drawing>
          <wp:inline distT="0" distB="0" distL="0" distR="0" wp14:anchorId="7ABABE34" wp14:editId="53A6CED3">
            <wp:extent cx="4484535" cy="2767588"/>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96546" cy="2775001"/>
                    </a:xfrm>
                    <a:prstGeom prst="rect">
                      <a:avLst/>
                    </a:prstGeom>
                  </pic:spPr>
                </pic:pic>
              </a:graphicData>
            </a:graphic>
          </wp:inline>
        </w:drawing>
      </w:r>
    </w:p>
    <w:p w14:paraId="7738060E" w14:textId="25EC8D34" w:rsidR="00745A47" w:rsidRDefault="00471CBD" w:rsidP="00175E58">
      <w:r>
        <w:t>Seems like the magnitude of the shock is the same in the two scenarios which makes since I guess, as the baseline should be lower to start with?</w:t>
      </w:r>
    </w:p>
    <w:p w14:paraId="4C2C5C0B" w14:textId="5CD3F31A" w:rsidR="00471CBD" w:rsidRDefault="00471CBD" w:rsidP="00175E58"/>
    <w:p w14:paraId="4A2215DE" w14:textId="001D184B" w:rsidR="00471CBD" w:rsidRDefault="003438B4" w:rsidP="00175E58">
      <w:r w:rsidRPr="003438B4">
        <w:rPr>
          <w:noProof/>
        </w:rPr>
        <w:lastRenderedPageBreak/>
        <w:drawing>
          <wp:inline distT="0" distB="0" distL="0" distR="0" wp14:anchorId="142D4314" wp14:editId="1478FA0A">
            <wp:extent cx="4818490" cy="2973685"/>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21527" cy="2975559"/>
                    </a:xfrm>
                    <a:prstGeom prst="rect">
                      <a:avLst/>
                    </a:prstGeom>
                  </pic:spPr>
                </pic:pic>
              </a:graphicData>
            </a:graphic>
          </wp:inline>
        </w:drawing>
      </w:r>
    </w:p>
    <w:p w14:paraId="7739B3BC" w14:textId="43DFC57D" w:rsidR="003438B4" w:rsidRDefault="003438B4" w:rsidP="00175E58">
      <w:r>
        <w:t xml:space="preserve">I think the increase in demand is lower because of its an increase in the </w:t>
      </w:r>
      <w:proofErr w:type="spellStart"/>
      <w:r>
        <w:t>dp_person</w:t>
      </w:r>
      <w:proofErr w:type="spellEnd"/>
      <w:r>
        <w:t xml:space="preserve"> of the same magnitude, but a lower number?</w:t>
      </w:r>
    </w:p>
    <w:p w14:paraId="7AA813E3" w14:textId="1D0FF69C" w:rsidR="00F23405" w:rsidRDefault="00F23405" w:rsidP="00175E58"/>
    <w:p w14:paraId="08747DFD" w14:textId="67EFF25C" w:rsidR="00F23405" w:rsidRDefault="00F23405" w:rsidP="00175E58">
      <w:r>
        <w:t xml:space="preserve">We can see that the effect of the demand channel on employment now is lower adding 220 to the employed. </w:t>
      </w:r>
    </w:p>
    <w:p w14:paraId="23C8F01B" w14:textId="6EAFFDAB" w:rsidR="003438B4" w:rsidRDefault="003438B4" w:rsidP="00175E58"/>
    <w:p w14:paraId="70A37C5C" w14:textId="6BBD5C6F" w:rsidR="003438B4" w:rsidRDefault="003438B4" w:rsidP="003438B4">
      <w:pPr>
        <w:pStyle w:val="Overskrift3"/>
      </w:pPr>
      <w:r>
        <w:t>Estimate of 0.99</w:t>
      </w:r>
    </w:p>
    <w:p w14:paraId="5A90017D" w14:textId="6195F94A" w:rsidR="003438B4" w:rsidRDefault="003438B4" w:rsidP="003438B4"/>
    <w:p w14:paraId="363AF4FE" w14:textId="5110A8ED" w:rsidR="00F23405" w:rsidRDefault="00F23405" w:rsidP="003438B4">
      <w:r>
        <w:t>We can see the opposite effects plays in when increasing it from 0.95 to 0.99.</w:t>
      </w:r>
    </w:p>
    <w:p w14:paraId="32D65368" w14:textId="4D31E950" w:rsidR="00F23405" w:rsidRPr="003438B4" w:rsidRDefault="00F23405" w:rsidP="003438B4">
      <w:r w:rsidRPr="00F23405">
        <w:rPr>
          <w:noProof/>
        </w:rPr>
        <w:drawing>
          <wp:inline distT="0" distB="0" distL="0" distR="0" wp14:anchorId="0ED070F7" wp14:editId="1D036E9E">
            <wp:extent cx="4802059" cy="2337683"/>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17064" cy="2344988"/>
                    </a:xfrm>
                    <a:prstGeom prst="rect">
                      <a:avLst/>
                    </a:prstGeom>
                  </pic:spPr>
                </pic:pic>
              </a:graphicData>
            </a:graphic>
          </wp:inline>
        </w:drawing>
      </w:r>
    </w:p>
    <w:p w14:paraId="1ED17257" w14:textId="18CC148B" w:rsidR="00745A47" w:rsidRDefault="00745A47" w:rsidP="00175E58"/>
    <w:p w14:paraId="683CCC45" w14:textId="586B6F99" w:rsidR="001074B3" w:rsidRDefault="001047AB" w:rsidP="00175E58">
      <w:r>
        <w:t xml:space="preserve">The effect of the demand channel is almost the same again contributing with 254 people now. </w:t>
      </w:r>
    </w:p>
    <w:p w14:paraId="2CA53300" w14:textId="03497A8A" w:rsidR="001047AB" w:rsidRDefault="001047AB" w:rsidP="00175E58">
      <w:r>
        <w:lastRenderedPageBreak/>
        <w:t xml:space="preserve">Conclusion is that changes in this parameter doesn’t change the results of the shock. </w:t>
      </w:r>
    </w:p>
    <w:p w14:paraId="55082FF0" w14:textId="2E874326" w:rsidR="001074B3" w:rsidRDefault="00F23405" w:rsidP="00F23405">
      <w:pPr>
        <w:pStyle w:val="Overskrift2"/>
      </w:pPr>
      <w:r>
        <w:t xml:space="preserve">Wage channel </w:t>
      </w:r>
    </w:p>
    <w:p w14:paraId="1627E45F" w14:textId="1370C2A4" w:rsidR="00F23405" w:rsidRDefault="00F23405" w:rsidP="00F23405"/>
    <w:p w14:paraId="67E7D4E8" w14:textId="03CA1299" w:rsidR="00F23405" w:rsidRDefault="001047AB" w:rsidP="00F23405">
      <w:r>
        <w:t xml:space="preserve">One of the most central parameters for the wage channel is the limit that the worker unions will allow for the wage gap. As we don’t observe this limit in the data it is hard to find any evidence that backs up the value of this parameter. Even though fining the parameter is tough, much literature presented in section three confirms that the maximum level of income insurance should affect the wage negotiations. In this model assumed through the limits of the wage gap. We will therefor now test how changes to the limit away from 40% affect the results of the model. </w:t>
      </w:r>
    </w:p>
    <w:p w14:paraId="7A3824D6" w14:textId="56EA1ADB" w:rsidR="00A31433" w:rsidRDefault="00A31433" w:rsidP="00F23405"/>
    <w:p w14:paraId="6E1519CC" w14:textId="7C4B671E" w:rsidR="00A31433" w:rsidRDefault="00A31433" w:rsidP="00A31433">
      <w:pPr>
        <w:pStyle w:val="Overskrift3"/>
      </w:pPr>
      <w:r>
        <w:t>Wage gap limit of 38%</w:t>
      </w:r>
    </w:p>
    <w:p w14:paraId="18DED08F" w14:textId="36F3B89F" w:rsidR="001047AB" w:rsidRDefault="001047AB" w:rsidP="00F23405"/>
    <w:p w14:paraId="3EFE7639" w14:textId="2654EFD0" w:rsidR="001047AB" w:rsidRDefault="000924AE" w:rsidP="00F23405">
      <w:r>
        <w:t xml:space="preserve">There will be no effect on the wage gap. </w:t>
      </w:r>
    </w:p>
    <w:p w14:paraId="1CF73530" w14:textId="52C03DBD" w:rsidR="000924AE" w:rsidRDefault="000924AE" w:rsidP="00F23405"/>
    <w:p w14:paraId="332A19E4" w14:textId="54EEED44" w:rsidR="000924AE" w:rsidRDefault="000924AE" w:rsidP="000924AE">
      <w:pPr>
        <w:pStyle w:val="Overskrift3"/>
      </w:pPr>
      <w:r>
        <w:t>Wage gap limit of 42%</w:t>
      </w:r>
    </w:p>
    <w:p w14:paraId="340D6A8E" w14:textId="6D112BEF" w:rsidR="000924AE" w:rsidRDefault="000924AE" w:rsidP="00F23405"/>
    <w:p w14:paraId="46CF4EAF" w14:textId="6AA35663" w:rsidR="000924AE" w:rsidRDefault="000924AE" w:rsidP="00F23405">
      <w:r w:rsidRPr="000924AE">
        <w:rPr>
          <w:noProof/>
        </w:rPr>
        <w:drawing>
          <wp:inline distT="0" distB="0" distL="0" distR="0" wp14:anchorId="1735FD3E" wp14:editId="558426CE">
            <wp:extent cx="5772150" cy="2178657"/>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8100" cy="2188452"/>
                    </a:xfrm>
                    <a:prstGeom prst="rect">
                      <a:avLst/>
                    </a:prstGeom>
                  </pic:spPr>
                </pic:pic>
              </a:graphicData>
            </a:graphic>
          </wp:inline>
        </w:drawing>
      </w:r>
    </w:p>
    <w:p w14:paraId="1C415BC5" w14:textId="77777777" w:rsidR="000924AE" w:rsidRDefault="000924AE" w:rsidP="00F23405"/>
    <w:p w14:paraId="6EA800B0" w14:textId="3E509A67" w:rsidR="001047AB" w:rsidRDefault="000924AE" w:rsidP="00F23405">
      <w:r w:rsidRPr="000924AE">
        <w:rPr>
          <w:noProof/>
        </w:rPr>
        <w:drawing>
          <wp:inline distT="0" distB="0" distL="0" distR="0" wp14:anchorId="35403BC8" wp14:editId="5F781E13">
            <wp:extent cx="5883965" cy="209804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52357" cy="2122426"/>
                    </a:xfrm>
                    <a:prstGeom prst="rect">
                      <a:avLst/>
                    </a:prstGeom>
                  </pic:spPr>
                </pic:pic>
              </a:graphicData>
            </a:graphic>
          </wp:inline>
        </w:drawing>
      </w:r>
    </w:p>
    <w:p w14:paraId="3AA7B57A" w14:textId="77777777" w:rsidR="001047AB" w:rsidRPr="00F23405" w:rsidRDefault="001047AB" w:rsidP="00F23405"/>
    <w:p w14:paraId="1E2E4155" w14:textId="46D1F9C5" w:rsidR="001074B3" w:rsidRDefault="000924AE" w:rsidP="00175E58">
      <w:r w:rsidRPr="000924AE">
        <w:rPr>
          <w:noProof/>
        </w:rPr>
        <w:drawing>
          <wp:inline distT="0" distB="0" distL="0" distR="0" wp14:anchorId="0067E591" wp14:editId="1ADBA079">
            <wp:extent cx="6120130" cy="2210463"/>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6991" cy="2212941"/>
                    </a:xfrm>
                    <a:prstGeom prst="rect">
                      <a:avLst/>
                    </a:prstGeom>
                  </pic:spPr>
                </pic:pic>
              </a:graphicData>
            </a:graphic>
          </wp:inline>
        </w:drawing>
      </w:r>
    </w:p>
    <w:p w14:paraId="13799463" w14:textId="3A3E4B0B" w:rsidR="001074B3" w:rsidRDefault="001074B3" w:rsidP="00175E58"/>
    <w:p w14:paraId="02D1BDDD" w14:textId="1018F63E" w:rsidR="001074B3" w:rsidRDefault="000924AE" w:rsidP="00175E58">
      <w:r w:rsidRPr="000924AE">
        <w:rPr>
          <w:noProof/>
        </w:rPr>
        <w:drawing>
          <wp:inline distT="0" distB="0" distL="0" distR="0" wp14:anchorId="28AB64D8" wp14:editId="11B50AA8">
            <wp:extent cx="6119804" cy="2345635"/>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37665" cy="2352481"/>
                    </a:xfrm>
                    <a:prstGeom prst="rect">
                      <a:avLst/>
                    </a:prstGeom>
                  </pic:spPr>
                </pic:pic>
              </a:graphicData>
            </a:graphic>
          </wp:inline>
        </w:drawing>
      </w:r>
    </w:p>
    <w:p w14:paraId="5C7E0052" w14:textId="68DF2A25" w:rsidR="001074B3" w:rsidRDefault="001074B3" w:rsidP="00175E58"/>
    <w:p w14:paraId="5460BDE8" w14:textId="6C2EB9A6" w:rsidR="001074B3" w:rsidRDefault="00980B88" w:rsidP="00175E58">
      <w:r>
        <w:t xml:space="preserve">We can see the fall in employment is quite large now, showing a fall of 8000 people. Therefor we can see that one of the central effects that can play into the effects of an increase in the level of income insurance is the way the workers union uses this level to negotiate wages. </w:t>
      </w:r>
    </w:p>
    <w:p w14:paraId="3F00F763" w14:textId="231F5D3E" w:rsidR="001074B3" w:rsidRDefault="001074B3" w:rsidP="00175E58"/>
    <w:p w14:paraId="0548E9EB" w14:textId="5942A068" w:rsidR="001074B3" w:rsidRDefault="001074B3" w:rsidP="00175E58"/>
    <w:p w14:paraId="6C108CEC" w14:textId="51FB1D17" w:rsidR="001074B3" w:rsidRDefault="001074B3" w:rsidP="00175E58"/>
    <w:p w14:paraId="2997CFCD" w14:textId="400BBA26" w:rsidR="001074B3" w:rsidRDefault="001074B3" w:rsidP="00175E58"/>
    <w:p w14:paraId="1CF11302" w14:textId="69668E91" w:rsidR="001074B3" w:rsidRDefault="001074B3" w:rsidP="00175E58"/>
    <w:p w14:paraId="1E785214" w14:textId="57EE9B3D" w:rsidR="000924AE" w:rsidRDefault="000924AE" w:rsidP="00175E58"/>
    <w:p w14:paraId="77C6534A" w14:textId="77777777" w:rsidR="000924AE" w:rsidRPr="00823A0C" w:rsidRDefault="000924AE" w:rsidP="00175E58"/>
    <w:p w14:paraId="6FDF99D5" w14:textId="7851F271" w:rsidR="00C12A03" w:rsidRPr="00C12A03" w:rsidRDefault="00C12A03" w:rsidP="00AA2F82">
      <w:pPr>
        <w:pStyle w:val="Overskrift1"/>
      </w:pPr>
      <w:r>
        <w:lastRenderedPageBreak/>
        <w:t>Behavioral equations estimated</w:t>
      </w:r>
    </w:p>
    <w:p w14:paraId="23943B61" w14:textId="6D9A2CAC" w:rsidR="00F93B35" w:rsidRDefault="00C12A03" w:rsidP="00C12A03">
      <w:pPr>
        <w:pStyle w:val="Overskrift2"/>
      </w:pPr>
      <w:r>
        <w:t>Participation</w:t>
      </w:r>
    </w:p>
    <w:p w14:paraId="64872A66" w14:textId="77362412" w:rsidR="00F93B35" w:rsidRDefault="00F93B35" w:rsidP="00E01B59"/>
    <w:p w14:paraId="684A78FD" w14:textId="3C85BFE3" w:rsidR="007A3DA7" w:rsidRDefault="00310534" w:rsidP="00E01B59">
      <w:r>
        <w:rPr>
          <w:noProof/>
        </w:rPr>
        <w:drawing>
          <wp:inline distT="0" distB="0" distL="0" distR="0" wp14:anchorId="721F2C3F" wp14:editId="0AB7AF51">
            <wp:extent cx="4572000" cy="5426657"/>
            <wp:effectExtent l="0" t="0" r="0" b="3175"/>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57"/>
                    <a:stretch>
                      <a:fillRect/>
                    </a:stretch>
                  </pic:blipFill>
                  <pic:spPr>
                    <a:xfrm>
                      <a:off x="0" y="0"/>
                      <a:ext cx="4576447" cy="5431936"/>
                    </a:xfrm>
                    <a:prstGeom prst="rect">
                      <a:avLst/>
                    </a:prstGeom>
                  </pic:spPr>
                </pic:pic>
              </a:graphicData>
            </a:graphic>
          </wp:inline>
        </w:drawing>
      </w:r>
    </w:p>
    <w:p w14:paraId="53148960" w14:textId="55E715CB" w:rsidR="00C12A03" w:rsidRDefault="00C12A03" w:rsidP="00E01B59"/>
    <w:p w14:paraId="1D3BF87F" w14:textId="77777777" w:rsidR="00C12A03" w:rsidRDefault="00C12A03" w:rsidP="00E01B59"/>
    <w:p w14:paraId="0C99D492" w14:textId="20B8DB42" w:rsidR="00C12A03" w:rsidRDefault="00C12A03" w:rsidP="00C12A03">
      <w:pPr>
        <w:pStyle w:val="Overskrift2"/>
      </w:pPr>
      <w:proofErr w:type="spellStart"/>
      <w:r>
        <w:lastRenderedPageBreak/>
        <w:t>Wage_ds</w:t>
      </w:r>
      <w:proofErr w:type="spellEnd"/>
    </w:p>
    <w:p w14:paraId="3CA2FE3A" w14:textId="65C86772" w:rsidR="00C12A03" w:rsidRPr="00C12A03" w:rsidRDefault="00C12A03" w:rsidP="00C12A03">
      <w:r>
        <w:rPr>
          <w:noProof/>
        </w:rPr>
        <w:drawing>
          <wp:inline distT="0" distB="0" distL="0" distR="0" wp14:anchorId="543572D4" wp14:editId="218316DE">
            <wp:extent cx="4524375" cy="5800725"/>
            <wp:effectExtent l="0" t="0" r="9525" b="9525"/>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58"/>
                    <a:stretch>
                      <a:fillRect/>
                    </a:stretch>
                  </pic:blipFill>
                  <pic:spPr>
                    <a:xfrm>
                      <a:off x="0" y="0"/>
                      <a:ext cx="4524375" cy="5800725"/>
                    </a:xfrm>
                    <a:prstGeom prst="rect">
                      <a:avLst/>
                    </a:prstGeom>
                  </pic:spPr>
                </pic:pic>
              </a:graphicData>
            </a:graphic>
          </wp:inline>
        </w:drawing>
      </w:r>
    </w:p>
    <w:p w14:paraId="5A419830" w14:textId="77777777" w:rsidR="00103347" w:rsidRDefault="00103347" w:rsidP="00E01B59"/>
    <w:p w14:paraId="659D560F" w14:textId="26F68463" w:rsidR="00E01B59" w:rsidRDefault="001271AB" w:rsidP="00E01B59">
      <w:r>
        <w:br/>
      </w:r>
    </w:p>
    <w:p w14:paraId="6099D617" w14:textId="08B72061" w:rsidR="00103347" w:rsidRDefault="00103347" w:rsidP="00E01B59"/>
    <w:p w14:paraId="7461CB8D" w14:textId="77777777" w:rsidR="00103347" w:rsidRPr="00E01B59" w:rsidRDefault="00103347" w:rsidP="00E01B59"/>
    <w:p w14:paraId="014AD34F" w14:textId="77777777" w:rsidR="004A796F" w:rsidRPr="004A796F" w:rsidRDefault="004A796F" w:rsidP="004A796F">
      <w:pPr>
        <w:rPr>
          <w:lang w:val="da-DK"/>
        </w:rPr>
      </w:pPr>
    </w:p>
    <w:sectPr w:rsidR="004A796F" w:rsidRPr="004A796F" w:rsidSect="003B5240">
      <w:headerReference w:type="even" r:id="rId59"/>
      <w:headerReference w:type="default" r:id="rId60"/>
      <w:footerReference w:type="even" r:id="rId61"/>
      <w:footerReference w:type="default" r:id="rId62"/>
      <w:headerReference w:type="first" r:id="rId63"/>
      <w:footerReference w:type="first" r:id="rId64"/>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Mikael Randrup Byrialsen" w:date="2022-09-23T14:15:00Z" w:initials="MRB">
    <w:p w14:paraId="68E49163" w14:textId="7D9F98D3" w:rsidR="00073F08" w:rsidRDefault="00073F08">
      <w:r>
        <w:rPr>
          <w:rStyle w:val="Kommentarhenvisning"/>
        </w:rPr>
        <w:annotationRef/>
      </w:r>
      <w:r>
        <w:rPr>
          <w:sz w:val="20"/>
          <w:szCs w:val="20"/>
        </w:rPr>
        <w:t>Pas på du ikke bliver ‘for teknisk’ allerede i starten af indledningen - synes den øverste del mangler at blive færdiggjort inden du starter på selve diskussionen om kompensationsraten.</w:t>
      </w:r>
    </w:p>
  </w:comment>
  <w:comment w:id="2" w:author="Simon Thomsen" w:date="2022-09-26T10:19:00Z" w:initials="ST">
    <w:p w14:paraId="5DEEB1F4" w14:textId="77777777" w:rsidR="00917541" w:rsidRDefault="003D574E" w:rsidP="009B35D6">
      <w:pPr>
        <w:pStyle w:val="Kommentartekst"/>
      </w:pPr>
      <w:r>
        <w:rPr>
          <w:rStyle w:val="Kommentarhenvisning"/>
        </w:rPr>
        <w:annotationRef/>
      </w:r>
      <w:r w:rsidR="00917541">
        <w:t>Ved ikke om det stadig er for tideligt? Måske skal man bare slette denne spalte og kort skrive det inden jeg viser plottet over den falder i DK</w:t>
      </w:r>
    </w:p>
  </w:comment>
  <w:comment w:id="3"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4"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5"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6"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7" w:author="Simon Thomsen" w:date="2022-09-22T08:39:00Z" w:initials="ST">
    <w:p w14:paraId="3AA542C2" w14:textId="52C52653" w:rsidR="009B386C" w:rsidRDefault="009B386C">
      <w:pPr>
        <w:pStyle w:val="Kommentartekst"/>
      </w:pPr>
      <w:r>
        <w:rPr>
          <w:rStyle w:val="Kommentarhenvisning"/>
        </w:rPr>
        <w:annotationRef/>
      </w:r>
      <w:r>
        <w:t xml:space="preserve">Inkluderer på en måde </w:t>
      </w:r>
    </w:p>
  </w:comment>
  <w:comment w:id="8" w:author="Mikael Randrup Byrialsen" w:date="2022-09-23T14:39:00Z" w:initials="MRB">
    <w:p w14:paraId="0B01ECF2" w14:textId="1BA0D55B"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9"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10" w:author="Simon Fløj Thomsen" w:date="2022-10-13T19:32:00Z" w:initials="SFT">
    <w:p w14:paraId="1AE2B44A" w14:textId="77777777"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11" w:author="Simon Fløj Thomsen" w:date="2022-10-13T19:34:00Z" w:initials="SFT">
    <w:p w14:paraId="7031BD74" w14:textId="4CCD1FD7" w:rsidR="0006552D" w:rsidRDefault="0006552D" w:rsidP="00D61251">
      <w:pPr>
        <w:pStyle w:val="Kommentartekst"/>
      </w:pPr>
      <w:r>
        <w:rPr>
          <w:rStyle w:val="Kommentarhenvisning"/>
        </w:rPr>
        <w:annotationRef/>
      </w:r>
      <w:r>
        <w:t>Igen i section 3 kommer der mere om dette, men fint bare at stoppe den her?</w:t>
      </w:r>
    </w:p>
  </w:comment>
  <w:comment w:id="12" w:author="Simon Fløj Thomsen" w:date="2022-10-13T19:38:00Z" w:initials="SFT">
    <w:p w14:paraId="23AC0D8E" w14:textId="77777777" w:rsidR="00251120" w:rsidRDefault="00251120" w:rsidP="0050389E">
      <w:pPr>
        <w:pStyle w:val="Kommentartekst"/>
      </w:pPr>
      <w:r>
        <w:rPr>
          <w:rStyle w:val="Kommentarhenvisning"/>
        </w:rPr>
        <w:annotationRef/>
      </w:r>
      <w:r>
        <w:t xml:space="preserve">Stjålet fra jeres papir. </w:t>
      </w:r>
    </w:p>
  </w:comment>
  <w:comment w:id="13" w:author="Simon Fløj Thomsen" w:date="2022-10-13T19:38:00Z" w:initials="SFT">
    <w:p w14:paraId="339A6410" w14:textId="77777777" w:rsidR="00251120" w:rsidRDefault="00251120" w:rsidP="00D40702">
      <w:pPr>
        <w:pStyle w:val="Kommentartekst"/>
      </w:pPr>
      <w:r>
        <w:rPr>
          <w:rStyle w:val="Kommentarhenvisning"/>
        </w:rPr>
        <w:annotationRef/>
      </w:r>
      <w:r>
        <w:t>Også stjålet</w:t>
      </w:r>
    </w:p>
  </w:comment>
  <w:comment w:id="14" w:author="Simon Fløj Thomsen" w:date="2022-10-13T20:02:00Z" w:initials="SFT">
    <w:p w14:paraId="58FAA13F" w14:textId="77777777" w:rsidR="008B316D" w:rsidRDefault="008B316D" w:rsidP="00681E89">
      <w:pPr>
        <w:pStyle w:val="Kommentartekst"/>
      </w:pPr>
      <w:r>
        <w:rPr>
          <w:rStyle w:val="Kommentarhenvisning"/>
        </w:rPr>
        <w:annotationRef/>
      </w:r>
      <w:r>
        <w:t>Måske bare slet, var mere ment som en indledning inden jeg tilføjede ovenstående</w:t>
      </w:r>
    </w:p>
  </w:comment>
  <w:comment w:id="15" w:author="Simon Thomsen" w:date="2022-09-22T20:20:00Z" w:initials="ST">
    <w:p w14:paraId="65175DCE" w14:textId="0D7ECB9A" w:rsidR="00EE180D" w:rsidRDefault="00EE180D">
      <w:pPr>
        <w:pStyle w:val="Kommentartekst"/>
      </w:pPr>
      <w:r>
        <w:rPr>
          <w:rStyle w:val="Kommentarhenvisning"/>
        </w:rPr>
        <w:annotationRef/>
      </w:r>
      <w:r>
        <w:t>Hvis plads forklar hvordan de hver i sær regner dem?</w:t>
      </w:r>
    </w:p>
  </w:comment>
  <w:comment w:id="16"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17"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18" w:author="Simon Thomsen" w:date="2022-09-22T10:27:00Z" w:initials="ST">
    <w:p w14:paraId="62D683BC" w14:textId="52C4E2DD" w:rsidR="005C2A72" w:rsidRDefault="005C2A72">
      <w:pPr>
        <w:pStyle w:val="Kommentartekst"/>
      </w:pPr>
      <w:r>
        <w:rPr>
          <w:rStyle w:val="Kommentarhenvisning"/>
        </w:rPr>
        <w:annotationRef/>
      </w:r>
      <w:r>
        <w:t xml:space="preserve">På side 7 nævner de også at dagpenge kommissionen selv siger der er andre faktorer der spiller ind på om man går fra beskæftigelse til ledighed </w:t>
      </w:r>
    </w:p>
  </w:comment>
  <w:comment w:id="19" w:author="Mikael Randrup Byrialsen" w:date="2022-09-23T14:34:00Z" w:initials="MRB">
    <w:p w14:paraId="7D2F1D53" w14:textId="77777777" w:rsidR="00DD500B" w:rsidRDefault="00DD500B">
      <w:r>
        <w:rPr>
          <w:rStyle w:val="Kommentarhenvisning"/>
        </w:rPr>
        <w:annotationRef/>
      </w:r>
      <w:r>
        <w:rPr>
          <w:sz w:val="20"/>
          <w:szCs w:val="20"/>
        </w:rPr>
        <w:t>Forværrer dette fagforeningernes forhandlingsstyrke?</w:t>
      </w:r>
    </w:p>
  </w:comment>
  <w:comment w:id="20" w:author="Simon Thomsen" w:date="2022-10-07T09:50:00Z" w:initials="ST">
    <w:p w14:paraId="112A17B5" w14:textId="77777777" w:rsidR="00FF3B74" w:rsidRDefault="00FF3B74" w:rsidP="004042CE">
      <w:pPr>
        <w:pStyle w:val="Kommentartekst"/>
      </w:pPr>
      <w:r>
        <w:rPr>
          <w:rStyle w:val="Kommentarhenvisning"/>
        </w:rPr>
        <w:annotationRef/>
      </w:r>
      <w:r>
        <w:t>Inkluder i wage negotiations måske?</w:t>
      </w:r>
    </w:p>
  </w:comment>
  <w:comment w:id="21" w:author="Simon Thomsen" w:date="2022-09-22T11:55:00Z" w:initials="ST">
    <w:p w14:paraId="129E0E8C" w14:textId="5916AD6B" w:rsidR="00A33F6E" w:rsidRDefault="00A33F6E">
      <w:pPr>
        <w:pStyle w:val="Kommentartekst"/>
      </w:pPr>
      <w:r>
        <w:rPr>
          <w:rStyle w:val="Kommentarhenvisning"/>
        </w:rPr>
        <w:annotationRef/>
      </w:r>
      <w:r>
        <w:t xml:space="preserve">De nævner også at prisen på forsikring har en effekt på forsikringsgraden --&gt; og hvis CEVEA nævner at denne følger ydelses niveau vil det derfor påvirke negativt ved en stigning i ydelses niveau. Men dette nævner ingen af dem. </w:t>
      </w:r>
    </w:p>
  </w:comment>
  <w:comment w:id="22" w:author="Simon Thomsen" w:date="2022-10-07T09:53:00Z" w:initials="ST">
    <w:p w14:paraId="624F15F1" w14:textId="77777777" w:rsidR="00FF3B74" w:rsidRDefault="00FF3B74" w:rsidP="00DA7C2F">
      <w:pPr>
        <w:pStyle w:val="Kommentartekst"/>
      </w:pPr>
      <w:r>
        <w:rPr>
          <w:rStyle w:val="Kommentarhenvisning"/>
        </w:rPr>
        <w:annotationRef/>
      </w:r>
      <w:r>
        <w:t>Delete?</w:t>
      </w:r>
    </w:p>
  </w:comment>
  <w:comment w:id="23" w:author="Simon Thomsen" w:date="2022-10-01T15:09:00Z" w:initials="ST">
    <w:p w14:paraId="576089F9" w14:textId="54C13CA8" w:rsidR="008B486B" w:rsidRDefault="008B486B">
      <w:pPr>
        <w:pStyle w:val="Kommentartekst"/>
      </w:pPr>
      <w:r>
        <w:rPr>
          <w:rStyle w:val="Kommentarhenvisning"/>
        </w:rPr>
        <w:annotationRef/>
      </w:r>
      <w:r>
        <w:t>Så de bruger forkortning af perioden? Derfor de måske får for stort estimat for tilgangseffekten?</w:t>
      </w:r>
    </w:p>
  </w:comment>
  <w:comment w:id="24"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25" w:author="Simon Thomsen" w:date="2022-10-05T08:31:00Z" w:initials="ST">
    <w:p w14:paraId="17C18E86" w14:textId="77777777" w:rsidR="004E640C" w:rsidRDefault="004260CF" w:rsidP="004B75C9">
      <w:pPr>
        <w:pStyle w:val="Kommentartekst"/>
      </w:pPr>
      <w:r>
        <w:rPr>
          <w:rStyle w:val="Kommentarhenvisning"/>
        </w:rPr>
        <w:annotationRef/>
      </w:r>
      <w:r w:rsidR="004E640C">
        <w:t>Isnt this a large assumption?</w:t>
      </w:r>
    </w:p>
  </w:comment>
  <w:comment w:id="26" w:author="Simon Fløj Thomsen" w:date="2022-10-13T20:17:00Z" w:initials="SFT">
    <w:p w14:paraId="67CD6D5A" w14:textId="77777777" w:rsidR="003B0D43" w:rsidRDefault="003B0D43" w:rsidP="00A767D8">
      <w:pPr>
        <w:pStyle w:val="Kommentartekst"/>
      </w:pPr>
      <w:r>
        <w:rPr>
          <w:rStyle w:val="Kommentarhenvisning"/>
        </w:rPr>
        <w:annotationRef/>
      </w:r>
      <w:r>
        <w:t xml:space="preserve">Jeg kunne flytte alt kritikken fra lit review herned eller måske bare det med forsikrings graden så den er samlet med de 2 andre aggregerede effekter. </w:t>
      </w:r>
    </w:p>
  </w:comment>
  <w:comment w:id="27" w:author="Simon Thomsen" w:date="2022-10-03T13:43:00Z" w:initials="ST">
    <w:p w14:paraId="11129E39" w14:textId="35D6D2D5" w:rsidR="00FC29A1" w:rsidRDefault="005E1037" w:rsidP="00876494">
      <w:pPr>
        <w:pStyle w:val="Kommentartekst"/>
      </w:pPr>
      <w:r>
        <w:rPr>
          <w:rStyle w:val="Kommentarhenvisning"/>
        </w:rPr>
        <w:annotationRef/>
      </w:r>
      <w:r w:rsidR="00FC29A1">
        <w:t>Delete?</w:t>
      </w:r>
    </w:p>
  </w:comment>
  <w:comment w:id="28" w:author="Simon Fløj Thomsen" w:date="2022-10-13T20:20:00Z" w:initials="SFT">
    <w:p w14:paraId="4524BF34" w14:textId="77777777" w:rsidR="003B0D43" w:rsidRDefault="003B0D43" w:rsidP="005E5EF4">
      <w:pPr>
        <w:pStyle w:val="Kommentartekst"/>
      </w:pPr>
      <w:r>
        <w:rPr>
          <w:rStyle w:val="Kommentarhenvisning"/>
        </w:rPr>
        <w:annotationRef/>
      </w:r>
      <w:r>
        <w:t>Burde jeg nævne de to andre effekter selv om jeg ikke kommer til at kommentere yderligere på dem?</w:t>
      </w:r>
    </w:p>
  </w:comment>
  <w:comment w:id="29" w:author="Simon Thomsen" w:date="2022-10-10T10:11:00Z" w:initials="ST">
    <w:p w14:paraId="52798DDF" w14:textId="1ED9B85C" w:rsidR="00205146" w:rsidRDefault="00205146" w:rsidP="00C32ECB">
      <w:pPr>
        <w:pStyle w:val="Kommentartekst"/>
      </w:pPr>
      <w:r>
        <w:rPr>
          <w:rStyle w:val="Kommentarhenvisning"/>
        </w:rPr>
        <w:annotationRef/>
      </w:r>
      <w:r>
        <w:t>Wage negotiation kilder</w:t>
      </w:r>
    </w:p>
  </w:comment>
  <w:comment w:id="30" w:author="Simon Thomsen" w:date="2022-09-15T19:28:00Z" w:initials="ST">
    <w:p w14:paraId="27535667" w14:textId="77777777" w:rsidR="00763BD8" w:rsidRDefault="00763BD8" w:rsidP="00763BD8">
      <w:pPr>
        <w:pStyle w:val="Kommentartekst"/>
      </w:pPr>
      <w:r>
        <w:rPr>
          <w:rStyle w:val="Kommentarhenvisning"/>
        </w:rPr>
        <w:annotationRef/>
      </w:r>
      <w:r>
        <w:t>Måske fodnote og skrive fordi det er 90% af lønnen</w:t>
      </w:r>
    </w:p>
  </w:comment>
  <w:comment w:id="31" w:author="Simon Thomsen" w:date="2022-10-07T10:35:00Z" w:initials="ST">
    <w:p w14:paraId="4F44CC50" w14:textId="77777777" w:rsidR="00174C5E" w:rsidRDefault="00174C5E" w:rsidP="00174C5E">
      <w:pPr>
        <w:pStyle w:val="Kommentartekst"/>
      </w:pPr>
      <w:r>
        <w:rPr>
          <w:rStyle w:val="Kommentarhenvisning"/>
        </w:rPr>
        <w:annotationRef/>
      </w:r>
      <w:r>
        <w:t>Im still not sure if i wanna comment to much on the participation rate. Its just adding fluctuation into the model, and not resulting in any clear changes when shocking the compensation rate. Also i find the argument for endoginizing it weak in what i wanna look at</w:t>
      </w:r>
    </w:p>
  </w:comment>
  <w:comment w:id="32" w:author="Simon Thomsen" w:date="2022-10-12T10:56:00Z" w:initials="ST">
    <w:p w14:paraId="540A9398" w14:textId="77777777" w:rsidR="00CE448D" w:rsidRDefault="00CE448D" w:rsidP="00881E84">
      <w:pPr>
        <w:pStyle w:val="Kommentartekst"/>
      </w:pPr>
      <w:r>
        <w:rPr>
          <w:rStyle w:val="Kommentarhenvisning"/>
        </w:rPr>
        <w:annotationRef/>
      </w:r>
      <w:r>
        <w:t xml:space="preserve">Kig på igen </w:t>
      </w:r>
    </w:p>
  </w:comment>
  <w:comment w:id="33" w:author="Simon Thomsen" w:date="2022-10-07T10:47:00Z" w:initials="ST">
    <w:p w14:paraId="3EBBBFB2" w14:textId="1455A27C"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34" w:author="Simon Thomsen" w:date="2022-10-14T08:54:00Z" w:initials="ST">
    <w:p w14:paraId="30735777" w14:textId="77777777" w:rsidR="001059C2" w:rsidRDefault="001059C2" w:rsidP="001059C2">
      <w:pPr>
        <w:pStyle w:val="Kommentartekst"/>
      </w:pPr>
      <w:r>
        <w:rPr>
          <w:rStyle w:val="Kommentarhenvisning"/>
        </w:rPr>
        <w:annotationRef/>
      </w:r>
      <w:r>
        <w:t>For large countries tho</w:t>
      </w:r>
    </w:p>
  </w:comment>
  <w:comment w:id="35" w:author="Simon Thomsen" w:date="2022-10-06T19:35:00Z" w:initials="ST">
    <w:p w14:paraId="037C6C95" w14:textId="77777777" w:rsidR="005A17E0" w:rsidRDefault="005A17E0" w:rsidP="00811F77">
      <w:pPr>
        <w:pStyle w:val="Kommentartekst"/>
      </w:pPr>
      <w:r>
        <w:rPr>
          <w:rStyle w:val="Kommentarhenvisning"/>
        </w:rPr>
        <w:annotationRef/>
      </w:r>
      <w:r>
        <w:t>uddyb</w:t>
      </w:r>
    </w:p>
  </w:comment>
  <w:comment w:id="36" w:author="Simon Fløj Thomsen" w:date="2022-09-14T19:48:00Z" w:initials="SFT">
    <w:p w14:paraId="25C23D0B" w14:textId="56508051" w:rsidR="008C02FE" w:rsidRDefault="008C02FE" w:rsidP="008C02FE">
      <w:pPr>
        <w:pStyle w:val="Kommentartekst"/>
      </w:pPr>
      <w:r>
        <w:rPr>
          <w:rStyle w:val="Kommentarhenvisning"/>
        </w:rPr>
        <w:annotationRef/>
      </w:r>
      <w:r>
        <w:t xml:space="preserve">Problem hvis der over tid er en støre andel af folk over 65 år der er i beskæftigelse. </w:t>
      </w:r>
    </w:p>
  </w:comment>
  <w:comment w:id="37" w:author="Simon Fløj Thomsen" w:date="2022-09-14T19:49:00Z" w:initials="SFT">
    <w:p w14:paraId="27ACA457" w14:textId="77777777" w:rsidR="008C02FE" w:rsidRDefault="008C02FE" w:rsidP="008C02FE">
      <w:pPr>
        <w:pStyle w:val="Kommentartekst"/>
      </w:pPr>
      <w:r>
        <w:rPr>
          <w:rStyle w:val="Kommentarhenvisning"/>
        </w:rPr>
        <w:annotationRef/>
      </w:r>
      <w:r>
        <w:t xml:space="preserve">Så ved ik om den er helt lovlig, men ellers gav estimater ikke mening da løn påvirkede participation negativt. Forsøgte også at inkludere old_age_ratio, men var ik significant. </w:t>
      </w:r>
    </w:p>
  </w:comment>
  <w:comment w:id="38" w:author="Simon Fløj Thomsen" w:date="2022-10-06T14:35:00Z" w:initials="SFT">
    <w:p w14:paraId="30361361" w14:textId="77777777" w:rsidR="006A1276" w:rsidRDefault="006A1276" w:rsidP="008D48FD">
      <w:pPr>
        <w:pStyle w:val="Kommentartekst"/>
      </w:pPr>
      <w:r>
        <w:rPr>
          <w:rStyle w:val="Kommentarhenvisning"/>
        </w:rPr>
        <w:annotationRef/>
      </w:r>
      <w:r>
        <w:t>Lav som fodnote?</w:t>
      </w:r>
    </w:p>
  </w:comment>
  <w:comment w:id="39" w:author="Simon Thomsen" w:date="2022-09-15T20:02:00Z" w:initials="ST">
    <w:p w14:paraId="42344975" w14:textId="276A1812" w:rsidR="008C02FE" w:rsidRDefault="008C02FE" w:rsidP="008C02FE">
      <w:pPr>
        <w:pStyle w:val="Kommentartekst"/>
      </w:pPr>
      <w:r>
        <w:rPr>
          <w:rStyle w:val="Kommentarhenvisning"/>
        </w:rPr>
        <w:annotationRef/>
      </w:r>
      <w:r>
        <w:t>Ændrer hvis det ik giver mening med positivt estimat</w:t>
      </w:r>
    </w:p>
  </w:comment>
  <w:comment w:id="40" w:author="Simon Thomsen" w:date="2022-10-06T19:43:00Z" w:initials="ST">
    <w:p w14:paraId="529DF025" w14:textId="77777777" w:rsidR="008A7460" w:rsidRDefault="008A7460" w:rsidP="003C03D6">
      <w:pPr>
        <w:pStyle w:val="Kommentartekst"/>
      </w:pPr>
      <w:r>
        <w:rPr>
          <w:rStyle w:val="Kommentarhenvisning"/>
        </w:rPr>
        <w:annotationRef/>
      </w:r>
      <w:r>
        <w:t>Tror før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68E49163" w15:done="0"/>
  <w15:commentEx w15:paraId="5DEEB1F4" w15:paraIdParent="68E49163" w15:done="0"/>
  <w15:commentEx w15:paraId="7CEC5E8B" w15:done="0"/>
  <w15:commentEx w15:paraId="052EE7C9" w15:done="0"/>
  <w15:commentEx w15:paraId="15B554BF" w15:done="0"/>
  <w15:commentEx w15:paraId="6D116417" w15:paraIdParent="15B554BF" w15:done="0"/>
  <w15:commentEx w15:paraId="3AA542C2" w15:done="0"/>
  <w15:commentEx w15:paraId="0B01ECF2" w15:done="0"/>
  <w15:commentEx w15:paraId="7518BAA2" w15:paraIdParent="0B01ECF2" w15:done="0"/>
  <w15:commentEx w15:paraId="1AE2B44A" w15:done="0"/>
  <w15:commentEx w15:paraId="7031BD74" w15:done="0"/>
  <w15:commentEx w15:paraId="23AC0D8E" w15:done="0"/>
  <w15:commentEx w15:paraId="339A6410" w15:done="0"/>
  <w15:commentEx w15:paraId="58FAA13F" w15:done="0"/>
  <w15:commentEx w15:paraId="65175DCE" w15:done="0"/>
  <w15:commentEx w15:paraId="4F291109" w15:done="0"/>
  <w15:commentEx w15:paraId="674ECEE0" w15:paraIdParent="4F291109" w15:done="0"/>
  <w15:commentEx w15:paraId="62D683BC" w15:done="0"/>
  <w15:commentEx w15:paraId="7D2F1D53" w15:done="0"/>
  <w15:commentEx w15:paraId="112A17B5" w15:paraIdParent="7D2F1D53" w15:done="0"/>
  <w15:commentEx w15:paraId="129E0E8C" w15:done="0"/>
  <w15:commentEx w15:paraId="624F15F1" w15:done="0"/>
  <w15:commentEx w15:paraId="576089F9" w15:done="0"/>
  <w15:commentEx w15:paraId="02CF9514" w15:paraIdParent="576089F9" w15:done="0"/>
  <w15:commentEx w15:paraId="17C18E86" w15:done="0"/>
  <w15:commentEx w15:paraId="67CD6D5A" w15:done="0"/>
  <w15:commentEx w15:paraId="11129E39" w15:done="0"/>
  <w15:commentEx w15:paraId="4524BF34" w15:done="0"/>
  <w15:commentEx w15:paraId="52798DDF" w15:done="0"/>
  <w15:commentEx w15:paraId="27535667" w15:done="0"/>
  <w15:commentEx w15:paraId="4F44CC50" w15:done="0"/>
  <w15:commentEx w15:paraId="540A9398" w15:done="0"/>
  <w15:commentEx w15:paraId="3EBBBFB2" w15:done="0"/>
  <w15:commentEx w15:paraId="30735777" w15:done="0"/>
  <w15:commentEx w15:paraId="037C6C95" w15:done="0"/>
  <w15:commentEx w15:paraId="25C23D0B" w15:done="0"/>
  <w15:commentEx w15:paraId="27ACA457" w15:paraIdParent="25C23D0B" w15:done="0"/>
  <w15:commentEx w15:paraId="30361361" w15:paraIdParent="25C23D0B" w15:done="0"/>
  <w15:commentEx w15:paraId="42344975" w15:done="0"/>
  <w15:commentEx w15:paraId="529DF0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D83E06" w16cex:dateUtc="2022-09-23T12:15:00Z"/>
  <w16cex:commentExtensible w16cex:durableId="26DBFB39" w16cex:dateUtc="2022-09-26T08:19: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69DBB" w16cex:dateUtc="2022-09-22T06:39:00Z"/>
  <w16cex:commentExtensible w16cex:durableId="26D843A1" w16cex:dateUtc="2022-09-23T12:39:00Z"/>
  <w16cex:commentExtensible w16cex:durableId="26F2EAF3" w16cex:dateUtc="2022-10-13T17:52:00Z"/>
  <w16cex:commentExtensible w16cex:durableId="26F2E667" w16cex:dateUtc="2022-10-13T17:32:00Z"/>
  <w16cex:commentExtensible w16cex:durableId="26F2E6DD" w16cex:dateUtc="2022-10-13T17:34:00Z"/>
  <w16cex:commentExtensible w16cex:durableId="26F2E7B0" w16cex:dateUtc="2022-10-13T17:38:00Z"/>
  <w16cex:commentExtensible w16cex:durableId="26F2E7C9" w16cex:dateUtc="2022-10-13T17:38:00Z"/>
  <w16cex:commentExtensible w16cex:durableId="26F2ED5B" w16cex:dateUtc="2022-10-13T18:02:00Z"/>
  <w16cex:commentExtensible w16cex:durableId="26D74222" w16cex:dateUtc="2022-09-22T18:20:00Z"/>
  <w16cex:commentExtensible w16cex:durableId="26D6C93A" w16cex:dateUtc="2022-09-22T09:44:00Z"/>
  <w16cex:commentExtensible w16cex:durableId="26DC0043" w16cex:dateUtc="2022-09-26T08:41:00Z"/>
  <w16cex:commentExtensible w16cex:durableId="26D6B711" w16cex:dateUtc="2022-09-22T08:27:00Z"/>
  <w16cex:commentExtensible w16cex:durableId="26D84289" w16cex:dateUtc="2022-09-23T12:34:00Z"/>
  <w16cex:commentExtensible w16cex:durableId="26EA7500" w16cex:dateUtc="2022-10-07T07:50:00Z"/>
  <w16cex:commentExtensible w16cex:durableId="26D6CBA9" w16cex:dateUtc="2022-09-22T09:55:00Z"/>
  <w16cex:commentExtensible w16cex:durableId="26EA758F" w16cex:dateUtc="2022-10-07T07:53:00Z"/>
  <w16cex:commentExtensible w16cex:durableId="26E2D699" w16cex:dateUtc="2022-10-01T13:09:00Z"/>
  <w16cex:commentExtensible w16cex:durableId="26E2E755" w16cex:dateUtc="2022-10-01T14:20:00Z"/>
  <w16cex:commentExtensible w16cex:durableId="26E7BF57" w16cex:dateUtc="2022-10-05T06:31:00Z"/>
  <w16cex:commentExtensible w16cex:durableId="26F2F0E9" w16cex:dateUtc="2022-10-13T18:17:00Z"/>
  <w16cex:commentExtensible w16cex:durableId="26E56572" w16cex:dateUtc="2022-10-03T11:43:00Z"/>
  <w16cex:commentExtensible w16cex:durableId="26F2F17B" w16cex:dateUtc="2022-10-13T18:20:00Z"/>
  <w16cex:commentExtensible w16cex:durableId="26EE6E58" w16cex:dateUtc="2022-10-10T08:11:00Z"/>
  <w16cex:commentExtensible w16cex:durableId="26CDFB55" w16cex:dateUtc="2022-09-15T17:28:00Z"/>
  <w16cex:commentExtensible w16cex:durableId="26EA7F59" w16cex:dateUtc="2022-10-07T08:35:00Z"/>
  <w16cex:commentExtensible w16cex:durableId="26F11BD8" w16cex:dateUtc="2022-10-12T08:56:00Z"/>
  <w16cex:commentExtensible w16cex:durableId="26EA823E" w16cex:dateUtc="2022-10-07T08:47:00Z"/>
  <w16cex:commentExtensible w16cex:durableId="26F3A25D" w16cex:dateUtc="2022-10-14T06:54:00Z"/>
  <w16cex:commentExtensible w16cex:durableId="26E9AC9F" w16cex:dateUtc="2022-10-06T17:35:00Z"/>
  <w16cex:commentExtensible w16cex:durableId="26CCAE75" w16cex:dateUtc="2022-09-14T17:48:00Z"/>
  <w16cex:commentExtensible w16cex:durableId="26CCAED8" w16cex:dateUtc="2022-09-14T17:49:00Z"/>
  <w16cex:commentExtensible w16cex:durableId="26E9664E" w16cex:dateUtc="2022-10-06T12:35:00Z"/>
  <w16cex:commentExtensible w16cex:durableId="26CE033F" w16cex:dateUtc="2022-09-15T18:02:00Z"/>
  <w16cex:commentExtensible w16cex:durableId="26E9AE48" w16cex:dateUtc="2022-10-06T17: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68E49163" w16cid:durableId="26D83E06"/>
  <w16cid:commentId w16cid:paraId="5DEEB1F4" w16cid:durableId="26DBFB39"/>
  <w16cid:commentId w16cid:paraId="7CEC5E8B" w16cid:durableId="26F2EA18"/>
  <w16cid:commentId w16cid:paraId="052EE7C9" w16cid:durableId="26DBFECD"/>
  <w16cid:commentId w16cid:paraId="15B554BF" w16cid:durableId="26D83EF4"/>
  <w16cid:commentId w16cid:paraId="6D116417" w16cid:durableId="26DAD9D1"/>
  <w16cid:commentId w16cid:paraId="3AA542C2" w16cid:durableId="26D69DBB"/>
  <w16cid:commentId w16cid:paraId="0B01ECF2" w16cid:durableId="26D843A1"/>
  <w16cid:commentId w16cid:paraId="7518BAA2" w16cid:durableId="26F2EAF3"/>
  <w16cid:commentId w16cid:paraId="1AE2B44A" w16cid:durableId="26F2E667"/>
  <w16cid:commentId w16cid:paraId="7031BD74" w16cid:durableId="26F2E6DD"/>
  <w16cid:commentId w16cid:paraId="23AC0D8E" w16cid:durableId="26F2E7B0"/>
  <w16cid:commentId w16cid:paraId="339A6410" w16cid:durableId="26F2E7C9"/>
  <w16cid:commentId w16cid:paraId="58FAA13F" w16cid:durableId="26F2ED5B"/>
  <w16cid:commentId w16cid:paraId="65175DCE" w16cid:durableId="26D74222"/>
  <w16cid:commentId w16cid:paraId="4F291109" w16cid:durableId="26D6C93A"/>
  <w16cid:commentId w16cid:paraId="674ECEE0" w16cid:durableId="26DC0043"/>
  <w16cid:commentId w16cid:paraId="62D683BC" w16cid:durableId="26D6B711"/>
  <w16cid:commentId w16cid:paraId="7D2F1D53" w16cid:durableId="26D84289"/>
  <w16cid:commentId w16cid:paraId="112A17B5" w16cid:durableId="26EA7500"/>
  <w16cid:commentId w16cid:paraId="129E0E8C" w16cid:durableId="26D6CBA9"/>
  <w16cid:commentId w16cid:paraId="624F15F1" w16cid:durableId="26EA758F"/>
  <w16cid:commentId w16cid:paraId="576089F9" w16cid:durableId="26E2D699"/>
  <w16cid:commentId w16cid:paraId="02CF9514" w16cid:durableId="26E2E755"/>
  <w16cid:commentId w16cid:paraId="17C18E86" w16cid:durableId="26E7BF57"/>
  <w16cid:commentId w16cid:paraId="67CD6D5A" w16cid:durableId="26F2F0E9"/>
  <w16cid:commentId w16cid:paraId="11129E39" w16cid:durableId="26E56572"/>
  <w16cid:commentId w16cid:paraId="4524BF34" w16cid:durableId="26F2F17B"/>
  <w16cid:commentId w16cid:paraId="52798DDF" w16cid:durableId="26EE6E58"/>
  <w16cid:commentId w16cid:paraId="27535667" w16cid:durableId="26CDFB55"/>
  <w16cid:commentId w16cid:paraId="4F44CC50" w16cid:durableId="26EA7F59"/>
  <w16cid:commentId w16cid:paraId="540A9398" w16cid:durableId="26F11BD8"/>
  <w16cid:commentId w16cid:paraId="3EBBBFB2" w16cid:durableId="26EA823E"/>
  <w16cid:commentId w16cid:paraId="30735777" w16cid:durableId="26F3A25D"/>
  <w16cid:commentId w16cid:paraId="037C6C95" w16cid:durableId="26E9AC9F"/>
  <w16cid:commentId w16cid:paraId="25C23D0B" w16cid:durableId="26CCAE75"/>
  <w16cid:commentId w16cid:paraId="27ACA457" w16cid:durableId="26CCAED8"/>
  <w16cid:commentId w16cid:paraId="30361361" w16cid:durableId="26E9664E"/>
  <w16cid:commentId w16cid:paraId="42344975" w16cid:durableId="26CE033F"/>
  <w16cid:commentId w16cid:paraId="529DF025" w16cid:durableId="26E9AE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63280C" w14:textId="77777777" w:rsidR="00C43CCC" w:rsidRDefault="00C43CCC" w:rsidP="005F6ED0">
      <w:pPr>
        <w:spacing w:after="0" w:line="240" w:lineRule="auto"/>
      </w:pPr>
      <w:r>
        <w:separator/>
      </w:r>
    </w:p>
  </w:endnote>
  <w:endnote w:type="continuationSeparator" w:id="0">
    <w:p w14:paraId="368FD628" w14:textId="77777777" w:rsidR="00C43CCC" w:rsidRDefault="00C43CCC"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E762A" w14:textId="77777777" w:rsidR="00C43CCC" w:rsidRDefault="00C43CCC" w:rsidP="005F6ED0">
      <w:pPr>
        <w:spacing w:after="0" w:line="240" w:lineRule="auto"/>
      </w:pPr>
      <w:r>
        <w:separator/>
      </w:r>
    </w:p>
  </w:footnote>
  <w:footnote w:type="continuationSeparator" w:id="0">
    <w:p w14:paraId="6A4101D2" w14:textId="77777777" w:rsidR="00C43CCC" w:rsidRDefault="00C43CCC"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1"/>
  </w:num>
  <w:num w:numId="2" w16cid:durableId="2054495687">
    <w:abstractNumId w:val="0"/>
  </w:num>
  <w:num w:numId="3" w16cid:durableId="190031413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Thomsen">
    <w15:presenceInfo w15:providerId="Windows Live" w15:userId="7d8d416fbc7e2ed1"/>
  </w15:person>
  <w15:person w15:author="Simon Fløj Thomsen">
    <w15:presenceInfo w15:providerId="None" w15:userId="Simon Fløj Thoms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A796F"/>
    <w:rsid w:val="00000DDB"/>
    <w:rsid w:val="0000420E"/>
    <w:rsid w:val="000123BC"/>
    <w:rsid w:val="00026AE3"/>
    <w:rsid w:val="00030420"/>
    <w:rsid w:val="00033142"/>
    <w:rsid w:val="000360BB"/>
    <w:rsid w:val="00043224"/>
    <w:rsid w:val="00045701"/>
    <w:rsid w:val="00046BAD"/>
    <w:rsid w:val="00047A84"/>
    <w:rsid w:val="00051068"/>
    <w:rsid w:val="00054260"/>
    <w:rsid w:val="0005620B"/>
    <w:rsid w:val="00056B79"/>
    <w:rsid w:val="000627D0"/>
    <w:rsid w:val="0006288F"/>
    <w:rsid w:val="0006552D"/>
    <w:rsid w:val="00073F08"/>
    <w:rsid w:val="000760BB"/>
    <w:rsid w:val="00077A49"/>
    <w:rsid w:val="000804A7"/>
    <w:rsid w:val="00082E46"/>
    <w:rsid w:val="000914E4"/>
    <w:rsid w:val="000924AE"/>
    <w:rsid w:val="00093676"/>
    <w:rsid w:val="000A3027"/>
    <w:rsid w:val="000A6093"/>
    <w:rsid w:val="000B3321"/>
    <w:rsid w:val="000B6CD9"/>
    <w:rsid w:val="000C24CF"/>
    <w:rsid w:val="000C6735"/>
    <w:rsid w:val="000D5AB6"/>
    <w:rsid w:val="000F0B47"/>
    <w:rsid w:val="000F1AED"/>
    <w:rsid w:val="000F317D"/>
    <w:rsid w:val="00100B51"/>
    <w:rsid w:val="00103347"/>
    <w:rsid w:val="001047AB"/>
    <w:rsid w:val="00105580"/>
    <w:rsid w:val="001059C2"/>
    <w:rsid w:val="001061B2"/>
    <w:rsid w:val="001074B3"/>
    <w:rsid w:val="00107F45"/>
    <w:rsid w:val="00114EED"/>
    <w:rsid w:val="00120836"/>
    <w:rsid w:val="001271AB"/>
    <w:rsid w:val="00133187"/>
    <w:rsid w:val="001417FD"/>
    <w:rsid w:val="00145BA3"/>
    <w:rsid w:val="00150DB5"/>
    <w:rsid w:val="00160AA0"/>
    <w:rsid w:val="00162CBB"/>
    <w:rsid w:val="00162CD9"/>
    <w:rsid w:val="00174C5E"/>
    <w:rsid w:val="00175E58"/>
    <w:rsid w:val="00182464"/>
    <w:rsid w:val="00184D12"/>
    <w:rsid w:val="001A7CBA"/>
    <w:rsid w:val="001B3107"/>
    <w:rsid w:val="001B37D9"/>
    <w:rsid w:val="001B630A"/>
    <w:rsid w:val="001C1D6F"/>
    <w:rsid w:val="001C4C18"/>
    <w:rsid w:val="001D0A2F"/>
    <w:rsid w:val="001D5D5B"/>
    <w:rsid w:val="001E3AAB"/>
    <w:rsid w:val="001E5F77"/>
    <w:rsid w:val="001E73A2"/>
    <w:rsid w:val="001F087E"/>
    <w:rsid w:val="001F2583"/>
    <w:rsid w:val="001F320D"/>
    <w:rsid w:val="00205146"/>
    <w:rsid w:val="002103A8"/>
    <w:rsid w:val="00215694"/>
    <w:rsid w:val="002248A4"/>
    <w:rsid w:val="00235B07"/>
    <w:rsid w:val="002473E6"/>
    <w:rsid w:val="00247E37"/>
    <w:rsid w:val="00251120"/>
    <w:rsid w:val="0025132E"/>
    <w:rsid w:val="00253117"/>
    <w:rsid w:val="002535ED"/>
    <w:rsid w:val="00262F3F"/>
    <w:rsid w:val="00267CBC"/>
    <w:rsid w:val="0027521C"/>
    <w:rsid w:val="00281F51"/>
    <w:rsid w:val="00292F95"/>
    <w:rsid w:val="00297E5E"/>
    <w:rsid w:val="002A139F"/>
    <w:rsid w:val="002A41BF"/>
    <w:rsid w:val="002B4A4C"/>
    <w:rsid w:val="002B7326"/>
    <w:rsid w:val="002B7C95"/>
    <w:rsid w:val="002C04F2"/>
    <w:rsid w:val="002D2C25"/>
    <w:rsid w:val="002D77BE"/>
    <w:rsid w:val="002E04A2"/>
    <w:rsid w:val="002E234F"/>
    <w:rsid w:val="002E48B7"/>
    <w:rsid w:val="002E50BE"/>
    <w:rsid w:val="002E5465"/>
    <w:rsid w:val="002E7386"/>
    <w:rsid w:val="002F5C40"/>
    <w:rsid w:val="002F66FF"/>
    <w:rsid w:val="002F6E84"/>
    <w:rsid w:val="003013AA"/>
    <w:rsid w:val="00305E92"/>
    <w:rsid w:val="00310534"/>
    <w:rsid w:val="003107E3"/>
    <w:rsid w:val="00310D7D"/>
    <w:rsid w:val="00311316"/>
    <w:rsid w:val="003150F0"/>
    <w:rsid w:val="003204AC"/>
    <w:rsid w:val="0032745A"/>
    <w:rsid w:val="00332521"/>
    <w:rsid w:val="00333AEC"/>
    <w:rsid w:val="003438B4"/>
    <w:rsid w:val="0034690F"/>
    <w:rsid w:val="00357815"/>
    <w:rsid w:val="003622FD"/>
    <w:rsid w:val="00362402"/>
    <w:rsid w:val="00362CB0"/>
    <w:rsid w:val="00362D03"/>
    <w:rsid w:val="00363BDD"/>
    <w:rsid w:val="003645DC"/>
    <w:rsid w:val="003674B6"/>
    <w:rsid w:val="00367558"/>
    <w:rsid w:val="0037257E"/>
    <w:rsid w:val="00372F29"/>
    <w:rsid w:val="00372F93"/>
    <w:rsid w:val="003811BF"/>
    <w:rsid w:val="003856B0"/>
    <w:rsid w:val="00390BFE"/>
    <w:rsid w:val="0039626A"/>
    <w:rsid w:val="003A012E"/>
    <w:rsid w:val="003A113B"/>
    <w:rsid w:val="003B01A3"/>
    <w:rsid w:val="003B0D43"/>
    <w:rsid w:val="003B1255"/>
    <w:rsid w:val="003B5240"/>
    <w:rsid w:val="003B61CA"/>
    <w:rsid w:val="003C249F"/>
    <w:rsid w:val="003D0CEF"/>
    <w:rsid w:val="003D1361"/>
    <w:rsid w:val="003D314F"/>
    <w:rsid w:val="003D4B98"/>
    <w:rsid w:val="003D574E"/>
    <w:rsid w:val="003E28E7"/>
    <w:rsid w:val="003F066C"/>
    <w:rsid w:val="00421DBA"/>
    <w:rsid w:val="00425D00"/>
    <w:rsid w:val="004260CF"/>
    <w:rsid w:val="00434265"/>
    <w:rsid w:val="004355A7"/>
    <w:rsid w:val="00440727"/>
    <w:rsid w:val="00445BFF"/>
    <w:rsid w:val="0045136C"/>
    <w:rsid w:val="00457851"/>
    <w:rsid w:val="00464870"/>
    <w:rsid w:val="00464ACD"/>
    <w:rsid w:val="0046692F"/>
    <w:rsid w:val="00470F0B"/>
    <w:rsid w:val="00471CBD"/>
    <w:rsid w:val="0047394C"/>
    <w:rsid w:val="00482E29"/>
    <w:rsid w:val="004878A3"/>
    <w:rsid w:val="00487A7C"/>
    <w:rsid w:val="004A796F"/>
    <w:rsid w:val="004B7170"/>
    <w:rsid w:val="004C0FB6"/>
    <w:rsid w:val="004C2583"/>
    <w:rsid w:val="004D12B6"/>
    <w:rsid w:val="004D585C"/>
    <w:rsid w:val="004D59A0"/>
    <w:rsid w:val="004D7CEF"/>
    <w:rsid w:val="004E4CC5"/>
    <w:rsid w:val="004E640C"/>
    <w:rsid w:val="004F0914"/>
    <w:rsid w:val="004F609D"/>
    <w:rsid w:val="004F76B5"/>
    <w:rsid w:val="00502AC7"/>
    <w:rsid w:val="00503D9C"/>
    <w:rsid w:val="00504BF2"/>
    <w:rsid w:val="00513D05"/>
    <w:rsid w:val="00517164"/>
    <w:rsid w:val="00521ACE"/>
    <w:rsid w:val="005420C4"/>
    <w:rsid w:val="00542FAE"/>
    <w:rsid w:val="00544881"/>
    <w:rsid w:val="005449E6"/>
    <w:rsid w:val="0055114E"/>
    <w:rsid w:val="00551654"/>
    <w:rsid w:val="00557A09"/>
    <w:rsid w:val="005607CC"/>
    <w:rsid w:val="00564CAE"/>
    <w:rsid w:val="00565802"/>
    <w:rsid w:val="00570056"/>
    <w:rsid w:val="00572A34"/>
    <w:rsid w:val="00573D4F"/>
    <w:rsid w:val="0058613A"/>
    <w:rsid w:val="00592070"/>
    <w:rsid w:val="00593F91"/>
    <w:rsid w:val="005A17E0"/>
    <w:rsid w:val="005A3748"/>
    <w:rsid w:val="005A6282"/>
    <w:rsid w:val="005B6B82"/>
    <w:rsid w:val="005C2A72"/>
    <w:rsid w:val="005C7B22"/>
    <w:rsid w:val="005D394C"/>
    <w:rsid w:val="005E1037"/>
    <w:rsid w:val="005E2F00"/>
    <w:rsid w:val="005E538A"/>
    <w:rsid w:val="005E57F5"/>
    <w:rsid w:val="005F034B"/>
    <w:rsid w:val="005F2A9D"/>
    <w:rsid w:val="005F5CFA"/>
    <w:rsid w:val="005F6ED0"/>
    <w:rsid w:val="005F74C9"/>
    <w:rsid w:val="00604AA6"/>
    <w:rsid w:val="006129D8"/>
    <w:rsid w:val="00616FAC"/>
    <w:rsid w:val="00617AB9"/>
    <w:rsid w:val="00620D69"/>
    <w:rsid w:val="006220BD"/>
    <w:rsid w:val="00623D36"/>
    <w:rsid w:val="00623E6C"/>
    <w:rsid w:val="00630334"/>
    <w:rsid w:val="00631720"/>
    <w:rsid w:val="00634972"/>
    <w:rsid w:val="00635057"/>
    <w:rsid w:val="00636A70"/>
    <w:rsid w:val="00637370"/>
    <w:rsid w:val="00637774"/>
    <w:rsid w:val="00656813"/>
    <w:rsid w:val="00661FFD"/>
    <w:rsid w:val="00662F9B"/>
    <w:rsid w:val="00663217"/>
    <w:rsid w:val="006677E4"/>
    <w:rsid w:val="00667CCA"/>
    <w:rsid w:val="00670703"/>
    <w:rsid w:val="0067474C"/>
    <w:rsid w:val="00674D5C"/>
    <w:rsid w:val="0067517D"/>
    <w:rsid w:val="00677830"/>
    <w:rsid w:val="0068423F"/>
    <w:rsid w:val="006909D0"/>
    <w:rsid w:val="00691825"/>
    <w:rsid w:val="006949E2"/>
    <w:rsid w:val="00697B08"/>
    <w:rsid w:val="006A0343"/>
    <w:rsid w:val="006A1276"/>
    <w:rsid w:val="006A228A"/>
    <w:rsid w:val="006B0059"/>
    <w:rsid w:val="006B6212"/>
    <w:rsid w:val="006B71D2"/>
    <w:rsid w:val="006C4623"/>
    <w:rsid w:val="006C68C1"/>
    <w:rsid w:val="006D39AC"/>
    <w:rsid w:val="006D4472"/>
    <w:rsid w:val="006D53C0"/>
    <w:rsid w:val="006E4491"/>
    <w:rsid w:val="00710D24"/>
    <w:rsid w:val="00711A72"/>
    <w:rsid w:val="00711C0B"/>
    <w:rsid w:val="0071348A"/>
    <w:rsid w:val="007173E7"/>
    <w:rsid w:val="00721922"/>
    <w:rsid w:val="00731F27"/>
    <w:rsid w:val="00733BD5"/>
    <w:rsid w:val="00737B4B"/>
    <w:rsid w:val="007426B3"/>
    <w:rsid w:val="00745A47"/>
    <w:rsid w:val="00750710"/>
    <w:rsid w:val="007539B0"/>
    <w:rsid w:val="0075752D"/>
    <w:rsid w:val="00762FD9"/>
    <w:rsid w:val="00763BD8"/>
    <w:rsid w:val="00766B70"/>
    <w:rsid w:val="00776DA3"/>
    <w:rsid w:val="0078484D"/>
    <w:rsid w:val="007853D4"/>
    <w:rsid w:val="007868D7"/>
    <w:rsid w:val="007932B5"/>
    <w:rsid w:val="00794ED8"/>
    <w:rsid w:val="007969EC"/>
    <w:rsid w:val="007A1018"/>
    <w:rsid w:val="007A368B"/>
    <w:rsid w:val="007A3DA7"/>
    <w:rsid w:val="007B3DB0"/>
    <w:rsid w:val="007C3869"/>
    <w:rsid w:val="007C7EE5"/>
    <w:rsid w:val="007D0CB8"/>
    <w:rsid w:val="007F31FE"/>
    <w:rsid w:val="008054B1"/>
    <w:rsid w:val="00810B0B"/>
    <w:rsid w:val="00816EA0"/>
    <w:rsid w:val="008202D6"/>
    <w:rsid w:val="00823A0C"/>
    <w:rsid w:val="00834D3C"/>
    <w:rsid w:val="008401CE"/>
    <w:rsid w:val="008406D1"/>
    <w:rsid w:val="00843391"/>
    <w:rsid w:val="00856060"/>
    <w:rsid w:val="00863342"/>
    <w:rsid w:val="008639FA"/>
    <w:rsid w:val="00863BC8"/>
    <w:rsid w:val="00877DE3"/>
    <w:rsid w:val="00881864"/>
    <w:rsid w:val="00884655"/>
    <w:rsid w:val="00887198"/>
    <w:rsid w:val="008942B0"/>
    <w:rsid w:val="0089435C"/>
    <w:rsid w:val="008A0CA9"/>
    <w:rsid w:val="008A606E"/>
    <w:rsid w:val="008A7460"/>
    <w:rsid w:val="008B316D"/>
    <w:rsid w:val="008B486B"/>
    <w:rsid w:val="008B6507"/>
    <w:rsid w:val="008B6674"/>
    <w:rsid w:val="008C02FE"/>
    <w:rsid w:val="008C621B"/>
    <w:rsid w:val="008C679E"/>
    <w:rsid w:val="008C7AAF"/>
    <w:rsid w:val="008D5FA7"/>
    <w:rsid w:val="008E6A67"/>
    <w:rsid w:val="008F0D92"/>
    <w:rsid w:val="008F35A9"/>
    <w:rsid w:val="008F54CE"/>
    <w:rsid w:val="008F6D03"/>
    <w:rsid w:val="009029C0"/>
    <w:rsid w:val="00904464"/>
    <w:rsid w:val="00906730"/>
    <w:rsid w:val="00917541"/>
    <w:rsid w:val="0091768F"/>
    <w:rsid w:val="00922D7E"/>
    <w:rsid w:val="00933239"/>
    <w:rsid w:val="009457AA"/>
    <w:rsid w:val="00945EB8"/>
    <w:rsid w:val="009462C2"/>
    <w:rsid w:val="00947449"/>
    <w:rsid w:val="0095038F"/>
    <w:rsid w:val="0095297C"/>
    <w:rsid w:val="00956BF1"/>
    <w:rsid w:val="009652E4"/>
    <w:rsid w:val="009706FE"/>
    <w:rsid w:val="009754C1"/>
    <w:rsid w:val="00980B88"/>
    <w:rsid w:val="00981213"/>
    <w:rsid w:val="00981518"/>
    <w:rsid w:val="0099039F"/>
    <w:rsid w:val="00993688"/>
    <w:rsid w:val="00993F84"/>
    <w:rsid w:val="009954FC"/>
    <w:rsid w:val="009959D9"/>
    <w:rsid w:val="009968BA"/>
    <w:rsid w:val="00996B47"/>
    <w:rsid w:val="009B0C4F"/>
    <w:rsid w:val="009B386C"/>
    <w:rsid w:val="009B61E6"/>
    <w:rsid w:val="009C72AF"/>
    <w:rsid w:val="009C7D76"/>
    <w:rsid w:val="009D28BD"/>
    <w:rsid w:val="009D470F"/>
    <w:rsid w:val="009E610D"/>
    <w:rsid w:val="00A1110D"/>
    <w:rsid w:val="00A12CDC"/>
    <w:rsid w:val="00A21C17"/>
    <w:rsid w:val="00A2572B"/>
    <w:rsid w:val="00A25DAD"/>
    <w:rsid w:val="00A31433"/>
    <w:rsid w:val="00A31D25"/>
    <w:rsid w:val="00A32407"/>
    <w:rsid w:val="00A33F6E"/>
    <w:rsid w:val="00A426F5"/>
    <w:rsid w:val="00A42D17"/>
    <w:rsid w:val="00A517BE"/>
    <w:rsid w:val="00A54398"/>
    <w:rsid w:val="00A56D55"/>
    <w:rsid w:val="00A61B04"/>
    <w:rsid w:val="00A62685"/>
    <w:rsid w:val="00A65072"/>
    <w:rsid w:val="00A7403F"/>
    <w:rsid w:val="00A75B84"/>
    <w:rsid w:val="00A76DD3"/>
    <w:rsid w:val="00A85823"/>
    <w:rsid w:val="00A87C53"/>
    <w:rsid w:val="00AA2F82"/>
    <w:rsid w:val="00AA5429"/>
    <w:rsid w:val="00AB36A2"/>
    <w:rsid w:val="00AC3265"/>
    <w:rsid w:val="00AC33B8"/>
    <w:rsid w:val="00AC4737"/>
    <w:rsid w:val="00AE2326"/>
    <w:rsid w:val="00AF5632"/>
    <w:rsid w:val="00B06091"/>
    <w:rsid w:val="00B0768F"/>
    <w:rsid w:val="00B07814"/>
    <w:rsid w:val="00B24C1D"/>
    <w:rsid w:val="00B31350"/>
    <w:rsid w:val="00B373E3"/>
    <w:rsid w:val="00B40B23"/>
    <w:rsid w:val="00B4576D"/>
    <w:rsid w:val="00B51E9A"/>
    <w:rsid w:val="00B60855"/>
    <w:rsid w:val="00B64ACD"/>
    <w:rsid w:val="00B65BE8"/>
    <w:rsid w:val="00B73DDB"/>
    <w:rsid w:val="00B813C7"/>
    <w:rsid w:val="00B866C3"/>
    <w:rsid w:val="00B87BBA"/>
    <w:rsid w:val="00B91883"/>
    <w:rsid w:val="00B91BC5"/>
    <w:rsid w:val="00BA35A4"/>
    <w:rsid w:val="00BA61A0"/>
    <w:rsid w:val="00BB389E"/>
    <w:rsid w:val="00BB6B8C"/>
    <w:rsid w:val="00BC1E01"/>
    <w:rsid w:val="00BC22EB"/>
    <w:rsid w:val="00BC4458"/>
    <w:rsid w:val="00BC4A00"/>
    <w:rsid w:val="00BD2562"/>
    <w:rsid w:val="00BD5669"/>
    <w:rsid w:val="00BD7A2E"/>
    <w:rsid w:val="00BE6053"/>
    <w:rsid w:val="00BE6902"/>
    <w:rsid w:val="00BE7695"/>
    <w:rsid w:val="00BF1897"/>
    <w:rsid w:val="00BF5C5C"/>
    <w:rsid w:val="00BF5E9C"/>
    <w:rsid w:val="00C04215"/>
    <w:rsid w:val="00C04F99"/>
    <w:rsid w:val="00C11286"/>
    <w:rsid w:val="00C12A03"/>
    <w:rsid w:val="00C13BE7"/>
    <w:rsid w:val="00C155F4"/>
    <w:rsid w:val="00C16738"/>
    <w:rsid w:val="00C21116"/>
    <w:rsid w:val="00C21C3D"/>
    <w:rsid w:val="00C24122"/>
    <w:rsid w:val="00C30065"/>
    <w:rsid w:val="00C34CD1"/>
    <w:rsid w:val="00C376AB"/>
    <w:rsid w:val="00C43CCC"/>
    <w:rsid w:val="00C5121C"/>
    <w:rsid w:val="00C55C6D"/>
    <w:rsid w:val="00C56F57"/>
    <w:rsid w:val="00C63E25"/>
    <w:rsid w:val="00C6598F"/>
    <w:rsid w:val="00C6733C"/>
    <w:rsid w:val="00C83D12"/>
    <w:rsid w:val="00C858DE"/>
    <w:rsid w:val="00C913D8"/>
    <w:rsid w:val="00C92956"/>
    <w:rsid w:val="00C9325D"/>
    <w:rsid w:val="00C939CA"/>
    <w:rsid w:val="00C964B0"/>
    <w:rsid w:val="00CA076F"/>
    <w:rsid w:val="00CA09FF"/>
    <w:rsid w:val="00CA188B"/>
    <w:rsid w:val="00CA2502"/>
    <w:rsid w:val="00CA5C6A"/>
    <w:rsid w:val="00CA6774"/>
    <w:rsid w:val="00CB7792"/>
    <w:rsid w:val="00CC1AB0"/>
    <w:rsid w:val="00CC304A"/>
    <w:rsid w:val="00CC532F"/>
    <w:rsid w:val="00CC6F6A"/>
    <w:rsid w:val="00CD06AB"/>
    <w:rsid w:val="00CD2B12"/>
    <w:rsid w:val="00CD3A03"/>
    <w:rsid w:val="00CE439A"/>
    <w:rsid w:val="00CE448D"/>
    <w:rsid w:val="00CE51A5"/>
    <w:rsid w:val="00CE72D3"/>
    <w:rsid w:val="00CF0A6A"/>
    <w:rsid w:val="00CF26A9"/>
    <w:rsid w:val="00CF51F3"/>
    <w:rsid w:val="00CF6060"/>
    <w:rsid w:val="00D0380D"/>
    <w:rsid w:val="00D06507"/>
    <w:rsid w:val="00D15FB3"/>
    <w:rsid w:val="00D22845"/>
    <w:rsid w:val="00D23556"/>
    <w:rsid w:val="00D2398E"/>
    <w:rsid w:val="00D27422"/>
    <w:rsid w:val="00D35E1E"/>
    <w:rsid w:val="00D43152"/>
    <w:rsid w:val="00D468B5"/>
    <w:rsid w:val="00D539ED"/>
    <w:rsid w:val="00D543CE"/>
    <w:rsid w:val="00D572C2"/>
    <w:rsid w:val="00D61B0A"/>
    <w:rsid w:val="00D677C5"/>
    <w:rsid w:val="00D7453A"/>
    <w:rsid w:val="00D75400"/>
    <w:rsid w:val="00D80B60"/>
    <w:rsid w:val="00D830E9"/>
    <w:rsid w:val="00D83617"/>
    <w:rsid w:val="00D86BA3"/>
    <w:rsid w:val="00D871AF"/>
    <w:rsid w:val="00D876ED"/>
    <w:rsid w:val="00D87CB3"/>
    <w:rsid w:val="00D9046B"/>
    <w:rsid w:val="00DA7ED0"/>
    <w:rsid w:val="00DB01F2"/>
    <w:rsid w:val="00DB2843"/>
    <w:rsid w:val="00DB56DC"/>
    <w:rsid w:val="00DB5A7D"/>
    <w:rsid w:val="00DC02FE"/>
    <w:rsid w:val="00DC2287"/>
    <w:rsid w:val="00DC2929"/>
    <w:rsid w:val="00DC2C78"/>
    <w:rsid w:val="00DD2782"/>
    <w:rsid w:val="00DD500B"/>
    <w:rsid w:val="00DE16C7"/>
    <w:rsid w:val="00DF1CFA"/>
    <w:rsid w:val="00DF3A06"/>
    <w:rsid w:val="00E01740"/>
    <w:rsid w:val="00E01B59"/>
    <w:rsid w:val="00E06031"/>
    <w:rsid w:val="00E118A7"/>
    <w:rsid w:val="00E14C64"/>
    <w:rsid w:val="00E23ABB"/>
    <w:rsid w:val="00E30322"/>
    <w:rsid w:val="00E35333"/>
    <w:rsid w:val="00E37282"/>
    <w:rsid w:val="00E37596"/>
    <w:rsid w:val="00E43D4F"/>
    <w:rsid w:val="00E44FD3"/>
    <w:rsid w:val="00E450F0"/>
    <w:rsid w:val="00E45206"/>
    <w:rsid w:val="00E50349"/>
    <w:rsid w:val="00E54160"/>
    <w:rsid w:val="00E55BA0"/>
    <w:rsid w:val="00E57C40"/>
    <w:rsid w:val="00E7001C"/>
    <w:rsid w:val="00EA455C"/>
    <w:rsid w:val="00EB504E"/>
    <w:rsid w:val="00EB7CB3"/>
    <w:rsid w:val="00ED0C06"/>
    <w:rsid w:val="00ED3896"/>
    <w:rsid w:val="00EE180D"/>
    <w:rsid w:val="00EE7B67"/>
    <w:rsid w:val="00EF4E01"/>
    <w:rsid w:val="00F010F8"/>
    <w:rsid w:val="00F064D3"/>
    <w:rsid w:val="00F10544"/>
    <w:rsid w:val="00F1731B"/>
    <w:rsid w:val="00F228AF"/>
    <w:rsid w:val="00F23405"/>
    <w:rsid w:val="00F266DA"/>
    <w:rsid w:val="00F2697F"/>
    <w:rsid w:val="00F279C2"/>
    <w:rsid w:val="00F47727"/>
    <w:rsid w:val="00F53F1C"/>
    <w:rsid w:val="00F543EA"/>
    <w:rsid w:val="00F548BE"/>
    <w:rsid w:val="00F649F4"/>
    <w:rsid w:val="00F64BBC"/>
    <w:rsid w:val="00F6501F"/>
    <w:rsid w:val="00F90BD8"/>
    <w:rsid w:val="00F92F65"/>
    <w:rsid w:val="00F93B35"/>
    <w:rsid w:val="00FA2E34"/>
    <w:rsid w:val="00FA7F17"/>
    <w:rsid w:val="00FC29A1"/>
    <w:rsid w:val="00FC2EF0"/>
    <w:rsid w:val="00FD0A2B"/>
    <w:rsid w:val="00FD3ACC"/>
    <w:rsid w:val="00FE7531"/>
    <w:rsid w:val="00FF0793"/>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oter" Target="footer3.xml"/><Relationship Id="rId8" Type="http://schemas.openxmlformats.org/officeDocument/2006/relationships/comments" Target="comment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eader" Target="header1.xml"/><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oter" Target="footer2.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11730</TotalTime>
  <Pages>43</Pages>
  <Words>9221</Words>
  <Characters>52564</Characters>
  <Application>Microsoft Office Word</Application>
  <DocSecurity>0</DocSecurity>
  <Lines>438</Lines>
  <Paragraphs>123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Thomsen</cp:lastModifiedBy>
  <cp:revision>39</cp:revision>
  <dcterms:created xsi:type="dcterms:W3CDTF">2022-09-24T11:26:00Z</dcterms:created>
  <dcterms:modified xsi:type="dcterms:W3CDTF">2022-10-14T12:43:00Z</dcterms:modified>
</cp:coreProperties>
</file>