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D11D" w14:textId="25714188" w:rsidR="00C90730" w:rsidRPr="005E514E" w:rsidRDefault="00D97C08" w:rsidP="005E514E">
      <w:pPr>
        <w:pStyle w:val="Titel"/>
        <w:rPr>
          <w:sz w:val="40"/>
          <w:szCs w:val="40"/>
        </w:rPr>
      </w:pPr>
      <w:r w:rsidRPr="005E514E">
        <w:rPr>
          <w:sz w:val="40"/>
          <w:szCs w:val="40"/>
        </w:rPr>
        <w:t>Do macroeconomic effects matter for the Danish income insurance program?</w:t>
      </w:r>
    </w:p>
    <w:p w14:paraId="01B50EB9" w14:textId="0CA02AEC" w:rsidR="00A34CCC" w:rsidRDefault="00A34CCC" w:rsidP="00897F9F">
      <w:pPr>
        <w:pStyle w:val="Overskrift1"/>
        <w:rPr>
          <w:sz w:val="28"/>
          <w:szCs w:val="28"/>
        </w:rPr>
      </w:pPr>
      <w:r w:rsidRPr="00897F9F">
        <w:rPr>
          <w:sz w:val="28"/>
          <w:szCs w:val="28"/>
        </w:rPr>
        <w:t xml:space="preserve">Introduction </w:t>
      </w:r>
    </w:p>
    <w:p w14:paraId="1D39084F" w14:textId="25D71DB1" w:rsidR="00E21C04" w:rsidRDefault="00E21C04" w:rsidP="00466EA8">
      <w:pPr>
        <w:spacing w:line="360" w:lineRule="auto"/>
      </w:pPr>
      <w:r>
        <w:t>The economic effects of unemployment benefits are poorly understood</w:t>
      </w:r>
      <w:r w:rsidR="0092519B">
        <w:t>,</w:t>
      </w:r>
      <w:r>
        <w:t xml:space="preserve"> as stated by </w:t>
      </w:r>
      <w:proofErr w:type="spellStart"/>
      <w:r>
        <w:t>Karabarbounis</w:t>
      </w:r>
      <w:proofErr w:type="spellEnd"/>
      <w:r>
        <w:t xml:space="preserve"> </w:t>
      </w:r>
      <w:r w:rsidR="00E13872">
        <w:t>&amp;</w:t>
      </w:r>
      <w:r>
        <w:t xml:space="preserve"> Chodorow-Reich</w:t>
      </w:r>
      <w:r w:rsidR="00E13872">
        <w:t xml:space="preserve"> </w:t>
      </w:r>
      <w:r w:rsidR="00E13872">
        <w:fldChar w:fldCharType="begin" w:fldLock="1"/>
      </w:r>
      <w:r w:rsidR="00E13872">
        <w:instrText>ADDIN CSL_CITATION {"citationItems":[{"id":"ITEM-1","itemData":{"abstract":"The flow opportunity cost of moving from unemployment to employment consists of forgone public benefits and the forgone consumption value of nonworking time. We construct a time series of the opportu- nity cost of employment using detailed microdata and administrative or national accounts data to estimate benefits levels, eligibility, take- up, consumption by labor force status, hours, taxes, and preference pa- rameters. The opportunity cost is procyclical and volatile over the busi- ness cycle. The estimated cyclicality implies far less unemployment volatility in leading models of the labor market than that observed in the data, irrespective of the level of the opportunity cost.","author":[{"dropping-particle":"","family":"Chodorow-Reich","given":"Gabriel","non-dropping-particle":"","parse-names":false,"suffix":""},{"dropping-particle":"","family":"Karabarbounis","given":"Loukas","non-dropping-particle":"","parse-names":false,"suffix":""}],"container-title":"Journal of Political Economy","id":"ITEM-1","issue":"6","issued":{"date-parts":[["2016"]]},"page":"1563-1618","title":"The Cyclicality of the Opportunity Cost of Employment Loukas Karabarbounis","type":"article-journal","volume":"124"},"suppress-author":1,"uris":["http://www.mendeley.com/documents/?uuid=81c72258-414a-40bb-ad7a-a9c7b081c9a8"]}],"mendeley":{"formattedCitation":"(2016)","plainTextFormattedCitation":"(2016)","previouslyFormattedCitation":"(2016)"},"properties":{"noteIndex":0},"schema":"https://github.com/citation-style-language/schema/raw/master/csl-citation.json"}</w:instrText>
      </w:r>
      <w:r w:rsidR="00E13872">
        <w:fldChar w:fldCharType="separate"/>
      </w:r>
      <w:r w:rsidR="00E13872" w:rsidRPr="00E13872">
        <w:rPr>
          <w:noProof/>
        </w:rPr>
        <w:t>(2016)</w:t>
      </w:r>
      <w:r w:rsidR="00E13872">
        <w:fldChar w:fldCharType="end"/>
      </w:r>
      <w:r>
        <w:t>. On the one hand, it is argued that by making unemployment more generous job search efforts would be lowered and ha</w:t>
      </w:r>
      <w:r w:rsidR="00466EA8">
        <w:t>ve</w:t>
      </w:r>
      <w:r>
        <w:t xml:space="preserve"> a negative impact on the</w:t>
      </w:r>
      <w:r w:rsidR="007401E9">
        <w:t xml:space="preserve"> economic activity</w:t>
      </w:r>
      <w:r>
        <w:t>. On the other hand, it is argued, that higher benefits would provide a significant economic stimulus by increasing incomes and spending.</w:t>
      </w:r>
    </w:p>
    <w:p w14:paraId="370E9EEC" w14:textId="78802175" w:rsidR="003350DF" w:rsidRPr="00274099" w:rsidRDefault="007401E9" w:rsidP="00A34CCC">
      <w:pPr>
        <w:spacing w:line="360" w:lineRule="auto"/>
      </w:pPr>
      <w:r>
        <w:t>Given</w:t>
      </w:r>
      <w:r w:rsidR="0092519B">
        <w:t xml:space="preserve"> this </w:t>
      </w:r>
      <w:r w:rsidR="00663F25">
        <w:t>uncertainty related to</w:t>
      </w:r>
      <w:r w:rsidR="0092519B">
        <w:t xml:space="preserve"> the effects of changes in the level of unemployment benefits</w:t>
      </w:r>
      <w:r>
        <w:t xml:space="preserve"> it might come as a surprise</w:t>
      </w:r>
      <w:r w:rsidR="0092519B">
        <w:t>,</w:t>
      </w:r>
      <w:r>
        <w:t xml:space="preserve"> that</w:t>
      </w:r>
      <w:r w:rsidR="0092519B">
        <w:t xml:space="preserve"> the p</w:t>
      </w:r>
      <w:r w:rsidR="00897F9F">
        <w:t>olitical</w:t>
      </w:r>
      <w:r w:rsidR="0004525B" w:rsidRPr="00274099">
        <w:t xml:space="preserve"> regulations</w:t>
      </w:r>
      <w:r w:rsidR="0022357C">
        <w:t xml:space="preserve"> imposed</w:t>
      </w:r>
      <w:r w:rsidR="0004525B" w:rsidRPr="00274099">
        <w:t xml:space="preserve"> </w:t>
      </w:r>
      <w:r w:rsidR="0092519B">
        <w:t xml:space="preserve">in Denmark the last decades has resulted in a significant </w:t>
      </w:r>
      <w:r w:rsidR="003350DF" w:rsidRPr="00274099">
        <w:t>fall</w:t>
      </w:r>
      <w:r w:rsidR="00897F9F">
        <w:t xml:space="preserve"> in the</w:t>
      </w:r>
      <w:r w:rsidR="00A34CCC" w:rsidRPr="00274099">
        <w:t xml:space="preserve"> compensation rate</w:t>
      </w:r>
      <w:r w:rsidR="003350DF" w:rsidRPr="00274099">
        <w:t xml:space="preserve"> </w:t>
      </w:r>
      <w:r>
        <w:t>over</w:t>
      </w:r>
      <w:r w:rsidR="003350DF" w:rsidRPr="00274099">
        <w:t xml:space="preserve"> the period of 1990-2018</w:t>
      </w:r>
      <w:r w:rsidR="0092519B">
        <w:t>, as pointed out by D</w:t>
      </w:r>
      <w:r w:rsidR="00070D7E">
        <w:t>ØRS</w:t>
      </w:r>
      <w:r w:rsidR="0092519B">
        <w:t xml:space="preserve"> </w:t>
      </w:r>
      <w:r w:rsidR="00070D7E">
        <w:fldChar w:fldCharType="begin" w:fldLock="1"/>
      </w:r>
      <w:r w:rsidR="00070D7E">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070D7E">
        <w:fldChar w:fldCharType="separate"/>
      </w:r>
      <w:r w:rsidR="00070D7E" w:rsidRPr="00070D7E">
        <w:rPr>
          <w:noProof/>
        </w:rPr>
        <w:t>(2014)</w:t>
      </w:r>
      <w:r w:rsidR="00070D7E">
        <w:fldChar w:fldCharType="end"/>
      </w:r>
      <w:r w:rsidR="0092519B">
        <w:t xml:space="preserve">, Byrialsen &amp; Raza </w:t>
      </w:r>
      <w:r w:rsidR="00E13872">
        <w:fldChar w:fldCharType="begin" w:fldLock="1"/>
      </w:r>
      <w:r w:rsidR="00E13872">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suppress-author":1,"uris":["http://www.mendeley.com/documents/?uuid=42d9f15c-de34-34fa-88ce-1e578cfc59d8"]}],"mendeley":{"formattedCitation":"(2018)","plainTextFormattedCitation":"(2018)","previouslyFormattedCitation":"(2018)"},"properties":{"noteIndex":0},"schema":"https://github.com/citation-style-language/schema/raw/master/csl-citation.json"}</w:instrText>
      </w:r>
      <w:r w:rsidR="00E13872">
        <w:fldChar w:fldCharType="separate"/>
      </w:r>
      <w:r w:rsidR="00E13872" w:rsidRPr="00E13872">
        <w:rPr>
          <w:noProof/>
        </w:rPr>
        <w:t>(2018)</w:t>
      </w:r>
      <w:r w:rsidR="00E13872">
        <w:fldChar w:fldCharType="end"/>
      </w:r>
      <w:r w:rsidR="00A34CCC" w:rsidRPr="00274099">
        <w:t xml:space="preserve">. </w:t>
      </w:r>
      <w:r w:rsidR="003350DF" w:rsidRPr="00274099">
        <w:t xml:space="preserve">One of the </w:t>
      </w:r>
      <w:r>
        <w:t>best</w:t>
      </w:r>
      <w:r w:rsidR="00A34CCC" w:rsidRPr="00274099">
        <w:t xml:space="preserve"> </w:t>
      </w:r>
      <w:r w:rsidR="0022396D">
        <w:t xml:space="preserve">examples of this </w:t>
      </w:r>
      <w:r w:rsidR="00F53941">
        <w:t>kind</w:t>
      </w:r>
      <w:r w:rsidR="0022396D">
        <w:t xml:space="preserve"> of</w:t>
      </w:r>
      <w:r w:rsidR="00A34CCC" w:rsidRPr="00274099">
        <w:t xml:space="preserve"> political </w:t>
      </w:r>
      <w:r>
        <w:t>regulations</w:t>
      </w:r>
      <w:r w:rsidRPr="00274099">
        <w:t xml:space="preserve"> </w:t>
      </w:r>
      <w:r w:rsidR="0022396D">
        <w:t>is the</w:t>
      </w:r>
      <w:r w:rsidR="00663F25">
        <w:t xml:space="preserve"> </w:t>
      </w:r>
      <w:r w:rsidR="00F53941">
        <w:t>tax reform</w:t>
      </w:r>
      <w:r w:rsidR="00663F25">
        <w:t xml:space="preserve"> from 2012</w:t>
      </w:r>
      <w:r w:rsidR="00616864">
        <w:t>.</w:t>
      </w:r>
      <w:r w:rsidR="0022396D">
        <w:t xml:space="preserve"> </w:t>
      </w:r>
      <w:r w:rsidR="00616864">
        <w:t xml:space="preserve">Combined with a reduction in the taxes on income, </w:t>
      </w:r>
      <w:r w:rsidR="00663F25">
        <w:t>a</w:t>
      </w:r>
      <w:r w:rsidR="00A34CCC" w:rsidRPr="00274099">
        <w:t xml:space="preserve"> suppress</w:t>
      </w:r>
      <w:r w:rsidR="00663F25">
        <w:t>ion of</w:t>
      </w:r>
      <w:r w:rsidR="00A34CCC" w:rsidRPr="00274099">
        <w:t xml:space="preserve"> the regulation of </w:t>
      </w:r>
      <w:r w:rsidR="00535643" w:rsidRPr="00274099">
        <w:t>un</w:t>
      </w:r>
      <w:r w:rsidR="00A34CCC" w:rsidRPr="00274099">
        <w:t>employment benefits in the period of 2016-2023</w:t>
      </w:r>
      <w:r w:rsidR="00663F25">
        <w:t xml:space="preserve"> is </w:t>
      </w:r>
      <w:r w:rsidR="00616864">
        <w:t xml:space="preserve">expected to increase </w:t>
      </w:r>
      <w:r w:rsidR="00E33203">
        <w:t xml:space="preserve">employment </w:t>
      </w:r>
      <w:r w:rsidR="00616864">
        <w:t>due to increased economic incentive to participate actively in the labour market</w:t>
      </w:r>
      <w:r>
        <w:t>.</w:t>
      </w:r>
      <w:r w:rsidR="00616864">
        <w:t xml:space="preserve"> </w:t>
      </w:r>
      <w:commentRangeStart w:id="0"/>
      <w:r w:rsidR="0022396D">
        <w:t xml:space="preserve">In order to </w:t>
      </w:r>
      <w:r w:rsidR="00E33203">
        <w:t>evaluate the change in economic welfare</w:t>
      </w:r>
      <w:r w:rsidR="0022396D">
        <w:t xml:space="preserve"> </w:t>
      </w:r>
      <w:r w:rsidR="00616864">
        <w:t>as a result of</w:t>
      </w:r>
      <w:r w:rsidR="0022396D">
        <w:t xml:space="preserve"> th</w:t>
      </w:r>
      <w:r w:rsidR="00616864">
        <w:t>e suppression of regulation of unemployment benefits</w:t>
      </w:r>
      <w:commentRangeEnd w:id="0"/>
      <w:r w:rsidR="00E33203">
        <w:rPr>
          <w:rStyle w:val="Kommentarhenvisning"/>
        </w:rPr>
        <w:commentReference w:id="0"/>
      </w:r>
      <w:r w:rsidR="0022396D">
        <w:t>, w</w:t>
      </w:r>
      <w:r w:rsidR="00A34CCC" w:rsidRPr="00274099">
        <w:t>e</w:t>
      </w:r>
      <w:r w:rsidR="0022396D">
        <w:t xml:space="preserve"> build </w:t>
      </w:r>
      <w:r w:rsidR="00922426">
        <w:t xml:space="preserve">a </w:t>
      </w:r>
      <w:r w:rsidR="0022396D">
        <w:t>macroeconomic model for the Danish economy, following the tradition of the</w:t>
      </w:r>
      <w:r w:rsidR="00A34CCC" w:rsidRPr="00274099">
        <w:t xml:space="preserve"> stock-flow-consistent </w:t>
      </w:r>
      <w:r w:rsidR="0006019D" w:rsidRPr="00274099">
        <w:t>(SFC) approach</w:t>
      </w:r>
      <w:r w:rsidR="0022396D">
        <w:t xml:space="preserve"> in order</w:t>
      </w:r>
      <w:r w:rsidR="003350DF" w:rsidRPr="00274099">
        <w:t xml:space="preserve"> to </w:t>
      </w:r>
      <w:r w:rsidR="0022396D">
        <w:t>perform</w:t>
      </w:r>
      <w:r w:rsidR="0004525B" w:rsidRPr="00274099">
        <w:t xml:space="preserve"> a counter-factual </w:t>
      </w:r>
      <w:r w:rsidR="003350DF" w:rsidRPr="00274099">
        <w:t>analy</w:t>
      </w:r>
      <w:r w:rsidR="0004525B" w:rsidRPr="00274099">
        <w:t xml:space="preserve">sis. </w:t>
      </w:r>
      <w:r w:rsidR="00406430">
        <w:t>The model</w:t>
      </w:r>
      <w:r w:rsidR="00663F25">
        <w:t xml:space="preserve"> used in this analysis</w:t>
      </w:r>
      <w:r w:rsidR="0006019D" w:rsidRPr="00274099">
        <w:t xml:space="preserve"> </w:t>
      </w:r>
      <w:r w:rsidR="00663F25">
        <w:t>is an extended version of</w:t>
      </w:r>
      <w:r w:rsidR="00663F25" w:rsidRPr="00274099">
        <w:t xml:space="preserve"> </w:t>
      </w:r>
      <w:r w:rsidR="00663F25">
        <w:t xml:space="preserve">the </w:t>
      </w:r>
      <w:r w:rsidR="0004525B" w:rsidRPr="00274099">
        <w:t xml:space="preserve">model </w:t>
      </w:r>
      <w:r w:rsidR="00663F25">
        <w:t>presented in</w:t>
      </w:r>
      <w:r w:rsidR="0006019D" w:rsidRPr="00274099">
        <w:t xml:space="preserve"> </w:t>
      </w:r>
      <w:r w:rsidR="0016177D" w:rsidRPr="0016177D">
        <w:rPr>
          <w:noProof/>
        </w:rPr>
        <w:t>Byrialsen et al.</w:t>
      </w:r>
      <w:r w:rsidR="0016177D">
        <w:rPr>
          <w:noProof/>
        </w:rPr>
        <w:t xml:space="preserve"> </w:t>
      </w:r>
      <w:r w:rsidR="0016177D">
        <w:fldChar w:fldCharType="begin" w:fldLock="1"/>
      </w:r>
      <w:r w:rsidR="00D97C08">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0016177D">
        <w:fldChar w:fldCharType="separate"/>
      </w:r>
      <w:r w:rsidR="0016177D" w:rsidRPr="0016177D">
        <w:rPr>
          <w:noProof/>
        </w:rPr>
        <w:t>(2022)</w:t>
      </w:r>
      <w:r w:rsidR="0016177D">
        <w:fldChar w:fldCharType="end"/>
      </w:r>
      <w:r w:rsidR="00663F25">
        <w:t>, where</w:t>
      </w:r>
      <w:r w:rsidR="0016177D">
        <w:t xml:space="preserve"> </w:t>
      </w:r>
      <w:r w:rsidR="00663F25">
        <w:t>the</w:t>
      </w:r>
      <w:r w:rsidR="0006019D" w:rsidRPr="00274099">
        <w:t xml:space="preserve"> Danish income insurance program</w:t>
      </w:r>
      <w:r w:rsidR="00663F25">
        <w:t xml:space="preserve"> as well </w:t>
      </w:r>
      <w:r w:rsidR="00663F25" w:rsidRPr="00274099">
        <w:t xml:space="preserve">as </w:t>
      </w:r>
      <w:r w:rsidR="00663F25">
        <w:t>the relevant</w:t>
      </w:r>
      <w:r w:rsidR="00663F25" w:rsidRPr="00274099">
        <w:t xml:space="preserve"> macroeconomic channels for the program</w:t>
      </w:r>
      <w:r w:rsidR="00663F25">
        <w:t xml:space="preserve"> is integrated into the model</w:t>
      </w:r>
      <w:r w:rsidR="0006019D" w:rsidRPr="00274099">
        <w:t xml:space="preserve">. Using these </w:t>
      </w:r>
      <w:r w:rsidR="00E07F15" w:rsidRPr="00274099">
        <w:t>channels,</w:t>
      </w:r>
      <w:r w:rsidR="0006019D" w:rsidRPr="00274099">
        <w:t xml:space="preserve"> we obtain an estimate of the macro elasticity of income insurance on unemployment </w:t>
      </w:r>
      <w:r w:rsidR="00535643" w:rsidRPr="00274099">
        <w:t xml:space="preserve">making it possible to </w:t>
      </w:r>
      <w:r w:rsidR="00897F9F">
        <w:t>evaluate</w:t>
      </w:r>
      <w:r w:rsidR="00535643" w:rsidRPr="00274099">
        <w:t xml:space="preserve"> the </w:t>
      </w:r>
      <w:r w:rsidR="00616864">
        <w:t xml:space="preserve">validity of the </w:t>
      </w:r>
      <w:r w:rsidR="00535643" w:rsidRPr="00274099">
        <w:t>decision to suppress the regulation of unemployment benefits.</w:t>
      </w:r>
    </w:p>
    <w:p w14:paraId="36560FB4" w14:textId="3E223F00" w:rsidR="00A103BE" w:rsidRPr="00897F9F" w:rsidRDefault="00A103BE" w:rsidP="00897F9F">
      <w:pPr>
        <w:pStyle w:val="Overskrift1"/>
        <w:rPr>
          <w:sz w:val="28"/>
          <w:szCs w:val="28"/>
        </w:rPr>
      </w:pPr>
      <w:r w:rsidRPr="00897F9F">
        <w:rPr>
          <w:sz w:val="28"/>
          <w:szCs w:val="28"/>
        </w:rPr>
        <w:t>Evaluating changes in the Danish income insurance program</w:t>
      </w:r>
    </w:p>
    <w:p w14:paraId="6F1905AB" w14:textId="3AF00C28"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w:t>
      </w:r>
      <w:r w:rsidR="00897F9F">
        <w:t xml:space="preserve">the </w:t>
      </w:r>
      <w:r w:rsidRPr="00274099">
        <w:t>IS-commission)</w:t>
      </w:r>
      <w:r w:rsidR="007A2995" w:rsidRPr="00274099">
        <w:t xml:space="preserve"> with t</w:t>
      </w:r>
      <w:r w:rsidRPr="00274099">
        <w:t xml:space="preserve">he </w:t>
      </w:r>
      <w:r w:rsidR="00C90730">
        <w:t>aim</w:t>
      </w:r>
      <w:r w:rsidR="00C90730" w:rsidRPr="00274099">
        <w:t xml:space="preserve"> </w:t>
      </w:r>
      <w:r w:rsidR="007A2995" w:rsidRPr="00274099">
        <w:t>of</w:t>
      </w:r>
      <w:r w:rsidRPr="00274099">
        <w:t xml:space="preserve"> analyz</w:t>
      </w:r>
      <w:r w:rsidR="007A2995" w:rsidRPr="00274099">
        <w:t>ing</w:t>
      </w:r>
      <w:r w:rsidRPr="00274099">
        <w:t xml:space="preserve"> changes to the income insurance program</w:t>
      </w:r>
      <w:r w:rsidR="00897F9F">
        <w:t xml:space="preserve"> (IS-program)</w:t>
      </w:r>
      <w:r w:rsidRPr="00274099">
        <w:t xml:space="preserve"> in Denmark</w:t>
      </w:r>
      <w:r w:rsidR="0004525B" w:rsidRPr="00274099">
        <w:t>. The work of the IS-commission</w:t>
      </w:r>
      <w:r w:rsidRPr="00274099">
        <w:t xml:space="preserve"> led to the income insurance model</w:t>
      </w:r>
      <w:r w:rsidR="00897F9F">
        <w:t xml:space="preserve"> (IS-model)</w:t>
      </w:r>
      <w:r w:rsidR="0004525B" w:rsidRPr="00274099">
        <w:t xml:space="preserve">, today used by the government to analyze </w:t>
      </w:r>
      <w:r w:rsidR="0022396D">
        <w:t xml:space="preserve">the effects of </w:t>
      </w:r>
      <w:r w:rsidR="0004525B" w:rsidRPr="00274099">
        <w:t xml:space="preserve">political regulations </w:t>
      </w:r>
      <w:r w:rsidR="0022396D">
        <w:t>affecting</w:t>
      </w:r>
      <w:r w:rsidR="0022396D" w:rsidRPr="00274099">
        <w:t xml:space="preserve"> </w:t>
      </w:r>
      <w:r w:rsidR="0004525B" w:rsidRPr="00274099">
        <w:t>the Danish IS-program</w:t>
      </w:r>
      <w:r w:rsidR="007A2995" w:rsidRPr="00274099">
        <w:t>.</w:t>
      </w:r>
      <w:r w:rsidRPr="00274099">
        <w:t xml:space="preserve"> </w:t>
      </w:r>
      <w:r w:rsidR="0022396D">
        <w:t>T</w:t>
      </w:r>
      <w:r w:rsidRPr="00274099">
        <w:t>he model was 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897F9F">
        <w:t>Only l</w:t>
      </w:r>
      <w:r w:rsidR="0004525B" w:rsidRPr="00274099">
        <w:t>ooking at unemployment</w:t>
      </w:r>
      <w:r w:rsidR="00616864">
        <w:t>,</w:t>
      </w:r>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w:t>
      </w:r>
      <w:r w:rsidR="00733461">
        <w:t>is</w:t>
      </w:r>
      <w:r w:rsidR="007A2995" w:rsidRPr="00274099">
        <w:t>,</w:t>
      </w:r>
      <w:r w:rsidRPr="00274099">
        <w:t xml:space="preserve"> worker unions and unemployment insurance companies </w:t>
      </w:r>
      <w:r w:rsidR="007A2995" w:rsidRPr="00274099">
        <w:t xml:space="preserve">claimed </w:t>
      </w:r>
      <w:r w:rsidRPr="00274099">
        <w:t xml:space="preserve">that the estimates of the micro effects were not correctly </w:t>
      </w:r>
      <w:r w:rsidRPr="00274099">
        <w:lastRenderedPageBreak/>
        <w:t>estimated</w:t>
      </w:r>
      <w:r w:rsidR="007A2995" w:rsidRPr="00274099">
        <w:t xml:space="preserve"> and</w:t>
      </w:r>
      <w:r w:rsidRPr="00274099">
        <w:t xml:space="preserve"> most importantly that the important macroeconomic effects</w:t>
      </w:r>
      <w:r w:rsidR="00733461">
        <w:t>,</w:t>
      </w:r>
      <w:r w:rsidR="009A276C" w:rsidRPr="00274099">
        <w:t xml:space="preserve"> of changes to the level of income insurance</w:t>
      </w:r>
      <w:r w:rsidR="00733461">
        <w:t>,</w:t>
      </w:r>
      <w:r w:rsidRPr="00274099">
        <w:t xml:space="preserve"> were missing in </w:t>
      </w:r>
      <w:commentRangeStart w:id="1"/>
      <w:commentRangeStart w:id="2"/>
      <w:r w:rsidRPr="00274099">
        <w:t>the model</w:t>
      </w:r>
      <w:r w:rsidR="005F2521">
        <w:t>,</w:t>
      </w:r>
      <w:r w:rsidR="004355C9">
        <w:t xml:space="preserve"> Aastrup </w:t>
      </w:r>
      <w:r w:rsidR="004355C9">
        <w:fldChar w:fldCharType="begin" w:fldLock="1"/>
      </w:r>
      <w:r w:rsidR="004355C9">
        <w:instrText>ADDIN CSL_CITATION {"citationItems":[{"id":"ITEM-1","itemData":{"author":[{"dropping-particle":"","family":"Aastrup","given":"Morten","non-dropping-particle":"","parse-names":false,"suffix":""}],"container-title":"Landsorganisationen","id":"ITEM-1","issue":"September 2018","issued":{"date-parts":[["2018"]]},"title":"30 Års dagpengeforringelser","type":"article-journal"},"suppress-author":1,"uris":["http://www.mendeley.com/documents/?uuid=f6713169-51f1-434f-9976-a6f0d8693e60"]}],"mendeley":{"formattedCitation":"(2018)","plainTextFormattedCitation":"(2018)","previouslyFormattedCitation":"(2018)"},"properties":{"noteIndex":0},"schema":"https://github.com/citation-style-language/schema/raw/master/csl-citation.json"}</w:instrText>
      </w:r>
      <w:r w:rsidR="004355C9">
        <w:fldChar w:fldCharType="separate"/>
      </w:r>
      <w:r w:rsidR="004355C9" w:rsidRPr="004355C9">
        <w:rPr>
          <w:noProof/>
        </w:rPr>
        <w:t>(2018)</w:t>
      </w:r>
      <w:r w:rsidR="004355C9">
        <w:fldChar w:fldCharType="end"/>
      </w:r>
      <w:r w:rsidR="005F2521">
        <w:t>,</w:t>
      </w:r>
      <w:r w:rsidR="004355C9">
        <w:t xml:space="preserve"> Jensen &amp; Nørgaard </w:t>
      </w:r>
      <w:r w:rsidR="004355C9">
        <w:fldChar w:fldCharType="begin" w:fldLock="1"/>
      </w:r>
      <w:r w:rsidR="004355C9">
        <w:instrText>ADDIN CSL_CITATION {"citationItems":[{"id":"ITEM-1","itemData":{"author":[{"dropping-particle":"","family":"Jensen","given":"Magnus Thorn","non-dropping-particle":"","parse-names":false,"suffix":""},{"dropping-particle":"","family":"Nørgaard","given":"Asbjørn","non-dropping-particle":"","parse-names":false,"suffix":""}],"container-title":"Cevea","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4355C9">
        <w:fldChar w:fldCharType="separate"/>
      </w:r>
      <w:r w:rsidR="004355C9" w:rsidRPr="004355C9">
        <w:rPr>
          <w:noProof/>
        </w:rPr>
        <w:t>(2021)</w:t>
      </w:r>
      <w:r w:rsidR="004355C9">
        <w:fldChar w:fldCharType="end"/>
      </w:r>
      <w:r w:rsidR="005F2521">
        <w:t>,</w:t>
      </w:r>
      <w:r w:rsidR="004355C9">
        <w:t xml:space="preserve"> Risgaard </w:t>
      </w:r>
      <w:r w:rsidR="004355C9">
        <w:fldChar w:fldCharType="begin" w:fldLock="1"/>
      </w:r>
      <w:r w:rsidR="004355C9">
        <w:instrText>ADDIN CSL_CITATION {"citationItems":[{"id":"ITEM-1","itemData":{"author":[{"dropping-particle":"","family":"Risgaard","given":"Lizette","non-dropping-particle":"","parse-names":false,"suffix":""}],"id":"ITEM-1","issued":{"date-parts":[["2021"]]},"title":"Mere tryghed til lønmodtagerne","type":"article-journal"},"suppress-author":1,"uris":["http://www.mendeley.com/documents/?uuid=ce253304-2c7c-476c-a58c-023352fcd508"]}],"mendeley":{"formattedCitation":"(2021)","plainTextFormattedCitation":"(2021)","previouslyFormattedCitation":"(2021)"},"properties":{"noteIndex":0},"schema":"https://github.com/citation-style-language/schema/raw/master/csl-citation.json"}</w:instrText>
      </w:r>
      <w:r w:rsidR="004355C9">
        <w:fldChar w:fldCharType="separate"/>
      </w:r>
      <w:r w:rsidR="004355C9" w:rsidRPr="004355C9">
        <w:rPr>
          <w:noProof/>
        </w:rPr>
        <w:t>(2021)</w:t>
      </w:r>
      <w:r w:rsidR="004355C9">
        <w:fldChar w:fldCharType="end"/>
      </w:r>
      <w:commentRangeEnd w:id="1"/>
      <w:r w:rsidR="005D7616">
        <w:rPr>
          <w:rStyle w:val="Kommentarhenvisning"/>
        </w:rPr>
        <w:commentReference w:id="1"/>
      </w:r>
      <w:commentRangeEnd w:id="2"/>
      <w:r w:rsidR="005F2521">
        <w:rPr>
          <w:rStyle w:val="Kommentarhenvisning"/>
        </w:rPr>
        <w:commentReference w:id="2"/>
      </w:r>
      <w:r w:rsidR="004355C9">
        <w:t>.</w:t>
      </w:r>
    </w:p>
    <w:p w14:paraId="07582CA3" w14:textId="7F65AF99" w:rsidR="00D30B53" w:rsidRDefault="00FC2D0D" w:rsidP="00A34CCC">
      <w:pPr>
        <w:spacing w:line="360" w:lineRule="auto"/>
      </w:pPr>
      <w:r>
        <w:t>M</w:t>
      </w:r>
      <w:r w:rsidR="008D1C46" w:rsidRPr="00274099">
        <w:t>icro</w:t>
      </w:r>
      <w:r>
        <w:t>-</w:t>
      </w:r>
      <w:r w:rsidR="008D1C46" w:rsidRPr="00274099">
        <w:t>founded models</w:t>
      </w:r>
      <w:r>
        <w:t xml:space="preserve"> like the IS-model</w:t>
      </w:r>
      <w:r w:rsidR="008D1C46" w:rsidRPr="00274099">
        <w:t xml:space="preserve"> make it hard to analyze these macroeconomic effects</w:t>
      </w:r>
      <w:r>
        <w:t>, just like</w:t>
      </w:r>
      <w:r w:rsidR="008D1C46" w:rsidRPr="00274099">
        <w:t xml:space="preserve"> these models imply a large focus on the supply side of the economy, thereby tending to ignore the </w:t>
      </w:r>
      <w:r>
        <w:t>principle of effective</w:t>
      </w:r>
      <w:r w:rsidR="008D1C46" w:rsidRPr="00274099">
        <w:t xml:space="preserve"> demand. Post-Keynesian theory seems to </w:t>
      </w:r>
      <w:r>
        <w:t>be</w:t>
      </w:r>
      <w:r w:rsidR="008D1C46" w:rsidRPr="00274099">
        <w:t xml:space="preserve"> more suitable for this </w:t>
      </w:r>
      <w:commentRangeStart w:id="3"/>
      <w:r w:rsidR="008D1C46" w:rsidRPr="00274099">
        <w:t>type of analysis, by</w:t>
      </w:r>
      <w:r w:rsidR="004355C9">
        <w:t xml:space="preserve"> including both the demand and supply site</w:t>
      </w:r>
      <w:r w:rsidR="00E33203">
        <w:t xml:space="preserve"> of the economy</w:t>
      </w:r>
      <w:r w:rsidR="008D1C46" w:rsidRPr="00274099">
        <w:t xml:space="preserve"> </w:t>
      </w:r>
      <w:r w:rsidR="004355C9">
        <w:t>using</w:t>
      </w:r>
      <w:r>
        <w:t xml:space="preserve"> a </w:t>
      </w:r>
      <w:proofErr w:type="spellStart"/>
      <w:r>
        <w:t>macrofoundation</w:t>
      </w:r>
      <w:proofErr w:type="spellEnd"/>
      <w:r w:rsidR="008D1C46" w:rsidRPr="00274099">
        <w:t>.</w:t>
      </w:r>
      <w:commentRangeEnd w:id="3"/>
      <w:r w:rsidR="004355C9">
        <w:rPr>
          <w:rStyle w:val="Kommentarhenvisning"/>
        </w:rPr>
        <w:commentReference w:id="3"/>
      </w:r>
      <w:r w:rsidR="008D1C46" w:rsidRPr="00274099">
        <w:t xml:space="preserve"> </w:t>
      </w:r>
      <w:r w:rsidR="00E541BD">
        <w:t>W</w:t>
      </w:r>
      <w:r w:rsidR="007E2156" w:rsidRPr="00274099">
        <w:t xml:space="preserve">e use the </w:t>
      </w:r>
      <w:r w:rsidR="00E541BD">
        <w:t xml:space="preserve">accounting </w:t>
      </w:r>
      <w:r w:rsidR="007E2156" w:rsidRPr="00274099">
        <w:t xml:space="preserve">framework </w:t>
      </w:r>
      <w:r w:rsidR="00E541BD">
        <w:t>provided in the</w:t>
      </w:r>
      <w:r w:rsidR="007E2156" w:rsidRPr="00274099">
        <w:t xml:space="preserve"> SFC- model</w:t>
      </w:r>
      <w:r w:rsidR="00E541BD">
        <w:t xml:space="preserve"> approach adding</w:t>
      </w:r>
      <w:r w:rsidR="007E2156" w:rsidRPr="00274099">
        <w:t xml:space="preserve"> </w:t>
      </w:r>
      <w:r w:rsidR="00E541BD">
        <w:t>behavioral</w:t>
      </w:r>
      <w:r w:rsidR="006E3850">
        <w:t xml:space="preserve"> </w:t>
      </w:r>
      <w:r w:rsidR="007E2156" w:rsidRPr="00274099">
        <w:t xml:space="preserve">equations inspired by post-Keynesian theory. To </w:t>
      </w:r>
      <w:r w:rsidR="00291651" w:rsidRPr="00274099">
        <w:t>obtain</w:t>
      </w:r>
      <w:r w:rsidR="007E2156" w:rsidRPr="00274099">
        <w:t xml:space="preserve"> the 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t>model</w:t>
      </w:r>
      <w:r w:rsidR="007E2156" w:rsidRPr="00274099">
        <w:t>.</w:t>
      </w:r>
      <w:r w:rsidR="00291651" w:rsidRPr="00274099">
        <w:t xml:space="preserve"> </w:t>
      </w:r>
      <w:r w:rsidR="007E2156" w:rsidRPr="00274099">
        <w:t>The first channel goes</w:t>
      </w:r>
      <w:r w:rsidR="008D1C46" w:rsidRPr="00274099">
        <w:t xml:space="preserve"> through the demand created when raising the income insurance</w:t>
      </w:r>
      <w:r w:rsidR="00E541BD">
        <w:t xml:space="preserve"> as discussed by </w:t>
      </w:r>
      <w:proofErr w:type="spellStart"/>
      <w:r w:rsidR="00E541BD">
        <w:t>Karabarbounis</w:t>
      </w:r>
      <w:proofErr w:type="spellEnd"/>
      <w:r w:rsidR="00E541BD">
        <w:t xml:space="preserve"> </w:t>
      </w:r>
      <w:r w:rsidR="005F2521">
        <w:t>&amp;</w:t>
      </w:r>
      <w:r w:rsidR="00E541BD">
        <w:t xml:space="preserve"> Chodorow-Reich </w:t>
      </w:r>
      <w:r w:rsidR="00E13872">
        <w:fldChar w:fldCharType="begin" w:fldLock="1"/>
      </w:r>
      <w:r w:rsidR="00E13872">
        <w:instrText>ADDIN CSL_CITATION {"citationItems":[{"id":"ITEM-1","itemData":{"abstract":"The flow opportunity cost of moving from unemployment to employment consists of forgone public benefits and the forgone consumption value of nonworking time. We construct a time series of the opportu- nity cost of employment using detailed microdata and administrative or national accounts data to estimate benefits levels, eligibility, take- up, consumption by labor force status, hours, taxes, and preference pa- rameters. The opportunity cost is procyclical and volatile over the busi- ness cycle. The estimated cyclicality implies far less unemployment volatility in leading models of the labor market than that observed in the data, irrespective of the level of the opportunity cost.","author":[{"dropping-particle":"","family":"Chodorow-Reich","given":"Gabriel","non-dropping-particle":"","parse-names":false,"suffix":""},{"dropping-particle":"","family":"Karabarbounis","given":"Loukas","non-dropping-particle":"","parse-names":false,"suffix":""}],"container-title":"Journal of Political Economy","id":"ITEM-1","issue":"6","issued":{"date-parts":[["2016"]]},"page":"1563-1618","title":"The Cyclicality of the Opportunity Cost of Employment Loukas Karabarbounis","type":"article-journal","volume":"124"},"suppress-author":1,"uris":["http://www.mendeley.com/documents/?uuid=81c72258-414a-40bb-ad7a-a9c7b081c9a8"]}],"mendeley":{"formattedCitation":"(2016)","plainTextFormattedCitation":"(2016)","previouslyFormattedCitation":"(2016)"},"properties":{"noteIndex":0},"schema":"https://github.com/citation-style-language/schema/raw/master/csl-citation.json"}</w:instrText>
      </w:r>
      <w:r w:rsidR="00E13872">
        <w:fldChar w:fldCharType="separate"/>
      </w:r>
      <w:r w:rsidR="00E13872" w:rsidRPr="00E13872">
        <w:rPr>
          <w:noProof/>
        </w:rPr>
        <w:t>(2016)</w:t>
      </w:r>
      <w:r w:rsidR="00E13872">
        <w:fldChar w:fldCharType="end"/>
      </w:r>
      <w:r w:rsidR="008D1C46" w:rsidRPr="00274099">
        <w:t>. Th</w:t>
      </w:r>
      <w:r w:rsidR="00291651" w:rsidRPr="00274099">
        <w:t>is</w:t>
      </w:r>
      <w:r w:rsidR="008D1C46" w:rsidRPr="00274099">
        <w:t xml:space="preserve"> demand channel suggests that changes in </w:t>
      </w:r>
      <w:r w:rsidR="00E541BD">
        <w:t xml:space="preserve">the </w:t>
      </w:r>
      <w:r w:rsidR="008D1C46" w:rsidRPr="00274099">
        <w:t xml:space="preserve">level of income insurance affect the level of aggregated demand </w:t>
      </w:r>
      <w:r w:rsidR="00291651" w:rsidRPr="00274099">
        <w:t>through a</w:t>
      </w:r>
      <w:r w:rsidR="00E541BD">
        <w:t xml:space="preserve"> change in disposable income and thereby</w:t>
      </w:r>
      <w:r w:rsidR="00291651" w:rsidRPr="00274099">
        <w:t xml:space="preserve"> consumption, </w:t>
      </w:r>
      <w:r w:rsidR="00E541BD">
        <w:t xml:space="preserve">which leads to changes in economic activity and the </w:t>
      </w:r>
      <w:r w:rsidR="008D1C46" w:rsidRPr="00274099">
        <w:t xml:space="preserve">demand for </w:t>
      </w:r>
      <w:r w:rsidR="00291651" w:rsidRPr="00274099">
        <w:t>workers</w:t>
      </w:r>
      <w:r w:rsidR="008D1C46" w:rsidRPr="00274099">
        <w:t>.</w:t>
      </w:r>
      <w:r w:rsidR="00221911">
        <w:t xml:space="preserve"> </w:t>
      </w:r>
      <w:r w:rsidR="00D30B53" w:rsidRPr="00274099">
        <w:t>The second channel goes through the insurance rate</w:t>
      </w:r>
      <w:r w:rsidR="00D30B53" w:rsidRPr="00274099">
        <w:rPr>
          <w:rStyle w:val="Fodnotehenvisning"/>
        </w:rPr>
        <w:footnoteReference w:id="1"/>
      </w:r>
      <w:r w:rsidR="00D30B53" w:rsidRPr="00274099">
        <w:t>, as the income insurance program is not mandatory in Denmark, one should expect a lower compensation rate to also lower the insurance rate</w:t>
      </w:r>
      <w:r w:rsidR="005F2521">
        <w:t>,</w:t>
      </w:r>
      <w:r w:rsidR="004355C9">
        <w:t xml:space="preserve"> Aastrup </w:t>
      </w:r>
      <w:r w:rsidR="004355C9">
        <w:fldChar w:fldCharType="begin" w:fldLock="1"/>
      </w:r>
      <w:r w:rsidR="004355C9">
        <w:instrText>ADDIN CSL_CITATION {"citationItems":[{"id":"ITEM-1","itemData":{"author":[{"dropping-particle":"","family":"Aastrup","given":"Morten","non-dropping-particle":"","parse-names":false,"suffix":""}],"container-title":"Landsorganisationen","id":"ITEM-1","issue":"September 2018","issued":{"date-parts":[["2018"]]},"title":"30 Års dagpengeforringelser","type":"article-journal"},"suppress-author":1,"uris":["http://www.mendeley.com/documents/?uuid=f6713169-51f1-434f-9976-a6f0d8693e60"]}],"mendeley":{"formattedCitation":"(2018)","plainTextFormattedCitation":"(2018)","previouslyFormattedCitation":"(2018)"},"properties":{"noteIndex":0},"schema":"https://github.com/citation-style-language/schema/raw/master/csl-citation.json"}</w:instrText>
      </w:r>
      <w:r w:rsidR="004355C9">
        <w:fldChar w:fldCharType="separate"/>
      </w:r>
      <w:r w:rsidR="004355C9" w:rsidRPr="004355C9">
        <w:rPr>
          <w:noProof/>
        </w:rPr>
        <w:t>(2018)</w:t>
      </w:r>
      <w:r w:rsidR="004355C9">
        <w:fldChar w:fldCharType="end"/>
      </w:r>
      <w:r w:rsidR="005F2521">
        <w:t>,</w:t>
      </w:r>
      <w:r w:rsidR="004355C9">
        <w:t xml:space="preserve"> Jensen &amp; Nørgaard </w:t>
      </w:r>
      <w:r w:rsidR="004355C9">
        <w:fldChar w:fldCharType="begin" w:fldLock="1"/>
      </w:r>
      <w:r w:rsidR="004355C9">
        <w:instrText>ADDIN CSL_CITATION {"citationItems":[{"id":"ITEM-1","itemData":{"author":[{"dropping-particle":"","family":"Jensen","given":"Magnus Thorn","non-dropping-particle":"","parse-names":false,"suffix":""},{"dropping-particle":"","family":"Nørgaard","given":"Asbjørn","non-dropping-particle":"","parse-names":false,"suffix":""}],"container-title":"Cevea","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4355C9">
        <w:fldChar w:fldCharType="separate"/>
      </w:r>
      <w:r w:rsidR="004355C9" w:rsidRPr="004355C9">
        <w:rPr>
          <w:noProof/>
        </w:rPr>
        <w:t>(2021)</w:t>
      </w:r>
      <w:r w:rsidR="004355C9">
        <w:fldChar w:fldCharType="end"/>
      </w:r>
      <w:r w:rsidR="005F2521">
        <w:t>,</w:t>
      </w:r>
      <w:r w:rsidR="004355C9">
        <w:t xml:space="preserve"> Risgaard </w:t>
      </w:r>
      <w:r w:rsidR="004355C9">
        <w:fldChar w:fldCharType="begin" w:fldLock="1"/>
      </w:r>
      <w:r w:rsidR="004355C9">
        <w:instrText>ADDIN CSL_CITATION {"citationItems":[{"id":"ITEM-1","itemData":{"author":[{"dropping-particle":"","family":"Risgaard","given":"Lizette","non-dropping-particle":"","parse-names":false,"suffix":""}],"id":"ITEM-1","issued":{"date-parts":[["2021"]]},"title":"Mere tryghed til lønmodtagerne","type":"article-journal"},"suppress-author":1,"uris":["http://www.mendeley.com/documents/?uuid=ce253304-2c7c-476c-a58c-023352fcd508"]}],"mendeley":{"formattedCitation":"(2021)","plainTextFormattedCitation":"(2021)","previouslyFormattedCitation":"(2021)"},"properties":{"noteIndex":0},"schema":"https://github.com/citation-style-language/schema/raw/master/csl-citation.json"}</w:instrText>
      </w:r>
      <w:r w:rsidR="004355C9">
        <w:fldChar w:fldCharType="separate"/>
      </w:r>
      <w:r w:rsidR="004355C9" w:rsidRPr="004355C9">
        <w:rPr>
          <w:noProof/>
        </w:rPr>
        <w:t>(2021)</w:t>
      </w:r>
      <w:r w:rsidR="004355C9">
        <w:fldChar w:fldCharType="end"/>
      </w:r>
      <w:r w:rsidR="006E3850">
        <w:t>.</w:t>
      </w:r>
      <w:r w:rsidR="00C84119" w:rsidRPr="00274099">
        <w:t xml:space="preserve"> </w:t>
      </w:r>
      <w:r w:rsidR="00D30B53" w:rsidRPr="00274099">
        <w:t xml:space="preserve">Lastly, </w:t>
      </w:r>
      <w:r w:rsidR="00D30B53">
        <w:t xml:space="preserve">we find that </w:t>
      </w:r>
      <w:r w:rsidR="00D30B53" w:rsidRPr="00274099">
        <w:t xml:space="preserve">incorporating the </w:t>
      </w:r>
      <w:r w:rsidR="00D30B53">
        <w:t>level of income insurance</w:t>
      </w:r>
      <w:r w:rsidR="00D30B53" w:rsidRPr="00274099">
        <w:t xml:space="preserve"> is in line with standard models of wage setting, which plays an important role in the determination of the targeted wage</w:t>
      </w:r>
      <w:r w:rsidR="005F2521">
        <w:t>,</w:t>
      </w:r>
      <w:r w:rsidR="004355C9">
        <w:t xml:space="preserve"> </w:t>
      </w:r>
      <w:r w:rsidR="004355C9" w:rsidRPr="00274099">
        <w:rPr>
          <w:noProof/>
        </w:rPr>
        <w:t>Mcdonald &amp; Solow</w:t>
      </w:r>
      <w:r w:rsidR="004355C9">
        <w:rPr>
          <w:noProof/>
        </w:rPr>
        <w:t xml:space="preserve"> </w:t>
      </w:r>
      <w:r w:rsidR="004355C9">
        <w:rPr>
          <w:noProof/>
        </w:rPr>
        <w:fldChar w:fldCharType="begin" w:fldLock="1"/>
      </w:r>
      <w:r w:rsidR="004355C9">
        <w:rPr>
          <w:noProof/>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suppress-author":1,"uris":["http://www.mendeley.com/documents/?uuid=034b148c-cd7b-4cad-bc9f-d24e3315b96c"]}],"mendeley":{"formattedCitation":"(1981)","plainTextFormattedCitation":"(1981)","previouslyFormattedCitation":"(1981)"},"properties":{"noteIndex":0},"schema":"https://github.com/citation-style-language/schema/raw/master/csl-citation.json"}</w:instrText>
      </w:r>
      <w:r w:rsidR="004355C9">
        <w:rPr>
          <w:noProof/>
        </w:rPr>
        <w:fldChar w:fldCharType="separate"/>
      </w:r>
      <w:r w:rsidR="004355C9" w:rsidRPr="004355C9">
        <w:rPr>
          <w:noProof/>
        </w:rPr>
        <w:t>(1981)</w:t>
      </w:r>
      <w:r w:rsidR="004355C9">
        <w:rPr>
          <w:noProof/>
        </w:rPr>
        <w:fldChar w:fldCharType="end"/>
      </w:r>
      <w:r w:rsidR="005F2521">
        <w:rPr>
          <w:noProof/>
        </w:rPr>
        <w:t>,</w:t>
      </w:r>
      <w:r w:rsidR="004355C9">
        <w:rPr>
          <w:noProof/>
        </w:rPr>
        <w:t xml:space="preserve"> </w:t>
      </w:r>
      <w:r w:rsidR="004355C9" w:rsidRPr="00274099">
        <w:rPr>
          <w:noProof/>
        </w:rPr>
        <w:t>Shapiro &amp; Stiglitz</w:t>
      </w:r>
      <w:r w:rsidR="004355C9">
        <w:rPr>
          <w:noProof/>
        </w:rPr>
        <w:t xml:space="preserve"> </w:t>
      </w:r>
      <w:r w:rsidR="004355C9">
        <w:rPr>
          <w:noProof/>
        </w:rPr>
        <w:fldChar w:fldCharType="begin" w:fldLock="1"/>
      </w:r>
      <w:r w:rsidR="00070D7E">
        <w:rPr>
          <w:noProof/>
        </w:rPr>
        <w:instrText>ADDIN CSL_CITATION {"citationItems":[{"id":"ITEM-1","itemData":{"author":[{"dropping-particle":"","family":"Shapiro","given":"By Carl","non-dropping-particle":"","parse-names":false,"suffix":""},{"dropping-particle":"","family":"Stiglitz","given":"Joseph E","non-dropping-particle":"","parse-names":false,"suffix":""}],"container-title":"The American Economic Review","id":"ITEM-1","issue":"3","issued":{"date-parts":[["1984"]]},"page":"433-444","title":"American Economic Association Equilibrium Unemployment as a Worker Discipline Device","type":"article-journal","volume":"74"},"suppress-author":1,"uris":["http://www.mendeley.com/documents/?uuid=04ed7374-b807-450e-9bbd-171b375fa269"]}],"mendeley":{"formattedCitation":"(1984)","plainTextFormattedCitation":"(1984)","previouslyFormattedCitation":"(1984)"},"properties":{"noteIndex":0},"schema":"https://github.com/citation-style-language/schema/raw/master/csl-citation.json"}</w:instrText>
      </w:r>
      <w:r w:rsidR="004355C9">
        <w:rPr>
          <w:noProof/>
        </w:rPr>
        <w:fldChar w:fldCharType="separate"/>
      </w:r>
      <w:r w:rsidR="004355C9" w:rsidRPr="004355C9">
        <w:rPr>
          <w:noProof/>
        </w:rPr>
        <w:t>(1984)</w:t>
      </w:r>
      <w:r w:rsidR="004355C9">
        <w:rPr>
          <w:noProof/>
        </w:rPr>
        <w:fldChar w:fldCharType="end"/>
      </w:r>
      <w:r w:rsidR="00D30B53" w:rsidRPr="00274099">
        <w:t>.</w:t>
      </w:r>
    </w:p>
    <w:p w14:paraId="5949657F" w14:textId="026C53A5" w:rsidR="006E3850" w:rsidRDefault="006E3850" w:rsidP="00A34CCC">
      <w:pPr>
        <w:spacing w:line="360" w:lineRule="auto"/>
      </w:pPr>
      <w:r>
        <w:t xml:space="preserve">In order to </w:t>
      </w:r>
      <w:r w:rsidR="0095364A">
        <w:t>analyze the effect of the suppression of regulation of unemployment benefits, we perform a counter-factual analysis, where the regulation was never intro</w:t>
      </w:r>
      <w:r w:rsidR="005C4392">
        <w:t>duced</w:t>
      </w:r>
      <w:r w:rsidR="00221911">
        <w:t>, which means that</w:t>
      </w:r>
      <w:r w:rsidR="005C4392">
        <w:t xml:space="preserve"> the old regulation applies during the whole period.</w:t>
      </w:r>
    </w:p>
    <w:p w14:paraId="4291E6E0" w14:textId="4A473104" w:rsidR="008D1C46" w:rsidRDefault="00221911" w:rsidP="00A34CCC">
      <w:pPr>
        <w:spacing w:line="360" w:lineRule="auto"/>
      </w:pPr>
      <w:r>
        <w:t xml:space="preserve">In the first scenario, the effect of not introducing the new regulations leads to a </w:t>
      </w:r>
      <w:r w:rsidR="00291651" w:rsidRPr="00274099">
        <w:t xml:space="preserve">to </w:t>
      </w:r>
      <w:r>
        <w:t>reduc</w:t>
      </w:r>
      <w:r w:rsidR="00A534D6">
        <w:t>tion in</w:t>
      </w:r>
      <w:r>
        <w:t xml:space="preserve"> the level of</w:t>
      </w:r>
      <w:r w:rsidRPr="00274099">
        <w:t xml:space="preserve"> </w:t>
      </w:r>
      <w:r w:rsidR="00291651" w:rsidRPr="00274099">
        <w:t>unemployment by 250 people</w:t>
      </w:r>
      <w:r w:rsidR="002A5F62" w:rsidRPr="00274099">
        <w:rPr>
          <w:rStyle w:val="Fodnotehenvisning"/>
        </w:rPr>
        <w:footnoteReference w:id="2"/>
      </w:r>
      <w:r w:rsidR="00A534D6">
        <w:t xml:space="preserve"> as seen by the green line in figure 1</w:t>
      </w:r>
      <w:r>
        <w:t>. This result is mainly explained by the demand channel, where higher unemployment benefits stimulates the economic activity, mainly through higher consumptions.</w:t>
      </w:r>
    </w:p>
    <w:p w14:paraId="28304F48" w14:textId="605E350D" w:rsidR="004355C9" w:rsidRDefault="004355C9" w:rsidP="00A34CCC">
      <w:pPr>
        <w:spacing w:line="360" w:lineRule="auto"/>
      </w:pPr>
    </w:p>
    <w:p w14:paraId="192620E5" w14:textId="66C8BD9E" w:rsidR="004355C9" w:rsidRDefault="004355C9" w:rsidP="00A34CCC">
      <w:pPr>
        <w:spacing w:line="360" w:lineRule="auto"/>
      </w:pPr>
    </w:p>
    <w:p w14:paraId="4F1CD3BA" w14:textId="77777777" w:rsidR="004355C9" w:rsidRDefault="004355C9" w:rsidP="004355C9">
      <w:pPr>
        <w:pStyle w:val="Billedtekst"/>
        <w:keepNext/>
        <w:jc w:val="center"/>
      </w:pPr>
      <w:r>
        <w:lastRenderedPageBreak/>
        <w:t xml:space="preserve">Figure </w:t>
      </w:r>
      <w:fldSimple w:instr=" SEQ Figure \* ARABIC ">
        <w:r>
          <w:rPr>
            <w:noProof/>
          </w:rPr>
          <w:t>1</w:t>
        </w:r>
      </w:fldSimple>
      <w:r>
        <w:t>: The change in unemployment when removing the suppressing of the state regulation percentage</w:t>
      </w:r>
    </w:p>
    <w:p w14:paraId="1D828506" w14:textId="0A5B7FCB" w:rsidR="004355C9" w:rsidRPr="00274099" w:rsidRDefault="004355C9" w:rsidP="004355C9">
      <w:pPr>
        <w:spacing w:line="360" w:lineRule="auto"/>
        <w:jc w:val="center"/>
      </w:pPr>
      <w:r w:rsidRPr="00F471A3">
        <w:rPr>
          <w:noProof/>
        </w:rPr>
        <w:drawing>
          <wp:inline distT="0" distB="0" distL="0" distR="0" wp14:anchorId="49C2C1B2" wp14:editId="4F8DB4BC">
            <wp:extent cx="4675367" cy="288535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437" cy="2903916"/>
                    </a:xfrm>
                    <a:prstGeom prst="rect">
                      <a:avLst/>
                    </a:prstGeom>
                  </pic:spPr>
                </pic:pic>
              </a:graphicData>
            </a:graphic>
          </wp:inline>
        </w:drawing>
      </w:r>
    </w:p>
    <w:p w14:paraId="70C0337E" w14:textId="2B5FB97C" w:rsidR="008D1C46" w:rsidRPr="00274099" w:rsidRDefault="00A534D6" w:rsidP="00A34CCC">
      <w:pPr>
        <w:spacing w:line="360" w:lineRule="auto"/>
      </w:pPr>
      <w:r>
        <w:t>Since w</w:t>
      </w:r>
      <w:r w:rsidR="00C84119" w:rsidRPr="00274099">
        <w:t xml:space="preserve">e find a significant </w:t>
      </w:r>
      <w:r w:rsidR="000F75CE" w:rsidRPr="00274099">
        <w:t>positive</w:t>
      </w:r>
      <w:r w:rsidR="00C84119" w:rsidRPr="00274099">
        <w:t xml:space="preserve"> relationship</w:t>
      </w:r>
      <w:r w:rsidR="00733461">
        <w:t xml:space="preserve"> </w:t>
      </w:r>
      <w:r w:rsidR="00C84119" w:rsidRPr="00274099">
        <w:t>between the insurance rate and compensation rate</w:t>
      </w:r>
      <w:r>
        <w:t>, we want to introduce this link in the second scenario, to see how this affect the results achieved in scenario 1</w:t>
      </w:r>
      <w:r w:rsidR="00733461">
        <w:t xml:space="preserve">. </w:t>
      </w:r>
      <w:r w:rsidR="0016177D">
        <w:t>Introducing this relationship</w:t>
      </w:r>
      <w:r w:rsidR="00FF3D35">
        <w:t xml:space="preserve"> and removing the suppression of the regulation of unemployment benefits</w:t>
      </w:r>
      <w:r w:rsidR="0016177D">
        <w:t xml:space="preserve">, </w:t>
      </w:r>
      <w:r w:rsidR="00FF3D35">
        <w:t xml:space="preserve">leads to a further reduction in the level of </w:t>
      </w:r>
      <w:r w:rsidR="00291651" w:rsidRPr="00274099">
        <w:t>unemployment by 50 people</w:t>
      </w:r>
      <w:r w:rsidR="00FF3D35">
        <w:t xml:space="preserve"> compared to scenario 1</w:t>
      </w:r>
      <w:r w:rsidR="004076DC">
        <w:t xml:space="preserve">, as seen </w:t>
      </w:r>
      <w:r w:rsidR="007429A4">
        <w:t>by the black</w:t>
      </w:r>
      <w:r w:rsidR="00922426">
        <w:t xml:space="preserve"> line</w:t>
      </w:r>
      <w:r w:rsidR="007429A4">
        <w:t xml:space="preserve"> </w:t>
      </w:r>
      <w:r w:rsidR="004076DC">
        <w:t>in figure 1</w:t>
      </w:r>
      <w:r w:rsidR="00291651" w:rsidRPr="00274099">
        <w:t>.</w:t>
      </w:r>
      <w:r w:rsidR="005D5033">
        <w:t xml:space="preserve"> The reason for the further reduction in the level of unemployment is due to the increase in the number of people in the insurance program and therefore a higher average income level of unemployment benefits.</w:t>
      </w:r>
      <w:r w:rsidR="00291651" w:rsidRPr="00274099">
        <w:t xml:space="preserve"> </w:t>
      </w:r>
    </w:p>
    <w:p w14:paraId="7E434077" w14:textId="323A6CEC" w:rsidR="00086B63" w:rsidRDefault="00086B63" w:rsidP="008D1C46">
      <w:pPr>
        <w:spacing w:line="360" w:lineRule="auto"/>
        <w:rPr>
          <w:rFonts w:cstheme="minorHAnsi"/>
        </w:rPr>
      </w:pPr>
      <w:r>
        <w:t>In the third scenario we allow the level of unemployment benefits to affect the wages.</w:t>
      </w:r>
      <w:r>
        <w:rPr>
          <w:rFonts w:cstheme="minorHAnsi"/>
        </w:rPr>
        <w:t xml:space="preserve"> </w:t>
      </w:r>
      <w:r w:rsidR="00390417">
        <w:rPr>
          <w:rFonts w:cstheme="minorHAnsi"/>
        </w:rPr>
        <w:t>W</w:t>
      </w:r>
      <w:r w:rsidR="002A5F62" w:rsidRPr="00274099">
        <w:rPr>
          <w:rFonts w:cstheme="minorHAnsi"/>
        </w:rPr>
        <w:t>e</w:t>
      </w:r>
      <w:r w:rsidR="00390417">
        <w:rPr>
          <w:rFonts w:cstheme="minorHAnsi"/>
        </w:rPr>
        <w:t xml:space="preserve"> </w:t>
      </w:r>
      <w:r w:rsidR="002A5F62" w:rsidRPr="00274099">
        <w:rPr>
          <w:rFonts w:cstheme="minorHAnsi"/>
        </w:rPr>
        <w:t>assume that</w:t>
      </w:r>
      <w:r w:rsidR="00B508C6" w:rsidRPr="00274099">
        <w:rPr>
          <w:rFonts w:cstheme="minorHAnsi"/>
        </w:rPr>
        <w:t xml:space="preserve"> </w:t>
      </w:r>
      <w:r w:rsidR="00390417">
        <w:rPr>
          <w:rFonts w:cstheme="minorHAnsi"/>
        </w:rPr>
        <w:t>the worker unions got two agendas</w:t>
      </w:r>
      <w:r w:rsidR="0016177D">
        <w:rPr>
          <w:rFonts w:cstheme="minorHAnsi"/>
        </w:rPr>
        <w:t xml:space="preserve"> when entering the wage negotiations</w:t>
      </w:r>
      <w:r w:rsidR="00390417">
        <w:rPr>
          <w:rFonts w:cstheme="minorHAnsi"/>
        </w:rPr>
        <w:t>, first, they</w:t>
      </w:r>
      <w:r w:rsidR="00B508C6" w:rsidRPr="00274099">
        <w:rPr>
          <w:rFonts w:cstheme="minorHAnsi"/>
        </w:rPr>
        <w:t xml:space="preserve"> want wages to follow inflation so</w:t>
      </w:r>
      <w:r w:rsidR="00390417">
        <w:rPr>
          <w:rFonts w:cstheme="minorHAnsi"/>
        </w:rPr>
        <w:t xml:space="preserve"> that</w:t>
      </w:r>
      <w:r w:rsidR="00B508C6" w:rsidRPr="00274099">
        <w:rPr>
          <w:rFonts w:cstheme="minorHAnsi"/>
        </w:rPr>
        <w:t xml:space="preserve"> workers keep their purchasing power over time</w:t>
      </w:r>
      <w:r w:rsidR="00390417">
        <w:rPr>
          <w:rFonts w:cstheme="minorHAnsi"/>
        </w:rPr>
        <w:t>,</w:t>
      </w:r>
      <w:r w:rsidR="00B508C6" w:rsidRPr="00274099">
        <w:rPr>
          <w:rFonts w:cstheme="minorHAnsi"/>
        </w:rPr>
        <w:t xml:space="preserve"> </w:t>
      </w:r>
      <w:r w:rsidR="00390417">
        <w:rPr>
          <w:rFonts w:cstheme="minorHAnsi"/>
        </w:rPr>
        <w:t>s</w:t>
      </w:r>
      <w:r w:rsidR="00B508C6" w:rsidRPr="00274099">
        <w:rPr>
          <w:rFonts w:cstheme="minorHAnsi"/>
        </w:rPr>
        <w:t>econd, they set a threshold for the minimum wage gap</w:t>
      </w:r>
      <w:r w:rsidR="00390417">
        <w:rPr>
          <w:rFonts w:cstheme="minorHAnsi"/>
        </w:rPr>
        <w:t xml:space="preserve"> between wages and the level of income insurance, </w:t>
      </w:r>
      <w:r w:rsidR="00B508C6" w:rsidRPr="00274099">
        <w:rPr>
          <w:rFonts w:cstheme="minorHAnsi"/>
        </w:rPr>
        <w:t>to maintain a certain incentive to stay employed. In the model the minimum wage gap is set to 42% of the wage</w:t>
      </w:r>
      <w:r w:rsidR="00B508C6" w:rsidRPr="00274099">
        <w:rPr>
          <w:rStyle w:val="Fodnotehenvisning"/>
          <w:rFonts w:cstheme="minorHAnsi"/>
        </w:rPr>
        <w:footnoteReference w:id="3"/>
      </w:r>
      <w:r w:rsidR="0016177D">
        <w:rPr>
          <w:rFonts w:cstheme="minorHAnsi"/>
        </w:rPr>
        <w:t xml:space="preserve">, if </w:t>
      </w:r>
      <w:r w:rsidR="00B508C6" w:rsidRPr="00274099">
        <w:rPr>
          <w:rFonts w:cstheme="minorHAnsi"/>
        </w:rPr>
        <w:t>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p>
    <w:p w14:paraId="1B6F9901" w14:textId="4D367F6C" w:rsidR="00004BF6" w:rsidRDefault="00086B63" w:rsidP="008D1C46">
      <w:pPr>
        <w:spacing w:line="360" w:lineRule="auto"/>
        <w:rPr>
          <w:rFonts w:cstheme="minorHAnsi"/>
        </w:rPr>
      </w:pPr>
      <w:r>
        <w:rPr>
          <w:rFonts w:cstheme="minorHAnsi"/>
        </w:rPr>
        <w:t>Integrating</w:t>
      </w:r>
      <w:r w:rsidRPr="00086B63">
        <w:rPr>
          <w:rFonts w:cstheme="minorHAnsi"/>
        </w:rPr>
        <w:t xml:space="preserve"> </w:t>
      </w:r>
      <w:r w:rsidRPr="00274099">
        <w:rPr>
          <w:rFonts w:cstheme="minorHAnsi"/>
        </w:rPr>
        <w:t>the wage-channel</w:t>
      </w:r>
      <w:r w:rsidR="00F471A3">
        <w:rPr>
          <w:rFonts w:cstheme="minorHAnsi"/>
        </w:rPr>
        <w:t>, with the first two channels,</w:t>
      </w:r>
      <w:r>
        <w:rPr>
          <w:rFonts w:cstheme="minorHAnsi"/>
        </w:rPr>
        <w:t xml:space="preserve"> creating a link between unemployment benefits and wages clearly </w:t>
      </w:r>
      <w:r w:rsidR="007429A4">
        <w:rPr>
          <w:rFonts w:cstheme="minorHAnsi"/>
        </w:rPr>
        <w:t>lead to</w:t>
      </w:r>
      <w:r>
        <w:rPr>
          <w:rFonts w:cstheme="minorHAnsi"/>
        </w:rPr>
        <w:t xml:space="preserve"> the </w:t>
      </w:r>
      <w:r w:rsidR="007429A4">
        <w:rPr>
          <w:rFonts w:cstheme="minorHAnsi"/>
        </w:rPr>
        <w:t xml:space="preserve">opposite </w:t>
      </w:r>
      <w:r>
        <w:rPr>
          <w:rFonts w:cstheme="minorHAnsi"/>
        </w:rPr>
        <w:t xml:space="preserve">results </w:t>
      </w:r>
      <w:r w:rsidR="007429A4">
        <w:rPr>
          <w:rFonts w:cstheme="minorHAnsi"/>
        </w:rPr>
        <w:t>compared to the one achieved</w:t>
      </w:r>
      <w:r>
        <w:rPr>
          <w:rFonts w:cstheme="minorHAnsi"/>
        </w:rPr>
        <w:t xml:space="preserve"> in scenario 1 and 2. In this scenario, the </w:t>
      </w:r>
      <w:r w:rsidR="007429A4">
        <w:rPr>
          <w:rFonts w:cstheme="minorHAnsi"/>
        </w:rPr>
        <w:t>omission</w:t>
      </w:r>
      <w:r>
        <w:rPr>
          <w:rFonts w:cstheme="minorHAnsi"/>
        </w:rPr>
        <w:t xml:space="preserve"> of </w:t>
      </w:r>
      <w:r>
        <w:t>the suppression of the regulation of unemployment benefits</w:t>
      </w:r>
      <w:r w:rsidRPr="00274099">
        <w:rPr>
          <w:rFonts w:cstheme="minorHAnsi"/>
        </w:rPr>
        <w:t xml:space="preserve"> </w:t>
      </w:r>
      <w:r>
        <w:rPr>
          <w:rFonts w:cstheme="minorHAnsi"/>
        </w:rPr>
        <w:t>result in an</w:t>
      </w:r>
      <w:r w:rsidR="002A5F62" w:rsidRPr="00274099">
        <w:rPr>
          <w:rFonts w:cstheme="minorHAnsi"/>
        </w:rPr>
        <w:t xml:space="preserve"> increase</w:t>
      </w:r>
      <w:r w:rsidR="007429A4">
        <w:rPr>
          <w:rFonts w:cstheme="minorHAnsi"/>
        </w:rPr>
        <w:t xml:space="preserve"> </w:t>
      </w:r>
      <w:r w:rsidR="007429A4">
        <w:rPr>
          <w:rFonts w:cstheme="minorHAnsi"/>
        </w:rPr>
        <w:lastRenderedPageBreak/>
        <w:t>in</w:t>
      </w:r>
      <w:r w:rsidR="002A5F62" w:rsidRPr="00274099">
        <w:rPr>
          <w:rFonts w:cstheme="minorHAnsi"/>
        </w:rPr>
        <w:t xml:space="preserve"> </w:t>
      </w:r>
      <w:r>
        <w:rPr>
          <w:rFonts w:cstheme="minorHAnsi"/>
        </w:rPr>
        <w:t xml:space="preserve">the level of </w:t>
      </w:r>
      <w:r w:rsidR="002A5F62" w:rsidRPr="00274099">
        <w:rPr>
          <w:rFonts w:cstheme="minorHAnsi"/>
        </w:rPr>
        <w:t>unemployment by 1</w:t>
      </w:r>
      <w:r w:rsidR="00F471A3">
        <w:rPr>
          <w:rFonts w:cstheme="minorHAnsi"/>
        </w:rPr>
        <w:t>4</w:t>
      </w:r>
      <w:r w:rsidR="002A5F62" w:rsidRPr="00274099">
        <w:rPr>
          <w:rFonts w:cstheme="minorHAnsi"/>
        </w:rPr>
        <w:t>50 people compared to the baseline</w:t>
      </w:r>
      <w:r w:rsidR="007429A4">
        <w:rPr>
          <w:rFonts w:cstheme="minorHAnsi"/>
        </w:rPr>
        <w:t xml:space="preserve">, as seen by the </w:t>
      </w:r>
      <w:r w:rsidR="00F471A3">
        <w:rPr>
          <w:rFonts w:cstheme="minorHAnsi"/>
        </w:rPr>
        <w:t>blue</w:t>
      </w:r>
      <w:r w:rsidR="007429A4">
        <w:rPr>
          <w:rFonts w:cstheme="minorHAnsi"/>
        </w:rPr>
        <w:t xml:space="preserve"> line in figure 1</w:t>
      </w:r>
      <w:r>
        <w:rPr>
          <w:rFonts w:cstheme="minorHAnsi"/>
        </w:rPr>
        <w:t xml:space="preserve">. </w:t>
      </w:r>
      <w:r w:rsidR="007429A4">
        <w:rPr>
          <w:rFonts w:cstheme="minorHAnsi"/>
        </w:rPr>
        <w:t xml:space="preserve">This is driven by the assumption, that the increase in the level of unemployment benefits leads to a higher increase in the wages. An increase in wages has a dual effect in the model. On the one hand it affects the economy positively due to higher household income and thereby higher consumption. On the other hand, the increase in wages affect the economy negatively in mainly two aspects: firstly, an increase in wages leads to a change in the income distribution, where the wage share increases (and the profit share thereby is reduced with the same magnitude), which reduces the level of investment. Secondly, higher wages lead to higher domestic prices, which reduces the competitiveness of the Danish firms and thereby the level of net export. </w:t>
      </w:r>
    </w:p>
    <w:p w14:paraId="57EAB68D" w14:textId="19E5A27F" w:rsidR="00F471A3" w:rsidRPr="00274099" w:rsidRDefault="00F471A3" w:rsidP="008D1C46">
      <w:pPr>
        <w:spacing w:line="360" w:lineRule="auto"/>
      </w:pPr>
      <w:r>
        <w:rPr>
          <w:rFonts w:cstheme="minorHAnsi"/>
        </w:rPr>
        <w:t xml:space="preserve">The final conclusion of </w:t>
      </w:r>
      <w:r w:rsidR="000802F2">
        <w:rPr>
          <w:rFonts w:cstheme="minorHAnsi"/>
        </w:rPr>
        <w:t xml:space="preserve">including </w:t>
      </w:r>
      <w:r>
        <w:rPr>
          <w:rFonts w:cstheme="minorHAnsi"/>
        </w:rPr>
        <w:t xml:space="preserve">the three channels </w:t>
      </w:r>
      <w:r w:rsidR="000802F2">
        <w:rPr>
          <w:rFonts w:cstheme="minorHAnsi"/>
        </w:rPr>
        <w:t>when</w:t>
      </w:r>
      <w:r>
        <w:rPr>
          <w:rFonts w:cstheme="minorHAnsi"/>
        </w:rPr>
        <w:t xml:space="preserve"> removing the </w:t>
      </w:r>
      <w:r>
        <w:t>suppression of the regulation of unemployment benefits</w:t>
      </w:r>
      <w:r w:rsidR="000802F2">
        <w:t>, is an increase in the</w:t>
      </w:r>
      <w:r>
        <w:t xml:space="preserve"> level of unemployment by 1450 people, leaving the elasticity of the macroeconomic effects to be in the range of 0.25-0.3</w:t>
      </w:r>
      <w:r w:rsidR="00447278" w:rsidRPr="00274099">
        <w:rPr>
          <w:rStyle w:val="Fodnotehenvisning"/>
        </w:rPr>
        <w:footnoteReference w:id="4"/>
      </w:r>
      <w:r>
        <w:t>.</w:t>
      </w:r>
    </w:p>
    <w:p w14:paraId="0EE4F977" w14:textId="260B0062" w:rsidR="00C27CC4" w:rsidRPr="00C83B39" w:rsidRDefault="00C27CC4" w:rsidP="00E33203"/>
    <w:p w14:paraId="5753D735" w14:textId="372E6E38" w:rsidR="006B58BF" w:rsidRPr="00A7281E" w:rsidRDefault="006B58BF" w:rsidP="00A7281E">
      <w:pPr>
        <w:pStyle w:val="Overskrift1"/>
        <w:rPr>
          <w:sz w:val="28"/>
          <w:szCs w:val="28"/>
        </w:rPr>
      </w:pPr>
      <w:r w:rsidRPr="00897F9F">
        <w:rPr>
          <w:sz w:val="28"/>
          <w:szCs w:val="28"/>
        </w:rPr>
        <w:t xml:space="preserve">Estimating the macro elasticity of Denmark </w:t>
      </w:r>
    </w:p>
    <w:p w14:paraId="1A19C4A6" w14:textId="68E64C9C"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w:t>
      </w:r>
      <w:r w:rsidR="00E13872">
        <w:t>,</w:t>
      </w:r>
      <w:r w:rsidRPr="000F4817">
        <w:t xml:space="preserve"> Baily</w:t>
      </w:r>
      <w:r w:rsidR="00E13872">
        <w:t xml:space="preserve"> </w:t>
      </w:r>
      <w:r w:rsidR="00E13872">
        <w:fldChar w:fldCharType="begin" w:fldLock="1"/>
      </w:r>
      <w:r w:rsidR="00E13872">
        <w:instrText>ADDIN CSL_CITATION {"citationItems":[{"id":"ITEM-1","itemData":{"DOI":"10.1016/0047-2727(78)90053-1","ISSN":"00472727","author":[{"dropping-particle":"","family":"Baily","given":"Martin Neil","non-dropping-particle":"","parse-names":false,"suffix":""}],"container-title":"Journal of Public Economics","id":"ITEM-1","issue":"3","issued":{"date-parts":[["1978"]]},"page":"379-402","title":"Some aspects of optimal unemployment insurance","type":"article-journal","volume":"10"},"suppress-author":1,"uris":["http://www.mendeley.com/documents/?uuid=c402ac19-fb36-41c6-8e61-3e92c15556be"]}],"mendeley":{"formattedCitation":"(1978)","plainTextFormattedCitation":"(1978)","previouslyFormattedCitation":"(1978)"},"properties":{"noteIndex":0},"schema":"https://github.com/citation-style-language/schema/raw/master/csl-citation.json"}</w:instrText>
      </w:r>
      <w:r w:rsidR="00E13872">
        <w:fldChar w:fldCharType="separate"/>
      </w:r>
      <w:r w:rsidR="00E13872" w:rsidRPr="00E13872">
        <w:rPr>
          <w:noProof/>
        </w:rPr>
        <w:t>(1978)</w:t>
      </w:r>
      <w:r w:rsidR="00E13872">
        <w:fldChar w:fldCharType="end"/>
      </w:r>
      <w:r w:rsidR="00E13872">
        <w:t>,</w:t>
      </w:r>
      <w:r w:rsidRPr="000F4817">
        <w:t xml:space="preserve"> </w:t>
      </w:r>
      <w:r w:rsidR="00E13872" w:rsidRPr="00E13872">
        <w:rPr>
          <w:noProof/>
        </w:rPr>
        <w:t>Chetty</w:t>
      </w:r>
      <w:r w:rsidR="00E13872">
        <w:t xml:space="preserve"> </w:t>
      </w:r>
      <w:r w:rsidR="00E13872">
        <w:fldChar w:fldCharType="begin" w:fldLock="1"/>
      </w:r>
      <w:r w:rsidR="00E13872">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suppress-author":1,"uris":["http://www.mendeley.com/documents/?uuid=73bc7cfc-726f-45a9-a9cd-32009d9ecd61"]}],"mendeley":{"formattedCitation":"(2006)","plainTextFormattedCitation":"(2006)","previouslyFormattedCitation":"(2006)"},"properties":{"noteIndex":0},"schema":"https://github.com/citation-style-language/schema/raw/master/csl-citation.json"}</w:instrText>
      </w:r>
      <w:r w:rsidR="00E13872">
        <w:fldChar w:fldCharType="separate"/>
      </w:r>
      <w:r w:rsidR="00E13872" w:rsidRPr="00E13872">
        <w:rPr>
          <w:noProof/>
        </w:rPr>
        <w:t>(2006)</w:t>
      </w:r>
      <w:r w:rsidR="00E13872">
        <w:fldChar w:fldCharType="end"/>
      </w:r>
      <w:r w:rsidR="00E13872">
        <w:t xml:space="preserve">. </w:t>
      </w:r>
      <w:r w:rsidRPr="000F4817">
        <w:t>If the macro elasticity is greater than the micro elasticity</w:t>
      </w:r>
      <w:r w:rsidRPr="00847BCD">
        <w:rPr>
          <w:sz w:val="24"/>
          <w:szCs w:val="24"/>
        </w:rPr>
        <w:t xml:space="preserve"> </w:t>
      </w:r>
      <w:r w:rsidRPr="000F4817">
        <w:rPr>
          <w:rFonts w:cstheme="minorHAnsi"/>
        </w:rPr>
        <w:t>income insurance should be set lower than the level dictated by the Baily-Chetty formula</w:t>
      </w:r>
      <w:r w:rsidR="00C91DE0">
        <w:rPr>
          <w:rFonts w:cstheme="minorHAnsi"/>
        </w:rPr>
        <w:t xml:space="preserve"> </w:t>
      </w:r>
      <w:r w:rsidR="00C91DE0">
        <w:t xml:space="preserve">due to </w:t>
      </w:r>
      <w:r w:rsidR="00C91DE0" w:rsidRPr="000F4817">
        <w:t>aggregate</w:t>
      </w:r>
      <w:r w:rsidR="00C91DE0">
        <w:t>d</w:t>
      </w:r>
      <w:r w:rsidR="00C91DE0" w:rsidRPr="000F4817">
        <w:t xml:space="preserve"> inefficiencies</w:t>
      </w:r>
      <w:r w:rsidR="00C91DE0">
        <w:t xml:space="preserve"> in the economy</w:t>
      </w:r>
      <w:r w:rsidRPr="000F4817">
        <w:rPr>
          <w:rFonts w:cstheme="minorHAnsi"/>
        </w:rPr>
        <w:t>.</w:t>
      </w:r>
      <w:r w:rsidR="00C91DE0">
        <w:rPr>
          <w:rFonts w:cstheme="minorHAnsi"/>
        </w:rPr>
        <w:t xml:space="preserve"> Likewise, </w:t>
      </w:r>
      <w:r w:rsidR="00C91DE0" w:rsidRPr="000F4817">
        <w:rPr>
          <w:rFonts w:cstheme="minorHAnsi"/>
        </w:rPr>
        <w:t xml:space="preserve">income insurance should be set </w:t>
      </w:r>
      <w:r w:rsidR="00C91DE0">
        <w:rPr>
          <w:rFonts w:cstheme="minorHAnsi"/>
        </w:rPr>
        <w:t>higher than</w:t>
      </w:r>
      <w:r w:rsidR="00C91DE0" w:rsidRPr="000F4817">
        <w:rPr>
          <w:rFonts w:cstheme="minorHAnsi"/>
        </w:rPr>
        <w:t xml:space="preserve"> dictated by the Baily-Chetty formula</w:t>
      </w:r>
      <w:r w:rsidR="00C91DE0">
        <w:rPr>
          <w:rFonts w:cstheme="minorHAnsi"/>
        </w:rPr>
        <w:t xml:space="preserve"> </w:t>
      </w:r>
      <w:r w:rsidR="00C91DE0">
        <w:t>i</w:t>
      </w:r>
      <w:r w:rsidR="00C91DE0" w:rsidRPr="000F4817">
        <w:t xml:space="preserve">f the macro elasticity is </w:t>
      </w:r>
      <w:r w:rsidR="00C91DE0">
        <w:t>lower</w:t>
      </w:r>
      <w:r w:rsidR="00C91DE0" w:rsidRPr="000F4817">
        <w:t xml:space="preserve"> than the micro elasticity</w:t>
      </w:r>
      <w:r w:rsidR="00C91DE0">
        <w:t>.</w:t>
      </w:r>
      <w:r w:rsidR="00C91DE0">
        <w:rPr>
          <w:rFonts w:cstheme="minorHAnsi"/>
        </w:rPr>
        <w:t xml:space="preserve"> </w:t>
      </w:r>
      <w:r w:rsidRPr="000F4817">
        <w:rPr>
          <w:rFonts w:cstheme="minorHAnsi"/>
        </w:rPr>
        <w:t xml:space="preserve">A key question is thus whether the macro elasticity is greater/lower or equal to the micro elasticity. </w:t>
      </w:r>
    </w:p>
    <w:p w14:paraId="3A7BFA38" w14:textId="3283A13A" w:rsidR="0076507F" w:rsidRPr="000F4817" w:rsidRDefault="0076507F" w:rsidP="00454710">
      <w:pPr>
        <w:spacing w:line="360" w:lineRule="auto"/>
        <w:rPr>
          <w:rFonts w:cstheme="minorHAnsi"/>
        </w:rPr>
      </w:pPr>
      <w:r w:rsidRPr="000F4817">
        <w:rPr>
          <w:rFonts w:cstheme="minorHAnsi"/>
        </w:rPr>
        <w:t xml:space="preserve">To obtain an estimate of the macro elasticity for Denmark,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w:t>
      </w:r>
      <w:r w:rsidR="008B3A72">
        <w:rPr>
          <w:rFonts w:cstheme="minorHAnsi"/>
        </w:rPr>
        <w:t>macro effects</w:t>
      </w:r>
      <w:r w:rsidRPr="000F4817">
        <w:rPr>
          <w:rFonts w:cstheme="minorHAnsi"/>
        </w:rPr>
        <w:t xml:space="preserve">. So, if finding significant </w:t>
      </w:r>
      <w:r w:rsidR="008B3A72">
        <w:rPr>
          <w:rFonts w:cstheme="minorHAnsi"/>
        </w:rPr>
        <w:t>macro effects</w:t>
      </w:r>
      <w:r w:rsidRPr="000F4817">
        <w:rPr>
          <w:rFonts w:cstheme="minorHAnsi"/>
        </w:rPr>
        <w:t xml:space="preserve"> as we </w:t>
      </w:r>
      <w:r w:rsidR="00547D83">
        <w:rPr>
          <w:rFonts w:cstheme="minorHAnsi"/>
        </w:rPr>
        <w:t>show for the Danish economy</w:t>
      </w:r>
      <w:r w:rsidRPr="000F4817">
        <w:rPr>
          <w:rFonts w:cstheme="minorHAnsi"/>
        </w:rPr>
        <w:t xml:space="preserve">, we can use those together with the micro effects of the </w:t>
      </w:r>
      <w:r w:rsidR="008B3A72">
        <w:rPr>
          <w:rFonts w:cstheme="minorHAnsi"/>
        </w:rPr>
        <w:t>IS-</w:t>
      </w:r>
      <w:r w:rsidRPr="000F4817">
        <w:rPr>
          <w:rFonts w:cstheme="minorHAnsi"/>
        </w:rPr>
        <w:t xml:space="preserve">model to get an idea of the relationship between the macro and micro elasticity. In the section above we found the elasticity of the </w:t>
      </w:r>
      <w:r w:rsidRPr="000F4817">
        <w:rPr>
          <w:rFonts w:cstheme="minorHAnsi"/>
        </w:rPr>
        <w:lastRenderedPageBreak/>
        <w:t>macroeconomic effects to be in the range of 0.</w:t>
      </w:r>
      <w:r w:rsidR="00F471A3">
        <w:rPr>
          <w:rFonts w:cstheme="minorHAnsi"/>
        </w:rPr>
        <w:t>25</w:t>
      </w:r>
      <w:r w:rsidRPr="000F4817">
        <w:rPr>
          <w:rFonts w:cstheme="minorHAnsi"/>
        </w:rPr>
        <w:t>-0.</w:t>
      </w:r>
      <w:r w:rsidR="00F471A3">
        <w:rPr>
          <w:rFonts w:cstheme="minorHAnsi"/>
        </w:rPr>
        <w:t>3</w:t>
      </w:r>
      <w:r w:rsidRPr="000F4817">
        <w:rPr>
          <w:rFonts w:cstheme="minorHAnsi"/>
        </w:rPr>
        <w:t xml:space="preserve">, whereas we only need an estimate of the micro elasticity. </w:t>
      </w:r>
    </w:p>
    <w:p w14:paraId="03EB3F85" w14:textId="1085968A" w:rsidR="006B58BF" w:rsidRPr="000F4817" w:rsidRDefault="0076507F" w:rsidP="00454710">
      <w:pPr>
        <w:spacing w:line="360" w:lineRule="auto"/>
        <w:rPr>
          <w:rFonts w:cstheme="minorHAnsi"/>
        </w:rPr>
      </w:pPr>
      <w:r w:rsidRPr="000F4817">
        <w:rPr>
          <w:rFonts w:cstheme="minorHAnsi"/>
        </w:rPr>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w:t>
      </w:r>
      <w:r w:rsidR="00004134">
        <w:rPr>
          <w:rFonts w:cstheme="minorHAnsi"/>
        </w:rPr>
        <w:t>M</w:t>
      </w:r>
      <w:r w:rsidR="006B58BF" w:rsidRPr="000F4817">
        <w:rPr>
          <w:rFonts w:cstheme="minorHAnsi"/>
        </w:rPr>
        <w:t xml:space="preserve">inistry of </w:t>
      </w:r>
      <w:r w:rsidR="00004134">
        <w:rPr>
          <w:rFonts w:cstheme="minorHAnsi"/>
        </w:rPr>
        <w:t>E</w:t>
      </w:r>
      <w:r w:rsidR="006B58BF" w:rsidRPr="000F4817">
        <w:rPr>
          <w:rFonts w:cstheme="minorHAnsi"/>
        </w:rPr>
        <w:t xml:space="preserv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w:t>
      </w:r>
      <w:r w:rsidR="004356CA">
        <w:t>suppression of the regulation of unemployment benefits</w:t>
      </w:r>
      <w:r w:rsidR="004356CA" w:rsidRPr="00274099">
        <w:rPr>
          <w:rFonts w:cstheme="minorHAnsi"/>
        </w:rPr>
        <w:t xml:space="preserve"> </w:t>
      </w:r>
      <w:r w:rsidR="006B58BF" w:rsidRPr="000F4817">
        <w:rPr>
          <w:rFonts w:cstheme="minorHAnsi"/>
        </w:rPr>
        <w:t>in the period of 2021-2023</w:t>
      </w:r>
      <w:r w:rsidR="006B58BF" w:rsidRPr="000F4817">
        <w:rPr>
          <w:rStyle w:val="Fodnotehenvisning"/>
          <w:rFonts w:cstheme="minorHAnsi"/>
        </w:rPr>
        <w:footnoteReference w:id="5"/>
      </w:r>
      <w:r w:rsidR="006B58BF" w:rsidRPr="000F4817">
        <w:rPr>
          <w:rFonts w:cstheme="minorHAnsi"/>
        </w:rPr>
        <w:t xml:space="preserve">. In the response it is estimated that </w:t>
      </w:r>
      <w:r w:rsidR="004356CA">
        <w:rPr>
          <w:rFonts w:cstheme="minorHAnsi"/>
        </w:rPr>
        <w:t>this</w:t>
      </w:r>
      <w:r w:rsidR="006B58BF" w:rsidRPr="000F4817">
        <w:rPr>
          <w:rFonts w:cstheme="minorHAnsi"/>
        </w:rPr>
        <w:t xml:space="preserve"> will result in an increase of 2.25% in the level of income insurance. In total this increase will lower employment by 2900 people</w:t>
      </w:r>
      <w:r w:rsidR="006B58BF" w:rsidRPr="000F4817">
        <w:rPr>
          <w:rStyle w:val="Fodnotehenvisning"/>
          <w:rFonts w:cstheme="minorHAnsi"/>
        </w:rPr>
        <w:footnoteReference w:id="6"/>
      </w:r>
      <w:r w:rsidR="006B58BF" w:rsidRPr="000F4817">
        <w:rPr>
          <w:rFonts w:cstheme="minorHAnsi"/>
        </w:rPr>
        <w:t>. Th</w:t>
      </w:r>
      <w:r w:rsidR="008B3A72">
        <w:rPr>
          <w:rFonts w:cstheme="minorHAnsi"/>
        </w:rPr>
        <w:t>is is</w:t>
      </w:r>
      <w:r w:rsidR="006B58BF" w:rsidRPr="000F4817">
        <w:rPr>
          <w:rFonts w:cstheme="minorHAnsi"/>
        </w:rPr>
        <w:t xml:space="preserve"> further split</w:t>
      </w:r>
      <w:r w:rsidR="00627C01">
        <w:rPr>
          <w:rFonts w:cstheme="minorHAnsi"/>
        </w:rPr>
        <w:t xml:space="preserve"> up</w:t>
      </w:r>
      <w:r w:rsidR="006B58BF" w:rsidRPr="000F4817">
        <w:rPr>
          <w:rFonts w:cstheme="minorHAnsi"/>
        </w:rPr>
        <w:t xml:space="preserve"> </w:t>
      </w:r>
      <w:r w:rsidR="008B3A72">
        <w:rPr>
          <w:rFonts w:cstheme="minorHAnsi"/>
        </w:rPr>
        <w:t>showing the effect associated with</w:t>
      </w:r>
      <w:r w:rsidR="006B58BF" w:rsidRPr="000F4817">
        <w:rPr>
          <w:rFonts w:cstheme="minorHAnsi"/>
        </w:rPr>
        <w:t xml:space="preserve"> the exit-rate (1600 people) and the approach-rate (1300 people)</w:t>
      </w:r>
      <w:r w:rsidR="00627C01">
        <w:rPr>
          <w:rFonts w:cstheme="minorHAnsi"/>
        </w:rPr>
        <w:t xml:space="preserve"> independently</w:t>
      </w:r>
      <w:r w:rsidR="00E13872">
        <w:rPr>
          <w:rFonts w:cstheme="minorHAnsi"/>
        </w:rPr>
        <w:t xml:space="preserve">, </w:t>
      </w:r>
      <w:r w:rsidR="00E13872" w:rsidRPr="000F4817">
        <w:rPr>
          <w:rFonts w:cstheme="minorHAnsi"/>
          <w:noProof/>
        </w:rPr>
        <w:t>Hummelgaard</w:t>
      </w:r>
      <w:r w:rsidR="008B3A72">
        <w:rPr>
          <w:rFonts w:cstheme="minorHAnsi"/>
        </w:rPr>
        <w:t xml:space="preserve"> </w:t>
      </w:r>
      <w:r w:rsidR="008B3A72" w:rsidRPr="000F4817">
        <w:rPr>
          <w:rFonts w:cstheme="minorHAnsi"/>
        </w:rPr>
        <w:fldChar w:fldCharType="begin" w:fldLock="1"/>
      </w:r>
      <w:r w:rsidR="00E13872">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suppress-author":1,"uris":["http://www.mendeley.com/documents/?uuid=67eb6f06-b7e3-4135-8b94-bfdf0796c5ea"]}],"mendeley":{"formattedCitation":"(2021)","plainTextFormattedCitation":"(2021)","previouslyFormattedCitation":"(2021)"},"properties":{"noteIndex":0},"schema":"https://github.com/citation-style-language/schema/raw/master/csl-citation.json"}</w:instrText>
      </w:r>
      <w:r w:rsidR="008B3A72" w:rsidRPr="000F4817">
        <w:rPr>
          <w:rFonts w:cstheme="minorHAnsi"/>
        </w:rPr>
        <w:fldChar w:fldCharType="separate"/>
      </w:r>
      <w:r w:rsidR="00E13872" w:rsidRPr="00E13872">
        <w:rPr>
          <w:rFonts w:cstheme="minorHAnsi"/>
          <w:noProof/>
        </w:rPr>
        <w:t>(2021)</w:t>
      </w:r>
      <w:r w:rsidR="008B3A72" w:rsidRPr="000F4817">
        <w:rPr>
          <w:rFonts w:cstheme="minorHAnsi"/>
        </w:rPr>
        <w:fldChar w:fldCharType="end"/>
      </w:r>
      <w:r w:rsidR="006B58BF" w:rsidRPr="000F4817">
        <w:rPr>
          <w:rFonts w:cstheme="minorHAnsi"/>
        </w:rPr>
        <w:t xml:space="preserve">. </w:t>
      </w:r>
    </w:p>
    <w:p w14:paraId="18AAECEA" w14:textId="189C04F1"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33461">
        <w:rPr>
          <w:rStyle w:val="cf01"/>
          <w:rFonts w:asciiTheme="minorHAnsi" w:hAnsiTheme="minorHAnsi" w:cstheme="minorHAnsi"/>
          <w:sz w:val="22"/>
          <w:szCs w:val="22"/>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w:t>
      </w:r>
      <w:r w:rsidR="008B3A72">
        <w:rPr>
          <w:rStyle w:val="cf01"/>
          <w:rFonts w:asciiTheme="minorHAnsi" w:hAnsiTheme="minorHAnsi" w:cstheme="minorHAnsi"/>
          <w:sz w:val="22"/>
          <w:szCs w:val="22"/>
        </w:rPr>
        <w:t>full effect on the approach-rate as done by</w:t>
      </w:r>
      <w:r w:rsidR="006B58BF" w:rsidRPr="000F4817">
        <w:rPr>
          <w:rStyle w:val="cf01"/>
          <w:rFonts w:asciiTheme="minorHAnsi" w:hAnsiTheme="minorHAnsi" w:cstheme="minorHAnsi"/>
          <w:sz w:val="22"/>
          <w:szCs w:val="22"/>
        </w:rPr>
        <w:t xml:space="preserve"> the </w:t>
      </w:r>
      <w:r w:rsidR="008B3A72">
        <w:rPr>
          <w:rStyle w:val="cf01"/>
          <w:rFonts w:asciiTheme="minorHAnsi" w:hAnsiTheme="minorHAnsi" w:cstheme="minorHAnsi"/>
          <w:sz w:val="22"/>
          <w:szCs w:val="22"/>
        </w:rPr>
        <w:t>IS-</w:t>
      </w:r>
      <w:r w:rsidR="006B58BF" w:rsidRPr="000F4817">
        <w:rPr>
          <w:rStyle w:val="cf01"/>
          <w:rFonts w:asciiTheme="minorHAnsi" w:hAnsiTheme="minorHAnsi" w:cstheme="minorHAnsi"/>
          <w:sz w:val="22"/>
          <w:szCs w:val="22"/>
        </w:rPr>
        <w:t xml:space="preserve">model. </w:t>
      </w:r>
      <w:r w:rsidR="00454710" w:rsidRPr="000F4817">
        <w:rPr>
          <w:rFonts w:cstheme="minorHAnsi"/>
        </w:rPr>
        <w:t>This implies that the macro elasticity</w:t>
      </w:r>
      <w:r w:rsidR="00454710" w:rsidRPr="00C44380">
        <w:rPr>
          <w:sz w:val="24"/>
          <w:szCs w:val="24"/>
        </w:rPr>
        <w:t xml:space="preserve"> </w:t>
      </w:r>
      <w:r w:rsidR="00454710" w:rsidRPr="000F4817">
        <w:t>in Denmark is in the range of 0.</w:t>
      </w:r>
      <w:r w:rsidR="000802F2">
        <w:t>7</w:t>
      </w:r>
      <w:r w:rsidR="00454710" w:rsidRPr="000F4817">
        <w:t>6-0.</w:t>
      </w:r>
      <w:r w:rsidR="000802F2">
        <w:t>8</w:t>
      </w:r>
      <w:r w:rsidR="00454710" w:rsidRPr="000F4817">
        <w:t>1, thereby finding results comparable to t</w:t>
      </w:r>
      <w:r w:rsidR="00004134">
        <w:t>hose</w:t>
      </w:r>
      <w:r w:rsidR="008B3A72">
        <w:t xml:space="preserve"> presented by</w:t>
      </w:r>
      <w:r w:rsidR="00454710" w:rsidRPr="000F4817">
        <w:t xml:space="preserve">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004134">
        <w:rPr>
          <w:rStyle w:val="Fodnotehenvisning"/>
        </w:rPr>
        <w:footnoteReference w:id="7"/>
      </w:r>
      <w:r w:rsidR="00004134">
        <w:t xml:space="preserve"> </w:t>
      </w:r>
      <w:r w:rsidR="00454710" w:rsidRPr="000F4817">
        <w:t xml:space="preserve">with a macro elasticity </w:t>
      </w:r>
      <w:r w:rsidR="000802F2">
        <w:t>significantly larger than</w:t>
      </w:r>
      <w:r w:rsidR="00454710" w:rsidRPr="000F4817">
        <w:t xml:space="preserve"> the micro elasticity.</w:t>
      </w:r>
      <w:r w:rsidR="00454710">
        <w:rPr>
          <w:sz w:val="24"/>
          <w:szCs w:val="24"/>
        </w:rPr>
        <w:t xml:space="preserve"> </w:t>
      </w:r>
    </w:p>
    <w:p w14:paraId="1D75B320" w14:textId="72F5B293" w:rsidR="00547D83" w:rsidRPr="00897F9F" w:rsidRDefault="00712695" w:rsidP="00070D7E">
      <w:pPr>
        <w:spacing w:line="360" w:lineRule="auto"/>
        <w:rPr>
          <w:rFonts w:cstheme="minorHAnsi"/>
          <w:sz w:val="24"/>
          <w:szCs w:val="24"/>
        </w:rPr>
      </w:pPr>
      <w:r>
        <w:t>At the start of the regulation</w:t>
      </w:r>
      <w:r w:rsidR="00EE5AF3">
        <w:t xml:space="preserve"> period</w:t>
      </w:r>
      <w:r>
        <w:t xml:space="preserve"> in 2016, the government faced </w:t>
      </w:r>
      <w:r w:rsidR="00547D83">
        <w:t>the</w:t>
      </w:r>
      <w:r>
        <w:t xml:space="preserve"> elasticity </w:t>
      </w:r>
      <w:r w:rsidR="00547D83">
        <w:t>found above of</w:t>
      </w:r>
      <w:r>
        <w:t xml:space="preserve"> 0.66</w:t>
      </w:r>
      <w:r w:rsidR="00547D83">
        <w:t>.</w:t>
      </w:r>
      <w:r>
        <w:t xml:space="preserve"> </w:t>
      </w:r>
      <w:r w:rsidR="00547D83">
        <w:t>Using our own results,</w:t>
      </w:r>
      <w:r>
        <w:t xml:space="preserve"> we </w:t>
      </w:r>
      <w:r w:rsidR="00547D83">
        <w:t xml:space="preserve">instead </w:t>
      </w:r>
      <w:r>
        <w:t>estimate the elasticity to be in the range of 0.</w:t>
      </w:r>
      <w:r w:rsidR="00A41710">
        <w:t>7</w:t>
      </w:r>
      <w:r>
        <w:t>6-0.</w:t>
      </w:r>
      <w:r w:rsidR="00A41710">
        <w:t>8</w:t>
      </w:r>
      <w:r>
        <w:t>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e can now use these estimates in the framework of the Baily-Chetty function to</w:t>
      </w:r>
      <w:r w:rsidRPr="00712695">
        <w:rPr>
          <w:rFonts w:cstheme="minorHAnsi"/>
        </w:rPr>
        <w:t xml:space="preserve"> see if we reach </w:t>
      </w:r>
      <w:r w:rsidR="002A091E">
        <w:rPr>
          <w:rFonts w:cstheme="minorHAnsi"/>
        </w:rPr>
        <w:t>different</w:t>
      </w:r>
      <w:r w:rsidRPr="00712695">
        <w:rPr>
          <w:rFonts w:cstheme="minorHAnsi"/>
        </w:rPr>
        <w:t xml:space="preserv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 The Baily-Chetty function evaluates the benefit level by using three important parameters. </w:t>
      </w:r>
      <w:r w:rsidR="00EE5AF3">
        <w:rPr>
          <w:rFonts w:cstheme="minorHAnsi"/>
        </w:rPr>
        <w:t>First, t</w:t>
      </w:r>
      <w:r w:rsidR="00FE1B13" w:rsidRPr="00712695">
        <w:rPr>
          <w:rFonts w:cstheme="minorHAnsi"/>
        </w:rPr>
        <w:t>he elasticity of unemployment</w:t>
      </w:r>
      <w:r w:rsidR="00FE1B13" w:rsidRPr="00712695">
        <w:rPr>
          <w:rStyle w:val="Fodnotehenvisning"/>
          <w:rFonts w:cstheme="minorHAnsi"/>
        </w:rPr>
        <w:footnoteReference w:id="8"/>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w:t>
      </w:r>
      <w:r w:rsidR="00EE5AF3">
        <w:rPr>
          <w:rFonts w:cstheme="minorHAnsi"/>
        </w:rPr>
        <w:t>Second, t</w:t>
      </w:r>
      <w:r w:rsidR="00FE1B13" w:rsidRPr="00712695">
        <w:rPr>
          <w:rFonts w:cstheme="minorHAnsi"/>
        </w:rPr>
        <w:t xml:space="preserve">he drop in consumption as a function of benefits </w:t>
      </w:r>
      <w:r w:rsidR="002A091E">
        <w:rPr>
          <w:rFonts w:cstheme="minorHAnsi"/>
        </w:rPr>
        <w:br/>
      </w:r>
      <w:r w:rsidR="00FE1B13" w:rsidRPr="00712695">
        <w:rPr>
          <w:rFonts w:cstheme="minorHAnsi"/>
        </w:rPr>
        <w:t xml:space="preserve">(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EE5AF3">
        <w:rPr>
          <w:rFonts w:eastAsiaTheme="minorEastAsia" w:cstheme="minorHAnsi"/>
        </w:rPr>
        <w:t>.</w:t>
      </w:r>
      <w:r w:rsidR="00FE1B13" w:rsidRPr="00712695">
        <w:rPr>
          <w:rFonts w:cstheme="minorHAnsi"/>
        </w:rPr>
        <w:t xml:space="preserve"> </w:t>
      </w:r>
      <w:r w:rsidR="00EE5AF3">
        <w:rPr>
          <w:rFonts w:cstheme="minorHAnsi"/>
        </w:rPr>
        <w:t xml:space="preserve">Third a </w:t>
      </w:r>
      <w:r w:rsidR="00FE1B13" w:rsidRPr="00712695">
        <w:rPr>
          <w:rFonts w:cstheme="minorHAnsi"/>
        </w:rPr>
        <w:t>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w:t>
      </w:r>
      <w:r w:rsidR="00547D83">
        <w:rPr>
          <w:rFonts w:cstheme="minorHAnsi"/>
        </w:rPr>
        <w:lastRenderedPageBreak/>
        <w:t xml:space="preserve">obtain an estimate of the risk aversion we use an estimate of 1, also used by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the Baily-Chetty function for Denmark</w:t>
      </w:r>
      <w:r w:rsidR="00070D7E">
        <w:rPr>
          <w:rFonts w:cstheme="minorHAnsi"/>
        </w:rPr>
        <w:t>.</w:t>
      </w:r>
    </w:p>
    <w:p w14:paraId="2103B503" w14:textId="1178843E" w:rsidR="00547D83" w:rsidRPr="00C70449" w:rsidRDefault="005D614F" w:rsidP="00547D83">
      <w:pPr>
        <w:spacing w:line="360" w:lineRule="auto"/>
        <w:rPr>
          <w:rFonts w:eastAsiaTheme="minorEastAsia" w:cstheme="minorHAnsi"/>
        </w:rPr>
      </w:pPr>
      <w:r>
        <w:rPr>
          <w:rFonts w:eastAsiaTheme="minorEastAsia" w:cstheme="minorHAnsi"/>
        </w:rPr>
        <w:t>Applying</w:t>
      </w:r>
      <w:r w:rsidR="00547D83" w:rsidRPr="00C70449">
        <w:rPr>
          <w:rFonts w:eastAsiaTheme="minorEastAsia" w:cstheme="minorHAnsi"/>
        </w:rPr>
        <w:t xml:space="preserve"> the estimates of the income insurance model, we </w:t>
      </w:r>
      <w:r>
        <w:rPr>
          <w:rFonts w:eastAsiaTheme="minorEastAsia" w:cstheme="minorHAnsi"/>
        </w:rPr>
        <w:t>estimate</w:t>
      </w:r>
      <w:r w:rsidR="00547D83" w:rsidRPr="00C70449">
        <w:rPr>
          <w:rFonts w:eastAsiaTheme="minorEastAsia" w:cstheme="minorHAnsi"/>
        </w:rPr>
        <w:t xml:space="preserve"> the marginal gains to be 0.52 which is lower than the marginal costs </w:t>
      </w:r>
      <w:r>
        <w:rPr>
          <w:rFonts w:eastAsiaTheme="minorEastAsia" w:cstheme="minorHAnsi"/>
        </w:rPr>
        <w:t>found to be</w:t>
      </w:r>
      <w:r w:rsidR="00547D83" w:rsidRPr="00C70449">
        <w:rPr>
          <w:rFonts w:eastAsiaTheme="minorEastAsia" w:cstheme="minorHAnsi"/>
        </w:rPr>
        <w:t xml:space="preserve"> 0.69. Thereby validating the political decision to</w:t>
      </w:r>
      <w:r w:rsidR="004356CA">
        <w:rPr>
          <w:rFonts w:eastAsiaTheme="minorEastAsia" w:cstheme="minorHAnsi"/>
        </w:rPr>
        <w:t xml:space="preserve"> </w:t>
      </w:r>
      <w:r w:rsidR="004356CA">
        <w:t>suppress the regulation of unemployment benefits</w:t>
      </w:r>
      <w:r w:rsidR="00547D83" w:rsidRPr="00C70449">
        <w:rPr>
          <w:rFonts w:eastAsiaTheme="minorEastAsia" w:cstheme="minorHAnsi"/>
        </w:rPr>
        <w:t xml:space="preserve">. </w:t>
      </w:r>
    </w:p>
    <w:p w14:paraId="302B11A2" w14:textId="26C8C5B4" w:rsidR="008B2072" w:rsidRPr="00C70449" w:rsidRDefault="00FF09E5" w:rsidP="00FF09E5">
      <w:pPr>
        <w:spacing w:line="360" w:lineRule="auto"/>
        <w:rPr>
          <w:rFonts w:eastAsiaTheme="minorEastAsia" w:cstheme="minorHAnsi"/>
        </w:rPr>
      </w:pPr>
      <w:r w:rsidRPr="00C70449">
        <w:rPr>
          <w:rFonts w:eastAsiaTheme="minorEastAsia" w:cstheme="minorHAnsi"/>
        </w:rPr>
        <w:t>Using the macro elasticity found in th</w:t>
      </w:r>
      <w:r w:rsidR="002A091E">
        <w:rPr>
          <w:rFonts w:eastAsiaTheme="minorEastAsia" w:cstheme="minorHAnsi"/>
        </w:rPr>
        <w:t>is</w:t>
      </w:r>
      <w:r w:rsidRPr="00C70449">
        <w:rPr>
          <w:rFonts w:eastAsiaTheme="minorEastAsia" w:cstheme="minorHAnsi"/>
        </w:rPr>
        <w:t xml:space="preserve"> paper, as well as adjusting the micro elasticity to match what is found by newer literature </w:t>
      </w:r>
      <w:r w:rsidR="005D614F">
        <w:rPr>
          <w:rFonts w:eastAsiaTheme="minorEastAsia" w:cstheme="minorHAnsi"/>
        </w:rPr>
        <w:t>regarding the effects of</w:t>
      </w:r>
      <w:r w:rsidRPr="00C70449">
        <w:rPr>
          <w:rFonts w:eastAsiaTheme="minorEastAsia" w:cstheme="minorHAnsi"/>
        </w:rPr>
        <w:t xml:space="preserve"> the approach rate, we find the </w:t>
      </w:r>
      <w:r w:rsidR="008B2072" w:rsidRPr="00C70449">
        <w:rPr>
          <w:rFonts w:eastAsiaTheme="minorEastAsia" w:cstheme="minorHAnsi"/>
        </w:rPr>
        <w:t xml:space="preserve">marginal gains to be 0.57 which is lower than the estimated value of the marginal costs being </w:t>
      </w:r>
      <w:r w:rsidR="00A41710" w:rsidRPr="00A41710">
        <w:rPr>
          <w:rFonts w:eastAsiaTheme="minorEastAsia" w:cstheme="minorHAnsi"/>
        </w:rPr>
        <w:t>0.83</w:t>
      </w:r>
      <w:r w:rsidR="005D614F">
        <w:rPr>
          <w:rFonts w:eastAsiaTheme="minorEastAsia" w:cstheme="minorHAnsi"/>
        </w:rPr>
        <w:t>.</w:t>
      </w:r>
      <w:r w:rsidR="008B2072" w:rsidRPr="00C70449">
        <w:rPr>
          <w:rFonts w:eastAsiaTheme="minorEastAsia" w:cstheme="minorHAnsi"/>
        </w:rPr>
        <w:t xml:space="preserve"> Therefore, the government seems to be choosing </w:t>
      </w:r>
      <w:r w:rsidR="00483DF4">
        <w:rPr>
          <w:rFonts w:eastAsiaTheme="minorEastAsia" w:cstheme="minorHAnsi"/>
        </w:rPr>
        <w:t>right</w:t>
      </w:r>
      <w:r w:rsidR="008B2072" w:rsidRPr="00C70449">
        <w:rPr>
          <w:rFonts w:eastAsiaTheme="minorEastAsia" w:cstheme="minorHAnsi"/>
        </w:rPr>
        <w:t xml:space="preserve"> in lowering the compensation rate over time by </w:t>
      </w:r>
      <w:r w:rsidR="004356CA">
        <w:t>suppressing the regulation of unemployment benefits</w:t>
      </w:r>
      <w:r w:rsidR="008B2072" w:rsidRPr="00C70449">
        <w:rPr>
          <w:rFonts w:eastAsiaTheme="minorEastAsia" w:cstheme="minorHAnsi"/>
        </w:rPr>
        <w:t>.</w:t>
      </w:r>
    </w:p>
    <w:p w14:paraId="477948B2" w14:textId="10D19809" w:rsidR="008B2072" w:rsidRPr="004356CA" w:rsidRDefault="005D614F" w:rsidP="00DF48D0">
      <w:pPr>
        <w:spacing w:line="360" w:lineRule="auto"/>
        <w:rPr>
          <w:rFonts w:eastAsiaTheme="minorEastAsia" w:cstheme="minorHAnsi"/>
        </w:rPr>
      </w:pPr>
      <w:r>
        <w:rPr>
          <w:rFonts w:eastAsiaTheme="minorEastAsia" w:cstheme="minorHAnsi"/>
        </w:rPr>
        <w:t>Interestingly,</w:t>
      </w:r>
      <w:r w:rsidR="00FF09E5" w:rsidRPr="00C70449">
        <w:rPr>
          <w:rFonts w:eastAsiaTheme="minorEastAsia" w:cstheme="minorHAnsi"/>
        </w:rPr>
        <w:t xml:space="preserve"> we find this conclusion to rely heavily on two assumptions.</w:t>
      </w:r>
      <w:r w:rsidR="008B2072" w:rsidRPr="00C70449">
        <w:rPr>
          <w:rFonts w:eastAsiaTheme="minorEastAsia" w:cstheme="minorHAnsi"/>
        </w:rPr>
        <w:t xml:space="preserve"> First, that our findings of Denmark being categorized as profit-led</w:t>
      </w:r>
      <w:r w:rsidR="00483DF4">
        <w:rPr>
          <w:rFonts w:eastAsiaTheme="minorEastAsia" w:cstheme="minorHAnsi"/>
        </w:rPr>
        <w:t xml:space="preserve"> </w:t>
      </w:r>
      <w:r w:rsidR="008B2072" w:rsidRPr="00C70449">
        <w:rPr>
          <w:rFonts w:eastAsiaTheme="minorEastAsia" w:cstheme="minorHAnsi"/>
        </w:rPr>
        <w:t>holds, meaning that increases in the wage affect</w:t>
      </w:r>
      <w:r w:rsidR="00FF09E5" w:rsidRPr="00C70449">
        <w:rPr>
          <w:rFonts w:eastAsiaTheme="minorEastAsia" w:cstheme="minorHAnsi"/>
        </w:rPr>
        <w:t>s</w:t>
      </w:r>
      <w:r w:rsidR="008B2072" w:rsidRPr="00C70449">
        <w:rPr>
          <w:rFonts w:eastAsiaTheme="minorEastAsia" w:cstheme="minorHAnsi"/>
        </w:rPr>
        <w:t xml:space="preserve"> the Danish economy negatively</w:t>
      </w:r>
      <w:r>
        <w:rPr>
          <w:rFonts w:eastAsiaTheme="minorEastAsia" w:cstheme="minorHAnsi"/>
        </w:rPr>
        <w:t>.</w:t>
      </w:r>
      <w:r w:rsidR="008B2072" w:rsidRPr="00C70449">
        <w:rPr>
          <w:rFonts w:eastAsiaTheme="minorEastAsia" w:cstheme="minorHAnsi"/>
        </w:rPr>
        <w:t xml:space="preserve"> </w:t>
      </w:r>
      <w:commentRangeStart w:id="4"/>
      <w:r>
        <w:rPr>
          <w:rFonts w:eastAsiaTheme="minorEastAsia" w:cstheme="minorHAnsi"/>
        </w:rPr>
        <w:t>W</w:t>
      </w:r>
      <w:r w:rsidR="008B2072" w:rsidRPr="00C70449">
        <w:rPr>
          <w:rFonts w:eastAsiaTheme="minorEastAsia" w:cstheme="minorHAnsi"/>
        </w:rPr>
        <w:t xml:space="preserve">e find the literature </w:t>
      </w:r>
      <w:r w:rsidR="00483DF4">
        <w:rPr>
          <w:rFonts w:eastAsiaTheme="minorEastAsia" w:cstheme="minorHAnsi"/>
        </w:rPr>
        <w:t xml:space="preserve">in general </w:t>
      </w:r>
      <w:r w:rsidR="008B2072" w:rsidRPr="00C70449">
        <w:rPr>
          <w:rFonts w:eastAsiaTheme="minorEastAsia" w:cstheme="minorHAnsi"/>
        </w:rPr>
        <w:t>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for Denmark</w:t>
      </w:r>
      <w:r w:rsidR="00070D7E">
        <w:rPr>
          <w:rFonts w:eastAsiaTheme="minorEastAsia" w:cstheme="minorHAnsi"/>
        </w:rPr>
        <w:t xml:space="preserve"> (see for example </w:t>
      </w:r>
      <w:r w:rsidR="00070D7E" w:rsidRPr="00070D7E">
        <w:rPr>
          <w:rFonts w:eastAsiaTheme="minorEastAsia" w:cstheme="minorHAnsi"/>
          <w:noProof/>
        </w:rPr>
        <w:t>Bengtsson &amp; Stockhammer</w:t>
      </w:r>
      <w:r w:rsidR="00070D7E">
        <w:rPr>
          <w:rFonts w:eastAsiaTheme="minorEastAsia" w:cstheme="minorHAnsi"/>
          <w:noProof/>
        </w:rPr>
        <w:t xml:space="preserve"> </w:t>
      </w:r>
      <w:r w:rsidR="00070D7E">
        <w:rPr>
          <w:rFonts w:eastAsiaTheme="minorEastAsia" w:cstheme="minorHAnsi"/>
          <w:noProof/>
        </w:rPr>
        <w:fldChar w:fldCharType="begin" w:fldLock="1"/>
      </w:r>
      <w:r w:rsidR="00070D7E">
        <w:rPr>
          <w:rFonts w:eastAsiaTheme="minorEastAsia" w:cstheme="minorHAnsi"/>
          <w:noProof/>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suppress-author":1,"uris":["http://www.mendeley.com/documents/?uuid=5f3c48b9-a136-4c06-a397-67edc580e612"]}],"mendeley":{"formattedCitation":"(2018)","plainTextFormattedCitation":"(2018)","previouslyFormattedCitation":"(2018)"},"properties":{"noteIndex":0},"schema":"https://github.com/citation-style-language/schema/raw/master/csl-citation.json"}</w:instrText>
      </w:r>
      <w:r w:rsidR="00070D7E">
        <w:rPr>
          <w:rFonts w:eastAsiaTheme="minorEastAsia" w:cstheme="minorHAnsi"/>
          <w:noProof/>
        </w:rPr>
        <w:fldChar w:fldCharType="separate"/>
      </w:r>
      <w:r w:rsidR="00070D7E" w:rsidRPr="00070D7E">
        <w:rPr>
          <w:rFonts w:eastAsiaTheme="minorEastAsia" w:cstheme="minorHAnsi"/>
          <w:noProof/>
        </w:rPr>
        <w:t>(2018)</w:t>
      </w:r>
      <w:r w:rsidR="00070D7E">
        <w:rPr>
          <w:rFonts w:eastAsiaTheme="minorEastAsia" w:cstheme="minorHAnsi"/>
          <w:noProof/>
        </w:rPr>
        <w:fldChar w:fldCharType="end"/>
      </w:r>
      <w:r w:rsidR="005F2521">
        <w:rPr>
          <w:rFonts w:eastAsiaTheme="minorEastAsia" w:cstheme="minorHAnsi"/>
          <w:noProof/>
        </w:rPr>
        <w:t>,</w:t>
      </w:r>
      <w:r w:rsidR="00070D7E">
        <w:rPr>
          <w:rFonts w:eastAsiaTheme="minorEastAsia" w:cstheme="minorHAnsi"/>
          <w:noProof/>
        </w:rPr>
        <w:t xml:space="preserve"> and</w:t>
      </w:r>
      <w:r w:rsidR="00070D7E">
        <w:rPr>
          <w:rFonts w:eastAsiaTheme="minorEastAsia" w:cstheme="minorHAnsi"/>
        </w:rPr>
        <w:t xml:space="preserve"> </w:t>
      </w:r>
      <w:r w:rsidR="00070D7E" w:rsidRPr="00070D7E">
        <w:rPr>
          <w:rFonts w:eastAsiaTheme="minorEastAsia" w:cstheme="minorHAnsi"/>
          <w:noProof/>
        </w:rPr>
        <w:t>Onaran &amp; Obst</w:t>
      </w:r>
      <w:r w:rsidR="00070D7E">
        <w:rPr>
          <w:rFonts w:eastAsiaTheme="minorEastAsia" w:cstheme="minorHAnsi"/>
        </w:rPr>
        <w:t xml:space="preserve"> </w:t>
      </w:r>
      <w:r w:rsidR="00070D7E">
        <w:rPr>
          <w:rFonts w:eastAsiaTheme="minorEastAsia" w:cstheme="minorHAnsi"/>
        </w:rPr>
        <w:fldChar w:fldCharType="begin" w:fldLock="1"/>
      </w:r>
      <w:r w:rsidR="00E13872">
        <w:rPr>
          <w:rFonts w:eastAsiaTheme="minorEastAsia" w:cstheme="minorHAnsi"/>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suppress-author":1,"uris":["http://www.mendeley.com/documents/?uuid=ef8c9c7b-c78f-4414-a048-5566e8a8ddca"]}],"mendeley":{"formattedCitation":"(2015)","plainTextFormattedCitation":"(2015)","previouslyFormattedCitation":"(2015)"},"properties":{"noteIndex":0},"schema":"https://github.com/citation-style-language/schema/raw/master/csl-citation.json"}</w:instrText>
      </w:r>
      <w:r w:rsidR="00070D7E">
        <w:rPr>
          <w:rFonts w:eastAsiaTheme="minorEastAsia" w:cstheme="minorHAnsi"/>
        </w:rPr>
        <w:fldChar w:fldCharType="separate"/>
      </w:r>
      <w:r w:rsidR="00070D7E" w:rsidRPr="00070D7E">
        <w:rPr>
          <w:rFonts w:eastAsiaTheme="minorEastAsia" w:cstheme="minorHAnsi"/>
          <w:noProof/>
        </w:rPr>
        <w:t>(2015)</w:t>
      </w:r>
      <w:r w:rsidR="00070D7E">
        <w:rPr>
          <w:rFonts w:eastAsiaTheme="minorEastAsia" w:cstheme="minorHAnsi"/>
        </w:rPr>
        <w:fldChar w:fldCharType="end"/>
      </w:r>
      <w:r w:rsidR="00070D7E">
        <w:rPr>
          <w:rFonts w:eastAsiaTheme="minorEastAsia" w:cstheme="minorHAnsi"/>
        </w:rPr>
        <w:t xml:space="preserve">) </w:t>
      </w:r>
      <w:r w:rsidR="008B2072" w:rsidRPr="00C70449">
        <w:rPr>
          <w:rFonts w:eastAsiaTheme="minorEastAsia" w:cstheme="minorHAnsi"/>
        </w:rPr>
        <w:t xml:space="preserve">, but the results based on our model seems to be very robust. </w:t>
      </w:r>
      <w:commentRangeEnd w:id="4"/>
      <w:r w:rsidR="00070D7E">
        <w:rPr>
          <w:rStyle w:val="Kommentarhenvisning"/>
        </w:rPr>
        <w:commentReference w:id="4"/>
      </w:r>
      <w:r w:rsidR="00FF09E5" w:rsidRPr="00C70449">
        <w:rPr>
          <w:rFonts w:eastAsiaTheme="minorEastAsia" w:cstheme="minorHAnsi"/>
        </w:rPr>
        <w:br/>
      </w:r>
      <w:r w:rsidR="00483DF4">
        <w:rPr>
          <w:rFonts w:eastAsiaTheme="minorEastAsia" w:cstheme="minorHAnsi"/>
        </w:rPr>
        <w:t xml:space="preserve">The </w:t>
      </w:r>
      <w:r w:rsidR="008B2072" w:rsidRPr="00C70449">
        <w:rPr>
          <w:rFonts w:eastAsiaTheme="minorEastAsia" w:cstheme="minorHAnsi"/>
        </w:rPr>
        <w:t>next assumption</w:t>
      </w:r>
      <w:r w:rsidR="00483DF4">
        <w:rPr>
          <w:rFonts w:eastAsiaTheme="minorEastAsia" w:cstheme="minorHAnsi"/>
        </w:rPr>
        <w:t xml:space="preserve"> is more critical</w:t>
      </w:r>
      <w:r w:rsidR="008B2072" w:rsidRPr="00C70449">
        <w:rPr>
          <w:rFonts w:eastAsiaTheme="minorEastAsia" w:cstheme="minorHAnsi"/>
        </w:rPr>
        <w:t xml:space="preserve">, as the </w:t>
      </w:r>
      <w:r w:rsidR="00483DF4">
        <w:rPr>
          <w:rFonts w:eastAsiaTheme="minorEastAsia" w:cstheme="minorHAnsi"/>
        </w:rPr>
        <w:t>results</w:t>
      </w:r>
      <w:r w:rsidR="00483DF4" w:rsidRPr="00C70449">
        <w:rPr>
          <w:rFonts w:eastAsiaTheme="minorEastAsia" w:cstheme="minorHAnsi"/>
        </w:rPr>
        <w:t xml:space="preserve"> </w:t>
      </w:r>
      <w:r w:rsidR="008B2072" w:rsidRPr="00C70449">
        <w:rPr>
          <w:rFonts w:eastAsiaTheme="minorEastAsia" w:cstheme="minorHAnsi"/>
        </w:rPr>
        <w:t>rely on the ability of worker unions to raise wages when the gap between wages and income insurance gets small</w:t>
      </w:r>
      <w:r>
        <w:rPr>
          <w:rFonts w:eastAsiaTheme="minorEastAsia" w:cstheme="minorHAnsi"/>
        </w:rPr>
        <w:t>. Both</w:t>
      </w:r>
      <w:r w:rsidR="008B2072" w:rsidRPr="00C70449">
        <w:rPr>
          <w:rFonts w:eastAsiaTheme="minorEastAsia" w:cstheme="minorHAnsi"/>
        </w:rPr>
        <w:t xml:space="preserve"> theoretical as well as empirical evidence seems to </w:t>
      </w:r>
      <w:r w:rsidR="002A091E">
        <w:rPr>
          <w:rFonts w:eastAsiaTheme="minorEastAsia" w:cstheme="minorHAnsi"/>
        </w:rPr>
        <w:t>support this assumption</w:t>
      </w:r>
      <w:r>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elasticity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w:t>
      </w:r>
      <w:r>
        <w:rPr>
          <w:rFonts w:eastAsiaTheme="minorEastAsia" w:cstheme="minorHAnsi"/>
        </w:rPr>
        <w:t xml:space="preserve"> If we instead</w:t>
      </w:r>
      <w:r w:rsidR="008B2072" w:rsidRPr="00C70449">
        <w:rPr>
          <w:rFonts w:eastAsiaTheme="minorEastAsia" w:cstheme="minorHAnsi"/>
        </w:rPr>
        <w:t xml:space="preserve"> </w:t>
      </w:r>
      <w:r>
        <w:rPr>
          <w:rFonts w:eastAsiaTheme="minorEastAsia" w:cstheme="minorHAnsi"/>
        </w:rPr>
        <w:t>use</w:t>
      </w:r>
      <w:r w:rsidR="00DF48D0" w:rsidRPr="00C70449">
        <w:rPr>
          <w:rFonts w:eastAsiaTheme="minorEastAsia" w:cstheme="minorHAnsi"/>
        </w:rPr>
        <w:t xml:space="preserve">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 xml:space="preserve">s, including the average level of </w:t>
      </w:r>
      <w:r>
        <w:rPr>
          <w:rFonts w:eastAsiaTheme="minorEastAsia" w:cstheme="minorHAnsi"/>
        </w:rPr>
        <w:t>income insurance</w:t>
      </w:r>
      <w:r w:rsidR="00DF48D0" w:rsidRPr="00C70449">
        <w:rPr>
          <w:rFonts w:eastAsiaTheme="minorEastAsia" w:cstheme="minorHAnsi"/>
        </w:rPr>
        <w:t xml:space="preserve"> in the wage equation of our model</w:t>
      </w:r>
      <w:r w:rsidR="008B2072" w:rsidRPr="00C70449">
        <w:rPr>
          <w:rFonts w:eastAsiaTheme="minorEastAsia" w:cstheme="minorHAnsi"/>
        </w:rPr>
        <w:t>, we find no significant relationship</w:t>
      </w:r>
      <w:r w:rsidR="002A091E">
        <w:rPr>
          <w:rFonts w:eastAsiaTheme="minorEastAsia" w:cstheme="minorHAnsi"/>
        </w:rPr>
        <w:t xml:space="preserve"> in the </w:t>
      </w:r>
      <w:r w:rsidR="002A091E" w:rsidRPr="00C70449">
        <w:rPr>
          <w:rFonts w:eastAsiaTheme="minorEastAsia" w:cstheme="minorHAnsi"/>
        </w:rPr>
        <w:t>long run</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estimate the elasticity of the macroeconomic effects to be -0.04, leaving the total macro elasticity to be 0.47. </w:t>
      </w:r>
      <w:r>
        <w:rPr>
          <w:rFonts w:eastAsiaTheme="minorEastAsia" w:cstheme="minorHAnsi"/>
        </w:rPr>
        <w:t>Applying</w:t>
      </w:r>
      <w:r w:rsidR="00DF48D0" w:rsidRPr="00C70449">
        <w:rPr>
          <w:rFonts w:eastAsiaTheme="minorEastAsia" w:cstheme="minorHAnsi"/>
        </w:rPr>
        <w:t xml:space="preserve"> this estimate in the Baily-Chetty function we reach the opposite conclusion where the marginal gains from increasing the level of income insurance exceeds the marginal costs, favoring a</w:t>
      </w:r>
      <w:r>
        <w:rPr>
          <w:rFonts w:eastAsiaTheme="minorEastAsia" w:cstheme="minorHAnsi"/>
        </w:rPr>
        <w:t>n</w:t>
      </w:r>
      <w:r w:rsidR="00DF48D0" w:rsidRPr="00C70449">
        <w:rPr>
          <w:rFonts w:eastAsiaTheme="minorEastAsia" w:cstheme="minorHAnsi"/>
        </w:rPr>
        <w:t xml:space="preserve"> increase in the compensation rate, thereby making the decision to suppress the regulation </w:t>
      </w:r>
      <w:r w:rsidR="004356CA">
        <w:rPr>
          <w:rFonts w:eastAsiaTheme="minorEastAsia" w:cstheme="minorHAnsi"/>
        </w:rPr>
        <w:t>of unemployment benefits</w:t>
      </w:r>
      <w:r w:rsidR="00DF48D0" w:rsidRPr="00C70449">
        <w:rPr>
          <w:rFonts w:eastAsiaTheme="minorEastAsia" w:cstheme="minorHAnsi"/>
        </w:rPr>
        <w:t xml:space="preserve"> </w:t>
      </w:r>
      <w:r w:rsidR="00483DF4">
        <w:rPr>
          <w:rFonts w:eastAsiaTheme="minorEastAsia" w:cstheme="minorHAnsi"/>
        </w:rPr>
        <w:t>the wrong choice</w:t>
      </w:r>
      <w:r w:rsidR="00DF48D0" w:rsidRPr="00C70449">
        <w:rPr>
          <w:rFonts w:eastAsiaTheme="minorEastAsia" w:cstheme="minorHAnsi"/>
        </w:rPr>
        <w:t>.</w:t>
      </w:r>
    </w:p>
    <w:p w14:paraId="0C3F450D" w14:textId="120DCD44" w:rsidR="00A34CCC" w:rsidRPr="00897F9F" w:rsidRDefault="00DF48D0" w:rsidP="009A3954">
      <w:pPr>
        <w:pStyle w:val="Overskrift1"/>
        <w:rPr>
          <w:rFonts w:eastAsiaTheme="minorEastAsia"/>
          <w:sz w:val="28"/>
          <w:szCs w:val="28"/>
        </w:rPr>
      </w:pPr>
      <w:r w:rsidRPr="00897F9F">
        <w:rPr>
          <w:rFonts w:eastAsiaTheme="minorEastAsia"/>
          <w:sz w:val="28"/>
          <w:szCs w:val="28"/>
        </w:rPr>
        <w:t xml:space="preserve">Conclusion </w:t>
      </w:r>
    </w:p>
    <w:p w14:paraId="2ED4526B" w14:textId="08D0C12D" w:rsidR="00274099" w:rsidRPr="00F0296F" w:rsidRDefault="00274099" w:rsidP="008D1C46">
      <w:pPr>
        <w:spacing w:line="360" w:lineRule="auto"/>
      </w:pPr>
      <w:r w:rsidRPr="00F0296F">
        <w:t xml:space="preserve">In this paper we present an alternative of using purely micro-founded models. We do this utilizing the quarterly Stock-Flow-Consistent model for the Danish 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 xml:space="preserve">incorporating the Danish income insurance program within the model, as well as introducing  three </w:t>
      </w:r>
      <w:r w:rsidR="00F0296F" w:rsidRPr="00F0296F">
        <w:lastRenderedPageBreak/>
        <w:t xml:space="preserve">macroeconomic channels in which the </w:t>
      </w:r>
      <w:r w:rsidR="00D932B7" w:rsidRPr="00D932B7">
        <w:t xml:space="preserve"> </w:t>
      </w:r>
      <w:r w:rsidR="00D932B7" w:rsidRPr="00274099">
        <w:t xml:space="preserve">income insurance </w:t>
      </w:r>
      <w:r w:rsidR="00D932B7">
        <w:t>program</w:t>
      </w:r>
      <w:r w:rsidR="00F0296F" w:rsidRPr="00F0296F">
        <w:t xml:space="preserve"> affects the economy</w:t>
      </w:r>
      <w:r w:rsidRPr="00F0296F">
        <w:t xml:space="preserve">. </w:t>
      </w:r>
      <w:r w:rsidR="00F0296F">
        <w:t>When performing a counterfactual analysis in removing the suppressing of the state regulation percentage, we find that the three macroeconomic channel together increase unemployment by 1</w:t>
      </w:r>
      <w:r w:rsidR="000802F2">
        <w:t>45</w:t>
      </w:r>
      <w:r w:rsidR="00F0296F">
        <w:t>0 people, leaving us with an elasticity of these macroeconomic effects in the range of 0.</w:t>
      </w:r>
      <w:r w:rsidR="000802F2">
        <w:t>2</w:t>
      </w:r>
      <w:r w:rsidR="00F0296F">
        <w:t>5-0.</w:t>
      </w:r>
      <w:r w:rsidR="000802F2">
        <w:t>3</w:t>
      </w:r>
      <w:r w:rsidR="00F0296F">
        <w:t xml:space="preserve">. </w:t>
      </w:r>
      <w:r w:rsidR="00403B37">
        <w:rPr>
          <w:rFonts w:cstheme="minorHAnsi"/>
        </w:rPr>
        <w:t xml:space="preserve">We use </w:t>
      </w:r>
      <w:r w:rsidR="00D932B7">
        <w:rPr>
          <w:rFonts w:cstheme="minorHAnsi"/>
        </w:rPr>
        <w:t xml:space="preserve">our estimated macro elastic together with the </w:t>
      </w:r>
      <w:r w:rsidR="00403B37">
        <w:rPr>
          <w:rFonts w:cstheme="minorHAnsi"/>
        </w:rPr>
        <w:t xml:space="preserve">estimated micro elasticity </w:t>
      </w:r>
      <w:r w:rsidR="00D932B7">
        <w:rPr>
          <w:rFonts w:cstheme="minorHAnsi"/>
        </w:rPr>
        <w:t xml:space="preserve">from the </w:t>
      </w:r>
      <w:r w:rsidR="00D932B7" w:rsidRPr="00274099">
        <w:t>income insurance model</w:t>
      </w:r>
      <w:r w:rsidR="00D932B7">
        <w:t xml:space="preserve"> </w:t>
      </w:r>
      <w:r w:rsidR="00D932B7" w:rsidRPr="00274099">
        <w:t>used by the government</w:t>
      </w:r>
      <w:r w:rsidR="00403B37">
        <w:rPr>
          <w:rFonts w:cstheme="minorHAnsi"/>
        </w:rPr>
        <w:t xml:space="preserve"> </w:t>
      </w:r>
      <w:r w:rsidR="00D932B7">
        <w:rPr>
          <w:rFonts w:cstheme="minorHAnsi"/>
        </w:rPr>
        <w:t>to</w:t>
      </w:r>
      <w:r w:rsidR="00403B37">
        <w:rPr>
          <w:rFonts w:cstheme="minorHAnsi"/>
        </w:rPr>
        <w:t xml:space="preserve"> evaluat</w:t>
      </w:r>
      <w:r w:rsidR="00D932B7">
        <w:rPr>
          <w:rFonts w:cstheme="minorHAnsi"/>
        </w:rPr>
        <w:t>e</w:t>
      </w:r>
      <w:r w:rsidR="00403B37">
        <w:rPr>
          <w:rFonts w:cstheme="minorHAnsi"/>
        </w:rPr>
        <w:t xml:space="preserve"> the </w:t>
      </w:r>
      <w:r w:rsidR="00955D5E">
        <w:rPr>
          <w:rFonts w:cstheme="minorHAnsi"/>
        </w:rPr>
        <w:t>decision to suppress the state regulation rate</w:t>
      </w:r>
      <w:r w:rsidR="00403B37">
        <w:rPr>
          <w:rFonts w:cstheme="minorHAnsi"/>
        </w:rPr>
        <w:t xml:space="preserve"> using the Baily-Chetty function. </w:t>
      </w:r>
      <w:r w:rsidR="00D932B7">
        <w:rPr>
          <w:rFonts w:cstheme="minorHAnsi"/>
        </w:rPr>
        <w:t>W</w:t>
      </w:r>
      <w:r w:rsidR="00403B37">
        <w:rPr>
          <w:rFonts w:cstheme="minorHAnsi"/>
        </w:rPr>
        <w:t xml:space="preserve">e </w:t>
      </w:r>
      <w:r w:rsidR="00CB03EE">
        <w:rPr>
          <w:rFonts w:cstheme="minorHAnsi"/>
        </w:rPr>
        <w:t xml:space="preserve">do </w:t>
      </w:r>
      <w:r w:rsidR="00403B37">
        <w:rPr>
          <w:rFonts w:cstheme="minorHAnsi"/>
        </w:rPr>
        <w:t xml:space="preserve">find </w:t>
      </w:r>
      <w:r w:rsidR="00CB03EE">
        <w:rPr>
          <w:rFonts w:cstheme="minorHAnsi"/>
        </w:rPr>
        <w:t>support for</w:t>
      </w:r>
      <w:r w:rsidR="00403B37">
        <w:rPr>
          <w:rFonts w:cstheme="minorHAnsi"/>
        </w:rPr>
        <w:t xml:space="preserve"> the political decision to suppress the </w:t>
      </w:r>
      <w:r w:rsidR="004356CA" w:rsidRPr="00C70449">
        <w:rPr>
          <w:rFonts w:eastAsiaTheme="minorEastAsia" w:cstheme="minorHAnsi"/>
        </w:rPr>
        <w:t xml:space="preserve">regulation </w:t>
      </w:r>
      <w:r w:rsidR="004356CA">
        <w:rPr>
          <w:rFonts w:eastAsiaTheme="minorEastAsia" w:cstheme="minorHAnsi"/>
        </w:rPr>
        <w:t>of unemployment benefits</w:t>
      </w:r>
      <w:r w:rsidR="00403B37" w:rsidRPr="009A3954">
        <w:rPr>
          <w:rFonts w:cstheme="minorHAnsi"/>
        </w:rPr>
        <w:t xml:space="preserve">. </w:t>
      </w:r>
      <w:r w:rsidR="00955D5E">
        <w:rPr>
          <w:rFonts w:cstheme="minorHAnsi"/>
        </w:rPr>
        <w:br/>
      </w:r>
      <w:r w:rsidR="00CB03EE">
        <w:rPr>
          <w:rFonts w:cstheme="minorHAnsi"/>
        </w:rPr>
        <w:t xml:space="preserve">However, </w:t>
      </w:r>
      <w:r w:rsidR="00955D5E">
        <w:rPr>
          <w:rFonts w:cstheme="minorHAnsi"/>
        </w:rPr>
        <w:t>we find t</w:t>
      </w:r>
      <w:r w:rsidR="009A3954" w:rsidRPr="009A3954">
        <w:rPr>
          <w:rFonts w:cstheme="minorHAnsi"/>
        </w:rPr>
        <w:t>his conclusion</w:t>
      </w:r>
      <w:r w:rsidR="00C04359">
        <w:rPr>
          <w:rFonts w:cstheme="minorHAnsi"/>
        </w:rPr>
        <w:t xml:space="preserve"> to</w:t>
      </w:r>
      <w:r w:rsidR="009A3954" w:rsidRPr="009A3954">
        <w:rPr>
          <w:rFonts w:cstheme="minorHAnsi"/>
        </w:rPr>
        <w:t xml:space="preserve"> heavily rel</w:t>
      </w:r>
      <w:r w:rsidR="00C04359">
        <w:rPr>
          <w:rFonts w:cstheme="minorHAnsi"/>
        </w:rPr>
        <w:t>y</w:t>
      </w:r>
      <w:r w:rsidR="009A3954" w:rsidRPr="009A3954">
        <w:rPr>
          <w:rFonts w:cstheme="minorHAnsi"/>
        </w:rPr>
        <w:t xml:space="preserve"> on two assumptions</w:t>
      </w:r>
      <w:r w:rsidR="00CB03EE">
        <w:rPr>
          <w:rFonts w:cstheme="minorHAnsi"/>
        </w:rPr>
        <w:t xml:space="preserve">, where especially the </w:t>
      </w:r>
      <w:r w:rsidR="009A3954" w:rsidRPr="009A3954">
        <w:t>assum</w:t>
      </w:r>
      <w:r w:rsidR="00CB03EE">
        <w:t>ption that</w:t>
      </w:r>
      <w:r w:rsidR="009A3954" w:rsidRPr="009A3954">
        <w:t xml:space="preserve"> worker unions in Denmark </w:t>
      </w:r>
      <w:r w:rsidR="00CB03EE">
        <w:t>are</w:t>
      </w:r>
      <w:r w:rsidR="009A3954" w:rsidRPr="009A3954">
        <w:t xml:space="preserve"> capable of affecting the wages when the gap between the level of income insurance and wages </w:t>
      </w:r>
      <w:r w:rsidR="00CB03EE">
        <w:t>gets</w:t>
      </w:r>
      <w:r w:rsidR="009A3954" w:rsidRPr="009A3954">
        <w:t xml:space="preserve"> small. </w:t>
      </w:r>
      <w:r w:rsidR="00CB03EE">
        <w:t>W</w:t>
      </w:r>
      <w:r w:rsidR="00955D5E">
        <w:t>e</w:t>
      </w:r>
      <w:r w:rsidR="001B7087">
        <w:t xml:space="preserve"> do not</w:t>
      </w:r>
      <w:r w:rsidR="00955D5E">
        <w:t xml:space="preserve"> find</w:t>
      </w:r>
      <w:r w:rsidR="009A3954" w:rsidRPr="009A3954">
        <w:t xml:space="preserve"> empirical evidence for </w:t>
      </w:r>
      <w:r w:rsidR="00CB03EE">
        <w:t>a</w:t>
      </w:r>
      <w:r w:rsidR="009A3954" w:rsidRPr="009A3954">
        <w:t xml:space="preserve"> significant relationship between the level of </w:t>
      </w:r>
      <w:r w:rsidR="00C04359">
        <w:t>income insurance</w:t>
      </w:r>
      <w:r w:rsidR="009A3954" w:rsidRPr="009A3954">
        <w:t xml:space="preserve"> and wages</w:t>
      </w:r>
      <w:r w:rsidR="00CB03EE">
        <w:t>, which</w:t>
      </w:r>
      <w:r w:rsidR="00955D5E">
        <w:t xml:space="preserve"> suggests </w:t>
      </w:r>
      <w:r w:rsidR="00CB03EE">
        <w:t xml:space="preserve">a </w:t>
      </w:r>
      <w:r w:rsidR="009A3954" w:rsidRPr="009A3954">
        <w:t>macro elasticity</w:t>
      </w:r>
      <w:r w:rsidR="00955D5E">
        <w:t xml:space="preserve"> of</w:t>
      </w:r>
      <w:r w:rsidR="009A3954" w:rsidRPr="009A3954">
        <w:t xml:space="preserve"> 0.47 instead of 0.</w:t>
      </w:r>
      <w:r w:rsidR="00A41710">
        <w:t>7</w:t>
      </w:r>
      <w:r w:rsidR="009A3954" w:rsidRPr="009A3954">
        <w:t>9</w:t>
      </w:r>
      <w:r w:rsidR="00CB03EE">
        <w:t>. This change in elasticity actually</w:t>
      </w:r>
      <w:r w:rsidR="009A3954" w:rsidRPr="009A3954">
        <w:t xml:space="preserve"> </w:t>
      </w:r>
      <w:r w:rsidR="00CB03EE">
        <w:t>results</w:t>
      </w:r>
      <w:r w:rsidR="009A3954" w:rsidRPr="009A3954">
        <w:t xml:space="preserve"> in the opposite conclusion, </w:t>
      </w:r>
      <w:r w:rsidR="00CB03EE">
        <w:t xml:space="preserve">questioning </w:t>
      </w:r>
      <w:r w:rsidR="009A3954" w:rsidRPr="009A3954">
        <w:t xml:space="preserve">the political decision to suppress the </w:t>
      </w:r>
      <w:r w:rsidR="004356CA" w:rsidRPr="00C70449">
        <w:rPr>
          <w:rFonts w:eastAsiaTheme="minorEastAsia" w:cstheme="minorHAnsi"/>
        </w:rPr>
        <w:t xml:space="preserve">regulation </w:t>
      </w:r>
      <w:r w:rsidR="004356CA">
        <w:rPr>
          <w:rFonts w:eastAsiaTheme="minorEastAsia" w:cstheme="minorHAnsi"/>
        </w:rPr>
        <w:t>of unemployment benefits</w:t>
      </w:r>
      <w:r w:rsidR="009A3954" w:rsidRPr="009A3954">
        <w:t>.</w:t>
      </w:r>
    </w:p>
    <w:p w14:paraId="365DA193" w14:textId="0BC086C7" w:rsidR="00274099" w:rsidRDefault="00274099" w:rsidP="008D1C46">
      <w:pPr>
        <w:spacing w:line="360" w:lineRule="auto"/>
        <w:rPr>
          <w:sz w:val="24"/>
          <w:szCs w:val="24"/>
        </w:rPr>
      </w:pPr>
    </w:p>
    <w:p w14:paraId="73FF485F" w14:textId="0D0B15F6" w:rsidR="00E13872" w:rsidRDefault="00E13872" w:rsidP="00E13872">
      <w:pPr>
        <w:pStyle w:val="Overskrift1"/>
      </w:pPr>
      <w:r>
        <w:t>Reference list</w:t>
      </w:r>
    </w:p>
    <w:p w14:paraId="7D563450" w14:textId="77777777" w:rsidR="00E13872" w:rsidRPr="00E13872" w:rsidRDefault="00E13872" w:rsidP="00E13872"/>
    <w:p w14:paraId="516EA1C8" w14:textId="32373A33"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E13872">
        <w:rPr>
          <w:rFonts w:ascii="Calibri" w:hAnsi="Calibri" w:cs="Calibri"/>
          <w:noProof/>
          <w:sz w:val="24"/>
          <w:szCs w:val="24"/>
        </w:rPr>
        <w:t xml:space="preserve">Aastrup, M. (2018). 30 Års dagpengeforringelser. </w:t>
      </w:r>
      <w:r w:rsidRPr="00E13872">
        <w:rPr>
          <w:rFonts w:ascii="Calibri" w:hAnsi="Calibri" w:cs="Calibri"/>
          <w:i/>
          <w:iCs/>
          <w:noProof/>
          <w:sz w:val="24"/>
          <w:szCs w:val="24"/>
        </w:rPr>
        <w:t>Landsorganisationen</w:t>
      </w:r>
      <w:r w:rsidRPr="00E13872">
        <w:rPr>
          <w:rFonts w:ascii="Calibri" w:hAnsi="Calibri" w:cs="Calibri"/>
          <w:noProof/>
          <w:sz w:val="24"/>
          <w:szCs w:val="24"/>
        </w:rPr>
        <w:t xml:space="preserve">, </w:t>
      </w:r>
      <w:r w:rsidRPr="00E13872">
        <w:rPr>
          <w:rFonts w:ascii="Calibri" w:hAnsi="Calibri" w:cs="Calibri"/>
          <w:i/>
          <w:iCs/>
          <w:noProof/>
          <w:sz w:val="24"/>
          <w:szCs w:val="24"/>
        </w:rPr>
        <w:t>September 2018</w:t>
      </w:r>
      <w:r w:rsidRPr="00E13872">
        <w:rPr>
          <w:rFonts w:ascii="Calibri" w:hAnsi="Calibri" w:cs="Calibri"/>
          <w:noProof/>
          <w:sz w:val="24"/>
          <w:szCs w:val="24"/>
        </w:rPr>
        <w:t>.</w:t>
      </w:r>
    </w:p>
    <w:p w14:paraId="1C4150FF"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Baily, M. N. (1978). Some aspects of optimal unemployment insurance. </w:t>
      </w:r>
      <w:r w:rsidRPr="00E13872">
        <w:rPr>
          <w:rFonts w:ascii="Calibri" w:hAnsi="Calibri" w:cs="Calibri"/>
          <w:i/>
          <w:iCs/>
          <w:noProof/>
          <w:sz w:val="24"/>
          <w:szCs w:val="24"/>
        </w:rPr>
        <w:t>Journal of Public Economics</w:t>
      </w:r>
      <w:r w:rsidRPr="00E13872">
        <w:rPr>
          <w:rFonts w:ascii="Calibri" w:hAnsi="Calibri" w:cs="Calibri"/>
          <w:noProof/>
          <w:sz w:val="24"/>
          <w:szCs w:val="24"/>
        </w:rPr>
        <w:t xml:space="preserve">, </w:t>
      </w:r>
      <w:r w:rsidRPr="00E13872">
        <w:rPr>
          <w:rFonts w:ascii="Calibri" w:hAnsi="Calibri" w:cs="Calibri"/>
          <w:i/>
          <w:iCs/>
          <w:noProof/>
          <w:sz w:val="24"/>
          <w:szCs w:val="24"/>
        </w:rPr>
        <w:t>10</w:t>
      </w:r>
      <w:r w:rsidRPr="00E13872">
        <w:rPr>
          <w:rFonts w:ascii="Calibri" w:hAnsi="Calibri" w:cs="Calibri"/>
          <w:noProof/>
          <w:sz w:val="24"/>
          <w:szCs w:val="24"/>
        </w:rPr>
        <w:t>(3), 379–402. https://doi.org/10.1016/0047-2727(78)90053-1</w:t>
      </w:r>
    </w:p>
    <w:p w14:paraId="10CD0A3A"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Bengtsson, E., &amp; Stockhammer, E. (2018). Wages, Income Distribution and Economic Growth: Long-Run Perspectives in Scandinavia, 1900–2010. </w:t>
      </w:r>
      <w:r w:rsidRPr="00E13872">
        <w:rPr>
          <w:rFonts w:ascii="Calibri" w:hAnsi="Calibri" w:cs="Calibri"/>
          <w:i/>
          <w:iCs/>
          <w:noProof/>
          <w:sz w:val="24"/>
          <w:szCs w:val="24"/>
        </w:rPr>
        <w:t>Review of Political Economy</w:t>
      </w:r>
      <w:r w:rsidRPr="00E13872">
        <w:rPr>
          <w:rFonts w:ascii="Calibri" w:hAnsi="Calibri" w:cs="Calibri"/>
          <w:noProof/>
          <w:sz w:val="24"/>
          <w:szCs w:val="24"/>
        </w:rPr>
        <w:t xml:space="preserve">, </w:t>
      </w:r>
      <w:r w:rsidRPr="00E13872">
        <w:rPr>
          <w:rFonts w:ascii="Calibri" w:hAnsi="Calibri" w:cs="Calibri"/>
          <w:i/>
          <w:iCs/>
          <w:noProof/>
          <w:sz w:val="24"/>
          <w:szCs w:val="24"/>
        </w:rPr>
        <w:t>33</w:t>
      </w:r>
      <w:r w:rsidRPr="00E13872">
        <w:rPr>
          <w:rFonts w:ascii="Calibri" w:hAnsi="Calibri" w:cs="Calibri"/>
          <w:noProof/>
          <w:sz w:val="24"/>
          <w:szCs w:val="24"/>
        </w:rPr>
        <w:t>(4), 725–745. https://doi.org/10.1080/09538259.2020.1860307</w:t>
      </w:r>
    </w:p>
    <w:p w14:paraId="250E0067"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Byrialsen, M. R., &amp; Raza, H. (2018). Macroeconomic effects of unemployment benefits in small open economies: A stock–flow consistent approach. </w:t>
      </w:r>
      <w:r w:rsidRPr="00E13872">
        <w:rPr>
          <w:rFonts w:ascii="Calibri" w:hAnsi="Calibri" w:cs="Calibri"/>
          <w:i/>
          <w:iCs/>
          <w:noProof/>
          <w:sz w:val="24"/>
          <w:szCs w:val="24"/>
        </w:rPr>
        <w:t>European Journal of Economics and Economic Policies: Intervention</w:t>
      </w:r>
      <w:r w:rsidRPr="00E13872">
        <w:rPr>
          <w:rFonts w:ascii="Calibri" w:hAnsi="Calibri" w:cs="Calibri"/>
          <w:noProof/>
          <w:sz w:val="24"/>
          <w:szCs w:val="24"/>
        </w:rPr>
        <w:t xml:space="preserve">, </w:t>
      </w:r>
      <w:r w:rsidRPr="00E13872">
        <w:rPr>
          <w:rFonts w:ascii="Calibri" w:hAnsi="Calibri" w:cs="Calibri"/>
          <w:i/>
          <w:iCs/>
          <w:noProof/>
          <w:sz w:val="24"/>
          <w:szCs w:val="24"/>
        </w:rPr>
        <w:t>15</w:t>
      </w:r>
      <w:r w:rsidRPr="00E13872">
        <w:rPr>
          <w:rFonts w:ascii="Calibri" w:hAnsi="Calibri" w:cs="Calibri"/>
          <w:noProof/>
          <w:sz w:val="24"/>
          <w:szCs w:val="24"/>
        </w:rPr>
        <w:t>(3), 335–363. https://doi.org/10.4337/ejeep.2018.0032</w:t>
      </w:r>
    </w:p>
    <w:p w14:paraId="25324523"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Byrialsen, M. R., Raza, H., &amp; Valdecantos, S. (2022). </w:t>
      </w:r>
      <w:r w:rsidRPr="00E13872">
        <w:rPr>
          <w:rFonts w:ascii="Calibri" w:hAnsi="Calibri" w:cs="Calibri"/>
          <w:i/>
          <w:iCs/>
          <w:noProof/>
          <w:sz w:val="24"/>
          <w:szCs w:val="24"/>
        </w:rPr>
        <w:t>QMDE : A QUARTERLY EMPIRICAL MODEL FOR THE DANISH ECONOMY : A STOCK-FLOW CONSISTENT APPROACH</w:t>
      </w:r>
      <w:r w:rsidRPr="00E13872">
        <w:rPr>
          <w:rFonts w:ascii="Calibri" w:hAnsi="Calibri" w:cs="Calibri"/>
          <w:noProof/>
          <w:sz w:val="24"/>
          <w:szCs w:val="24"/>
        </w:rPr>
        <w:t xml:space="preserve">. </w:t>
      </w:r>
      <w:r w:rsidRPr="00E13872">
        <w:rPr>
          <w:rFonts w:ascii="Calibri" w:hAnsi="Calibri" w:cs="Calibri"/>
          <w:i/>
          <w:iCs/>
          <w:noProof/>
          <w:sz w:val="24"/>
          <w:szCs w:val="24"/>
        </w:rPr>
        <w:t>79</w:t>
      </w:r>
      <w:r w:rsidRPr="00E13872">
        <w:rPr>
          <w:rFonts w:ascii="Calibri" w:hAnsi="Calibri" w:cs="Calibri"/>
          <w:noProof/>
          <w:sz w:val="24"/>
          <w:szCs w:val="24"/>
        </w:rPr>
        <w:t>.</w:t>
      </w:r>
    </w:p>
    <w:p w14:paraId="149321C4"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Chetty, R. (2006). A general formula for the optimal level of social insurance. </w:t>
      </w:r>
      <w:r w:rsidRPr="00E13872">
        <w:rPr>
          <w:rFonts w:ascii="Calibri" w:hAnsi="Calibri" w:cs="Calibri"/>
          <w:i/>
          <w:iCs/>
          <w:noProof/>
          <w:sz w:val="24"/>
          <w:szCs w:val="24"/>
        </w:rPr>
        <w:t>Journal of Public Economics</w:t>
      </w:r>
      <w:r w:rsidRPr="00E13872">
        <w:rPr>
          <w:rFonts w:ascii="Calibri" w:hAnsi="Calibri" w:cs="Calibri"/>
          <w:noProof/>
          <w:sz w:val="24"/>
          <w:szCs w:val="24"/>
        </w:rPr>
        <w:t xml:space="preserve">, </w:t>
      </w:r>
      <w:r w:rsidRPr="00E13872">
        <w:rPr>
          <w:rFonts w:ascii="Calibri" w:hAnsi="Calibri" w:cs="Calibri"/>
          <w:i/>
          <w:iCs/>
          <w:noProof/>
          <w:sz w:val="24"/>
          <w:szCs w:val="24"/>
        </w:rPr>
        <w:t>90</w:t>
      </w:r>
      <w:r w:rsidRPr="00E13872">
        <w:rPr>
          <w:rFonts w:ascii="Calibri" w:hAnsi="Calibri" w:cs="Calibri"/>
          <w:noProof/>
          <w:sz w:val="24"/>
          <w:szCs w:val="24"/>
        </w:rPr>
        <w:t>(10–11), 1879–1901. https://doi.org/10.1016/j.jpubeco.2006.01.004</w:t>
      </w:r>
    </w:p>
    <w:p w14:paraId="6B830BB5"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lastRenderedPageBreak/>
        <w:t xml:space="preserve">Chodorow-Reich, G., &amp; Karabarbounis, L. (2016). The Cyclicality of the Opportunity Cost of Employment Loukas Karabarbounis. </w:t>
      </w:r>
      <w:r w:rsidRPr="00E13872">
        <w:rPr>
          <w:rFonts w:ascii="Calibri" w:hAnsi="Calibri" w:cs="Calibri"/>
          <w:i/>
          <w:iCs/>
          <w:noProof/>
          <w:sz w:val="24"/>
          <w:szCs w:val="24"/>
        </w:rPr>
        <w:t>Journal of Political Economy</w:t>
      </w:r>
      <w:r w:rsidRPr="00E13872">
        <w:rPr>
          <w:rFonts w:ascii="Calibri" w:hAnsi="Calibri" w:cs="Calibri"/>
          <w:noProof/>
          <w:sz w:val="24"/>
          <w:szCs w:val="24"/>
        </w:rPr>
        <w:t xml:space="preserve">, </w:t>
      </w:r>
      <w:r w:rsidRPr="00E13872">
        <w:rPr>
          <w:rFonts w:ascii="Calibri" w:hAnsi="Calibri" w:cs="Calibri"/>
          <w:i/>
          <w:iCs/>
          <w:noProof/>
          <w:sz w:val="24"/>
          <w:szCs w:val="24"/>
        </w:rPr>
        <w:t>124</w:t>
      </w:r>
      <w:r w:rsidRPr="00E13872">
        <w:rPr>
          <w:rFonts w:ascii="Calibri" w:hAnsi="Calibri" w:cs="Calibri"/>
          <w:noProof/>
          <w:sz w:val="24"/>
          <w:szCs w:val="24"/>
        </w:rPr>
        <w:t>(6), 1563–1618.</w:t>
      </w:r>
    </w:p>
    <w:p w14:paraId="1D64FEBD"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DØRS. (2014). </w:t>
      </w:r>
      <w:r w:rsidRPr="00E13872">
        <w:rPr>
          <w:rFonts w:ascii="Calibri" w:hAnsi="Calibri" w:cs="Calibri"/>
          <w:i/>
          <w:iCs/>
          <w:noProof/>
          <w:sz w:val="24"/>
          <w:szCs w:val="24"/>
        </w:rPr>
        <w:t>Dansk økonomi. Efterår 2014 : Konjunkturvurdering ; Dagpengesystemet</w:t>
      </w:r>
      <w:r w:rsidRPr="00E13872">
        <w:rPr>
          <w:rFonts w:ascii="Calibri" w:hAnsi="Calibri" w:cs="Calibri"/>
          <w:noProof/>
          <w:sz w:val="24"/>
          <w:szCs w:val="24"/>
        </w:rPr>
        <w:t>.</w:t>
      </w:r>
    </w:p>
    <w:p w14:paraId="468D665C"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DØRS. (2022). </w:t>
      </w:r>
      <w:r w:rsidRPr="00E13872">
        <w:rPr>
          <w:rFonts w:ascii="Calibri" w:hAnsi="Calibri" w:cs="Calibri"/>
          <w:i/>
          <w:iCs/>
          <w:noProof/>
          <w:sz w:val="24"/>
          <w:szCs w:val="24"/>
        </w:rPr>
        <w:t>RAPPORT FRA FORMANDSKABET DANSK ØKONOMI FORÅR 2022</w:t>
      </w:r>
      <w:r w:rsidRPr="00E13872">
        <w:rPr>
          <w:rFonts w:ascii="Calibri" w:hAnsi="Calibri" w:cs="Calibri"/>
          <w:noProof/>
          <w:sz w:val="24"/>
          <w:szCs w:val="24"/>
        </w:rPr>
        <w:t>. https://dors.dk/raad-vismaend/loven.</w:t>
      </w:r>
    </w:p>
    <w:p w14:paraId="399CBF20"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Fredriksson, P., &amp; Söderström, M. (2020). The equilibrium impact of unemployment insurance on unemployment: Evidence from a non-linear policy rule. </w:t>
      </w:r>
      <w:r w:rsidRPr="00E13872">
        <w:rPr>
          <w:rFonts w:ascii="Calibri" w:hAnsi="Calibri" w:cs="Calibri"/>
          <w:i/>
          <w:iCs/>
          <w:noProof/>
          <w:sz w:val="24"/>
          <w:szCs w:val="24"/>
        </w:rPr>
        <w:t>Journal of Public Economics</w:t>
      </w:r>
      <w:r w:rsidRPr="00E13872">
        <w:rPr>
          <w:rFonts w:ascii="Calibri" w:hAnsi="Calibri" w:cs="Calibri"/>
          <w:noProof/>
          <w:sz w:val="24"/>
          <w:szCs w:val="24"/>
        </w:rPr>
        <w:t xml:space="preserve">, </w:t>
      </w:r>
      <w:r w:rsidRPr="00E13872">
        <w:rPr>
          <w:rFonts w:ascii="Calibri" w:hAnsi="Calibri" w:cs="Calibri"/>
          <w:i/>
          <w:iCs/>
          <w:noProof/>
          <w:sz w:val="24"/>
          <w:szCs w:val="24"/>
        </w:rPr>
        <w:t>187</w:t>
      </w:r>
      <w:r w:rsidRPr="00E13872">
        <w:rPr>
          <w:rFonts w:ascii="Calibri" w:hAnsi="Calibri" w:cs="Calibri"/>
          <w:noProof/>
          <w:sz w:val="24"/>
          <w:szCs w:val="24"/>
        </w:rPr>
        <w:t>, 104199. https://doi.org/10.1016/j.jpubeco.2020.104199</w:t>
      </w:r>
    </w:p>
    <w:p w14:paraId="4D5CF116"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Hummelgaard, P. (2021). </w:t>
      </w:r>
      <w:r w:rsidRPr="00E13872">
        <w:rPr>
          <w:rFonts w:ascii="Calibri" w:hAnsi="Calibri" w:cs="Calibri"/>
          <w:i/>
          <w:iCs/>
          <w:noProof/>
          <w:sz w:val="24"/>
          <w:szCs w:val="24"/>
        </w:rPr>
        <w:t>Spørgsmål nr:270</w:t>
      </w:r>
      <w:r w:rsidRPr="00E13872">
        <w:rPr>
          <w:rFonts w:ascii="Calibri" w:hAnsi="Calibri" w:cs="Calibri"/>
          <w:noProof/>
          <w:sz w:val="24"/>
          <w:szCs w:val="24"/>
        </w:rPr>
        <w:t>. Beskæftigelses Ministeriet. https://www.ft.dk/samling/20201/almdel/beu/spm/270/svar/1776624/2384360/index.htm</w:t>
      </w:r>
    </w:p>
    <w:p w14:paraId="0199B742"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Jensen, M. T., &amp; Nørgaard, A. (2021). Prisen for at løfte dagpengene overdrives. </w:t>
      </w:r>
      <w:r w:rsidRPr="00E13872">
        <w:rPr>
          <w:rFonts w:ascii="Calibri" w:hAnsi="Calibri" w:cs="Calibri"/>
          <w:i/>
          <w:iCs/>
          <w:noProof/>
          <w:sz w:val="24"/>
          <w:szCs w:val="24"/>
        </w:rPr>
        <w:t>Cevea</w:t>
      </w:r>
      <w:r w:rsidRPr="00E13872">
        <w:rPr>
          <w:rFonts w:ascii="Calibri" w:hAnsi="Calibri" w:cs="Calibri"/>
          <w:noProof/>
          <w:sz w:val="24"/>
          <w:szCs w:val="24"/>
        </w:rPr>
        <w:t>, 1–10.</w:t>
      </w:r>
    </w:p>
    <w:p w14:paraId="0117FF6D"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Lalive, B. R., Landais, C., &amp; Zweimüller, J. (2015). </w:t>
      </w:r>
      <w:r w:rsidRPr="00E13872">
        <w:rPr>
          <w:rFonts w:ascii="Calibri" w:hAnsi="Calibri" w:cs="Calibri"/>
          <w:i/>
          <w:iCs/>
          <w:noProof/>
          <w:sz w:val="24"/>
          <w:szCs w:val="24"/>
        </w:rPr>
        <w:t>Market Externalities of Large Unemployment Insurance Extension Programs Author ( s ): Rafael Lalive , Camille Landais and Josef Zweimüller Source : The American Economic Review , Vol . 105 , No . 12 ( DECEMBER 2015 ), pp . 35</w:t>
      </w:r>
      <w:r w:rsidRPr="00E13872">
        <w:rPr>
          <w:rFonts w:ascii="Calibri" w:hAnsi="Calibri" w:cs="Calibri"/>
          <w:noProof/>
          <w:sz w:val="24"/>
          <w:szCs w:val="24"/>
        </w:rPr>
        <w:t xml:space="preserve">. </w:t>
      </w:r>
      <w:r w:rsidRPr="00E13872">
        <w:rPr>
          <w:rFonts w:ascii="Calibri" w:hAnsi="Calibri" w:cs="Calibri"/>
          <w:i/>
          <w:iCs/>
          <w:noProof/>
          <w:sz w:val="24"/>
          <w:szCs w:val="24"/>
        </w:rPr>
        <w:t>105</w:t>
      </w:r>
      <w:r w:rsidRPr="00E13872">
        <w:rPr>
          <w:rFonts w:ascii="Calibri" w:hAnsi="Calibri" w:cs="Calibri"/>
          <w:noProof/>
          <w:sz w:val="24"/>
          <w:szCs w:val="24"/>
        </w:rPr>
        <w:t>(12), 3564–3596.</w:t>
      </w:r>
    </w:p>
    <w:p w14:paraId="10AE9EAA"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Mcdonald, I. M., &amp; Solow, R. M. (1981). </w:t>
      </w:r>
      <w:r w:rsidRPr="00E13872">
        <w:rPr>
          <w:rFonts w:ascii="Calibri" w:hAnsi="Calibri" w:cs="Calibri"/>
          <w:i/>
          <w:iCs/>
          <w:noProof/>
          <w:sz w:val="24"/>
          <w:szCs w:val="24"/>
        </w:rPr>
        <w:t>Wage Bargaining and Employment</w:t>
      </w:r>
      <w:r w:rsidRPr="00E13872">
        <w:rPr>
          <w:rFonts w:ascii="Calibri" w:hAnsi="Calibri" w:cs="Calibri"/>
          <w:noProof/>
          <w:sz w:val="24"/>
          <w:szCs w:val="24"/>
        </w:rPr>
        <w:t xml:space="preserve">. </w:t>
      </w:r>
      <w:r w:rsidRPr="00E13872">
        <w:rPr>
          <w:rFonts w:ascii="Calibri" w:hAnsi="Calibri" w:cs="Calibri"/>
          <w:i/>
          <w:iCs/>
          <w:noProof/>
          <w:sz w:val="24"/>
          <w:szCs w:val="24"/>
        </w:rPr>
        <w:t>71</w:t>
      </w:r>
      <w:r w:rsidRPr="00E13872">
        <w:rPr>
          <w:rFonts w:ascii="Calibri" w:hAnsi="Calibri" w:cs="Calibri"/>
          <w:noProof/>
          <w:sz w:val="24"/>
          <w:szCs w:val="24"/>
        </w:rPr>
        <w:t>(5), 896–908.</w:t>
      </w:r>
    </w:p>
    <w:p w14:paraId="1609A93A"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Onaran, O., &amp; Obst, T. (2015). </w:t>
      </w:r>
      <w:r w:rsidRPr="00E13872">
        <w:rPr>
          <w:rFonts w:ascii="Calibri" w:hAnsi="Calibri" w:cs="Calibri"/>
          <w:i/>
          <w:iCs/>
          <w:noProof/>
          <w:sz w:val="24"/>
          <w:szCs w:val="24"/>
        </w:rPr>
        <w:t>Wage-led growth in the EU15 Member States: the effects of income distribution on growth, investment, trade balance, and inflation</w:t>
      </w:r>
      <w:r w:rsidRPr="00E13872">
        <w:rPr>
          <w:rFonts w:ascii="Calibri" w:hAnsi="Calibri" w:cs="Calibri"/>
          <w:noProof/>
          <w:sz w:val="24"/>
          <w:szCs w:val="24"/>
        </w:rPr>
        <w:t>. 1–48.</w:t>
      </w:r>
    </w:p>
    <w:p w14:paraId="0BADC983"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szCs w:val="24"/>
        </w:rPr>
      </w:pPr>
      <w:r w:rsidRPr="00E13872">
        <w:rPr>
          <w:rFonts w:ascii="Calibri" w:hAnsi="Calibri" w:cs="Calibri"/>
          <w:noProof/>
          <w:sz w:val="24"/>
          <w:szCs w:val="24"/>
        </w:rPr>
        <w:t xml:space="preserve">Risgaard, L. (2021). </w:t>
      </w:r>
      <w:r w:rsidRPr="00E13872">
        <w:rPr>
          <w:rFonts w:ascii="Calibri" w:hAnsi="Calibri" w:cs="Calibri"/>
          <w:i/>
          <w:iCs/>
          <w:noProof/>
          <w:sz w:val="24"/>
          <w:szCs w:val="24"/>
        </w:rPr>
        <w:t>Mere tryghed til lønmodtagerne</w:t>
      </w:r>
      <w:r w:rsidRPr="00E13872">
        <w:rPr>
          <w:rFonts w:ascii="Calibri" w:hAnsi="Calibri" w:cs="Calibri"/>
          <w:noProof/>
          <w:sz w:val="24"/>
          <w:szCs w:val="24"/>
        </w:rPr>
        <w:t>.</w:t>
      </w:r>
    </w:p>
    <w:p w14:paraId="25186199" w14:textId="77777777" w:rsidR="00E13872" w:rsidRPr="00E13872" w:rsidRDefault="00E13872" w:rsidP="00E13872">
      <w:pPr>
        <w:widowControl w:val="0"/>
        <w:autoSpaceDE w:val="0"/>
        <w:autoSpaceDN w:val="0"/>
        <w:adjustRightInd w:val="0"/>
        <w:spacing w:line="360" w:lineRule="auto"/>
        <w:ind w:left="480" w:hanging="480"/>
        <w:rPr>
          <w:rFonts w:ascii="Calibri" w:hAnsi="Calibri" w:cs="Calibri"/>
          <w:noProof/>
          <w:sz w:val="24"/>
        </w:rPr>
      </w:pPr>
      <w:r w:rsidRPr="00E13872">
        <w:rPr>
          <w:rFonts w:ascii="Calibri" w:hAnsi="Calibri" w:cs="Calibri"/>
          <w:noProof/>
          <w:sz w:val="24"/>
          <w:szCs w:val="24"/>
        </w:rPr>
        <w:t xml:space="preserve">Shapiro, B. C., &amp; Stiglitz, J. E. (1984). American Economic Association Equilibrium Unemployment as a Worker Discipline Device. </w:t>
      </w:r>
      <w:r w:rsidRPr="00E13872">
        <w:rPr>
          <w:rFonts w:ascii="Calibri" w:hAnsi="Calibri" w:cs="Calibri"/>
          <w:i/>
          <w:iCs/>
          <w:noProof/>
          <w:sz w:val="24"/>
          <w:szCs w:val="24"/>
        </w:rPr>
        <w:t>The American Economic Review</w:t>
      </w:r>
      <w:r w:rsidRPr="00E13872">
        <w:rPr>
          <w:rFonts w:ascii="Calibri" w:hAnsi="Calibri" w:cs="Calibri"/>
          <w:noProof/>
          <w:sz w:val="24"/>
          <w:szCs w:val="24"/>
        </w:rPr>
        <w:t xml:space="preserve">, </w:t>
      </w:r>
      <w:r w:rsidRPr="00E13872">
        <w:rPr>
          <w:rFonts w:ascii="Calibri" w:hAnsi="Calibri" w:cs="Calibri"/>
          <w:i/>
          <w:iCs/>
          <w:noProof/>
          <w:sz w:val="24"/>
          <w:szCs w:val="24"/>
        </w:rPr>
        <w:t>74</w:t>
      </w:r>
      <w:r w:rsidRPr="00E13872">
        <w:rPr>
          <w:rFonts w:ascii="Calibri" w:hAnsi="Calibri" w:cs="Calibri"/>
          <w:noProof/>
          <w:sz w:val="24"/>
          <w:szCs w:val="24"/>
        </w:rPr>
        <w:t>(3), 433–444.</w:t>
      </w:r>
    </w:p>
    <w:p w14:paraId="521E710D" w14:textId="297CC250" w:rsidR="00274099" w:rsidRDefault="00E13872" w:rsidP="008D1C46">
      <w:pPr>
        <w:spacing w:line="360" w:lineRule="auto"/>
        <w:rPr>
          <w:sz w:val="24"/>
          <w:szCs w:val="24"/>
        </w:rPr>
      </w:pPr>
      <w:r>
        <w:rPr>
          <w:sz w:val="24"/>
          <w:szCs w:val="24"/>
        </w:rPr>
        <w:fldChar w:fldCharType="end"/>
      </w:r>
    </w:p>
    <w:p w14:paraId="66490206" w14:textId="77777777" w:rsidR="00274099" w:rsidRPr="00A34CCC" w:rsidRDefault="00274099" w:rsidP="008D1C46">
      <w:pPr>
        <w:spacing w:line="360" w:lineRule="auto"/>
      </w:pPr>
    </w:p>
    <w:sectPr w:rsidR="00274099" w:rsidRPr="00A34CCC" w:rsidSect="003B5240">
      <w:footerReference w:type="default" r:id="rId1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1T12:22:00Z" w:initials="ST">
    <w:p w14:paraId="4D5BF871" w14:textId="77777777" w:rsidR="00E33203" w:rsidRDefault="00E33203" w:rsidP="0087445B">
      <w:pPr>
        <w:pStyle w:val="Kommentartekst"/>
      </w:pPr>
      <w:r>
        <w:rPr>
          <w:rStyle w:val="Kommentarhenvisning"/>
        </w:rPr>
        <w:annotationRef/>
      </w:r>
      <w:r>
        <w:t>ændret</w:t>
      </w:r>
    </w:p>
  </w:comment>
  <w:comment w:id="1" w:author="Simon Thomsen" w:date="2022-12-01T12:36:00Z" w:initials="ST">
    <w:p w14:paraId="75C0AC68" w14:textId="77777777" w:rsidR="005D7616" w:rsidRDefault="005D7616" w:rsidP="005B1DA6">
      <w:pPr>
        <w:pStyle w:val="Kommentartekst"/>
      </w:pPr>
      <w:r>
        <w:rPr>
          <w:rStyle w:val="Kommentarhenvisning"/>
        </w:rPr>
        <w:annotationRef/>
      </w:r>
      <w:r>
        <w:t>Fint?</w:t>
      </w:r>
    </w:p>
  </w:comment>
  <w:comment w:id="2" w:author="Simon Thomsen" w:date="2022-12-01T13:03:00Z" w:initials="ST">
    <w:p w14:paraId="76F014A9" w14:textId="77777777" w:rsidR="005F2521" w:rsidRDefault="005F2521" w:rsidP="00B76F2C">
      <w:pPr>
        <w:pStyle w:val="Kommentartekst"/>
      </w:pPr>
      <w:r>
        <w:rPr>
          <w:rStyle w:val="Kommentarhenvisning"/>
        </w:rPr>
        <w:annotationRef/>
      </w:r>
      <w:r>
        <w:t>Finn bad mig henvise konsistent på den samme måde.</w:t>
      </w:r>
    </w:p>
  </w:comment>
  <w:comment w:id="3" w:author="Simon Thomsen" w:date="2022-12-01T11:39:00Z" w:initials="ST">
    <w:p w14:paraId="4989D11A" w14:textId="2E9907BE" w:rsidR="004355C9" w:rsidRDefault="004355C9" w:rsidP="00C07DC0">
      <w:pPr>
        <w:pStyle w:val="Kommentartekst"/>
      </w:pPr>
      <w:r>
        <w:rPr>
          <w:rStyle w:val="Kommentarhenvisning"/>
        </w:rPr>
        <w:annotationRef/>
      </w:r>
      <w:r>
        <w:t>ændret</w:t>
      </w:r>
    </w:p>
  </w:comment>
  <w:comment w:id="4" w:author="Simon Thomsen" w:date="2022-12-01T12:08:00Z" w:initials="ST">
    <w:p w14:paraId="4B3BD4E5" w14:textId="77777777" w:rsidR="00070D7E" w:rsidRDefault="00070D7E" w:rsidP="0056506C">
      <w:pPr>
        <w:pStyle w:val="Kommentartekst"/>
      </w:pPr>
      <w:r>
        <w:rPr>
          <w:rStyle w:val="Kommentarhenvisning"/>
        </w:rPr>
        <w:annotationRef/>
      </w:r>
      <w:r>
        <w:t>Fint?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BF871" w15:done="0"/>
  <w15:commentEx w15:paraId="75C0AC68" w15:done="0"/>
  <w15:commentEx w15:paraId="76F014A9" w15:paraIdParent="75C0AC68" w15:done="0"/>
  <w15:commentEx w15:paraId="4989D11A" w15:done="0"/>
  <w15:commentEx w15:paraId="4B3BD4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1AF8" w16cex:dateUtc="2022-12-01T11:22:00Z"/>
  <w16cex:commentExtensible w16cex:durableId="27331E46" w16cex:dateUtc="2022-12-01T11:36:00Z"/>
  <w16cex:commentExtensible w16cex:durableId="2733248E" w16cex:dateUtc="2022-12-01T12:03:00Z"/>
  <w16cex:commentExtensible w16cex:durableId="27331109" w16cex:dateUtc="2022-12-01T10:39:00Z"/>
  <w16cex:commentExtensible w16cex:durableId="273317A1" w16cex:dateUtc="2022-12-0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BF871" w16cid:durableId="27331AF8"/>
  <w16cid:commentId w16cid:paraId="75C0AC68" w16cid:durableId="27331E46"/>
  <w16cid:commentId w16cid:paraId="76F014A9" w16cid:durableId="2733248E"/>
  <w16cid:commentId w16cid:paraId="4989D11A" w16cid:durableId="27331109"/>
  <w16cid:commentId w16cid:paraId="4B3BD4E5" w16cid:durableId="27331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D4F2" w14:textId="77777777" w:rsidR="00536046" w:rsidRDefault="00536046" w:rsidP="00B508C6">
      <w:pPr>
        <w:spacing w:after="0" w:line="240" w:lineRule="auto"/>
      </w:pPr>
      <w:r>
        <w:separator/>
      </w:r>
    </w:p>
  </w:endnote>
  <w:endnote w:type="continuationSeparator" w:id="0">
    <w:p w14:paraId="483BC945" w14:textId="77777777" w:rsidR="00536046" w:rsidRDefault="00536046"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577533"/>
      <w:docPartObj>
        <w:docPartGallery w:val="Page Numbers (Bottom of Page)"/>
        <w:docPartUnique/>
      </w:docPartObj>
    </w:sdtPr>
    <w:sdtContent>
      <w:p w14:paraId="36BEC87C" w14:textId="2AA9336F" w:rsidR="00D97C08" w:rsidRDefault="00D97C08">
        <w:pPr>
          <w:pStyle w:val="Sidefod"/>
          <w:jc w:val="right"/>
        </w:pPr>
        <w:r>
          <w:fldChar w:fldCharType="begin"/>
        </w:r>
        <w:r>
          <w:instrText>PAGE   \* MERGEFORMAT</w:instrText>
        </w:r>
        <w:r>
          <w:fldChar w:fldCharType="separate"/>
        </w:r>
        <w:r>
          <w:rPr>
            <w:lang w:val="da-DK"/>
          </w:rPr>
          <w:t>2</w:t>
        </w:r>
        <w:r>
          <w:fldChar w:fldCharType="end"/>
        </w:r>
      </w:p>
    </w:sdtContent>
  </w:sdt>
  <w:p w14:paraId="07BC455A" w14:textId="77777777" w:rsidR="00D97C08" w:rsidRDefault="00D97C0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9A23" w14:textId="77777777" w:rsidR="00536046" w:rsidRDefault="00536046" w:rsidP="00B508C6">
      <w:pPr>
        <w:spacing w:after="0" w:line="240" w:lineRule="auto"/>
      </w:pPr>
      <w:r>
        <w:separator/>
      </w:r>
    </w:p>
  </w:footnote>
  <w:footnote w:type="continuationSeparator" w:id="0">
    <w:p w14:paraId="08AF6B5F" w14:textId="77777777" w:rsidR="00536046" w:rsidRDefault="00536046" w:rsidP="00B508C6">
      <w:pPr>
        <w:spacing w:after="0" w:line="240" w:lineRule="auto"/>
      </w:pPr>
      <w:r>
        <w:continuationSeparator/>
      </w:r>
    </w:p>
  </w:footnote>
  <w:footnote w:id="1">
    <w:p w14:paraId="3C4DDD50" w14:textId="77777777" w:rsidR="00D30B53" w:rsidRPr="002A5F62" w:rsidRDefault="00D30B53" w:rsidP="00D30B53">
      <w:pPr>
        <w:pStyle w:val="Fodnotetekst"/>
      </w:pPr>
      <w:r w:rsidRPr="002A5F62">
        <w:rPr>
          <w:rStyle w:val="Fodnotehenvisning"/>
        </w:rPr>
        <w:footnoteRef/>
      </w:r>
      <w:r w:rsidRPr="002A5F62">
        <w:t xml:space="preserve"> The share of workers being part of the income insurance program. </w:t>
      </w:r>
    </w:p>
  </w:footnote>
  <w:footnote w:id="2">
    <w:p w14:paraId="32D8D0FE" w14:textId="58921248" w:rsidR="002A5F62" w:rsidRPr="002A5F62" w:rsidRDefault="002A5F62">
      <w:pPr>
        <w:pStyle w:val="Fodnotetekst"/>
      </w:pPr>
      <w:r>
        <w:rPr>
          <w:rStyle w:val="Fodnotehenvisning"/>
        </w:rPr>
        <w:footnoteRef/>
      </w:r>
      <w:r>
        <w:t xml:space="preserve"> </w:t>
      </w:r>
      <w:r w:rsidRPr="002A5F62">
        <w:t>As the demand channel is built into the baseline model, this channel will also affect the results of the two additional channels.</w:t>
      </w:r>
    </w:p>
  </w:footnote>
  <w:footnote w:id="3">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4">
    <w:p w14:paraId="19979BD6" w14:textId="77777777" w:rsidR="00447278" w:rsidRPr="00454710" w:rsidRDefault="00447278" w:rsidP="00447278">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5">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6">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7">
    <w:p w14:paraId="3476446E" w14:textId="540F95D4" w:rsidR="00004134" w:rsidRPr="00004134" w:rsidRDefault="00004134">
      <w:pPr>
        <w:pStyle w:val="Fodnotetekst"/>
        <w:rPr>
          <w:lang w:val="da-DK"/>
        </w:rPr>
      </w:pPr>
      <w:r>
        <w:rPr>
          <w:rStyle w:val="Fodnotehenvisning"/>
        </w:rPr>
        <w:footnoteRef/>
      </w:r>
      <w:r>
        <w:t xml:space="preserve"> </w:t>
      </w:r>
      <w:r w:rsidR="00070D7E" w:rsidRPr="000F4817">
        <w:rPr>
          <w:noProof/>
        </w:rPr>
        <w:t>Fredriksson &amp; Söderström</w:t>
      </w:r>
      <w:r w:rsidR="00070D7E">
        <w:rPr>
          <w:noProof/>
        </w:rPr>
        <w:t xml:space="preserve"> </w:t>
      </w:r>
      <w:r w:rsidR="00070D7E">
        <w:rPr>
          <w:noProof/>
        </w:rPr>
        <w:fldChar w:fldCharType="begin" w:fldLock="1"/>
      </w:r>
      <w:r w:rsidR="00070D7E">
        <w:rPr>
          <w:noProof/>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070D7E">
        <w:rPr>
          <w:noProof/>
        </w:rPr>
        <w:fldChar w:fldCharType="separate"/>
      </w:r>
      <w:r w:rsidR="00070D7E" w:rsidRPr="00070D7E">
        <w:rPr>
          <w:noProof/>
        </w:rPr>
        <w:t>(2020)</w:t>
      </w:r>
      <w:r w:rsidR="00070D7E">
        <w:rPr>
          <w:noProof/>
        </w:rPr>
        <w:fldChar w:fldCharType="end"/>
      </w:r>
      <w:r w:rsidR="00070D7E">
        <w:t xml:space="preserve"> </w:t>
      </w:r>
      <w:r>
        <w:t>find</w:t>
      </w:r>
      <w:r w:rsidR="00070D7E">
        <w:t>s</w:t>
      </w:r>
      <w:r>
        <w:t xml:space="preserve"> the macro elasticity of unemployment benefits on unemployment to be 3 and the micro elasticity to be 1.6</w:t>
      </w:r>
      <w:r w:rsidR="00070D7E">
        <w:t>.</w:t>
      </w:r>
      <w:r>
        <w:t xml:space="preserve"> </w:t>
      </w:r>
      <w:r w:rsidRPr="000F4817">
        <w:t xml:space="preserve"> </w:t>
      </w:r>
    </w:p>
  </w:footnote>
  <w:footnote w:id="8">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134"/>
    <w:rsid w:val="00004BF6"/>
    <w:rsid w:val="000218F9"/>
    <w:rsid w:val="0004525B"/>
    <w:rsid w:val="0006019D"/>
    <w:rsid w:val="00070D7E"/>
    <w:rsid w:val="000802F2"/>
    <w:rsid w:val="000804B2"/>
    <w:rsid w:val="00086B63"/>
    <w:rsid w:val="000E1094"/>
    <w:rsid w:val="000F4817"/>
    <w:rsid w:val="000F75CE"/>
    <w:rsid w:val="00157EB1"/>
    <w:rsid w:val="0016177D"/>
    <w:rsid w:val="001973C4"/>
    <w:rsid w:val="001B7087"/>
    <w:rsid w:val="00221911"/>
    <w:rsid w:val="0022357C"/>
    <w:rsid w:val="0022396D"/>
    <w:rsid w:val="00274099"/>
    <w:rsid w:val="00291651"/>
    <w:rsid w:val="002A091E"/>
    <w:rsid w:val="002A5F62"/>
    <w:rsid w:val="003350DF"/>
    <w:rsid w:val="003605BB"/>
    <w:rsid w:val="003674B6"/>
    <w:rsid w:val="00390417"/>
    <w:rsid w:val="003B5240"/>
    <w:rsid w:val="003E7F22"/>
    <w:rsid w:val="00403B37"/>
    <w:rsid w:val="00406430"/>
    <w:rsid w:val="004076DC"/>
    <w:rsid w:val="004355C9"/>
    <w:rsid w:val="004356CA"/>
    <w:rsid w:val="00447278"/>
    <w:rsid w:val="00454710"/>
    <w:rsid w:val="00466EA8"/>
    <w:rsid w:val="00483DF4"/>
    <w:rsid w:val="00515D3C"/>
    <w:rsid w:val="00535643"/>
    <w:rsid w:val="00536046"/>
    <w:rsid w:val="00547D83"/>
    <w:rsid w:val="00586ECC"/>
    <w:rsid w:val="005C4392"/>
    <w:rsid w:val="005D5033"/>
    <w:rsid w:val="005D614F"/>
    <w:rsid w:val="005D7616"/>
    <w:rsid w:val="005E3A87"/>
    <w:rsid w:val="005E514E"/>
    <w:rsid w:val="005F2521"/>
    <w:rsid w:val="00616864"/>
    <w:rsid w:val="00627C01"/>
    <w:rsid w:val="006527D6"/>
    <w:rsid w:val="00663F25"/>
    <w:rsid w:val="006B58BF"/>
    <w:rsid w:val="006E3850"/>
    <w:rsid w:val="00701105"/>
    <w:rsid w:val="00712695"/>
    <w:rsid w:val="00733461"/>
    <w:rsid w:val="007401E9"/>
    <w:rsid w:val="007429A4"/>
    <w:rsid w:val="00743C73"/>
    <w:rsid w:val="0076507F"/>
    <w:rsid w:val="007A2995"/>
    <w:rsid w:val="007A62C3"/>
    <w:rsid w:val="007E2156"/>
    <w:rsid w:val="007F0AA2"/>
    <w:rsid w:val="007F0EE1"/>
    <w:rsid w:val="008048DA"/>
    <w:rsid w:val="00812B7C"/>
    <w:rsid w:val="00885FD3"/>
    <w:rsid w:val="00897F9F"/>
    <w:rsid w:val="008B2072"/>
    <w:rsid w:val="008B3A72"/>
    <w:rsid w:val="008D1C46"/>
    <w:rsid w:val="00922426"/>
    <w:rsid w:val="0092519B"/>
    <w:rsid w:val="00927A3C"/>
    <w:rsid w:val="0095364A"/>
    <w:rsid w:val="00955D5E"/>
    <w:rsid w:val="0099493F"/>
    <w:rsid w:val="009A276C"/>
    <w:rsid w:val="009A3954"/>
    <w:rsid w:val="00A103BE"/>
    <w:rsid w:val="00A31E92"/>
    <w:rsid w:val="00A34CCC"/>
    <w:rsid w:val="00A41710"/>
    <w:rsid w:val="00A534D6"/>
    <w:rsid w:val="00A7281E"/>
    <w:rsid w:val="00AB4E64"/>
    <w:rsid w:val="00B508C6"/>
    <w:rsid w:val="00BD354B"/>
    <w:rsid w:val="00C04359"/>
    <w:rsid w:val="00C0622F"/>
    <w:rsid w:val="00C27CC4"/>
    <w:rsid w:val="00C44F20"/>
    <w:rsid w:val="00C70449"/>
    <w:rsid w:val="00C83B39"/>
    <w:rsid w:val="00C84119"/>
    <w:rsid w:val="00C90730"/>
    <w:rsid w:val="00C91DE0"/>
    <w:rsid w:val="00CB03EE"/>
    <w:rsid w:val="00D30B53"/>
    <w:rsid w:val="00D334D5"/>
    <w:rsid w:val="00D70247"/>
    <w:rsid w:val="00D932B7"/>
    <w:rsid w:val="00D97C08"/>
    <w:rsid w:val="00D97E8C"/>
    <w:rsid w:val="00DB2593"/>
    <w:rsid w:val="00DB515E"/>
    <w:rsid w:val="00DE2D0C"/>
    <w:rsid w:val="00DF48D0"/>
    <w:rsid w:val="00E07F15"/>
    <w:rsid w:val="00E13872"/>
    <w:rsid w:val="00E21C04"/>
    <w:rsid w:val="00E33203"/>
    <w:rsid w:val="00E541BD"/>
    <w:rsid w:val="00E84CAF"/>
    <w:rsid w:val="00EC20D7"/>
    <w:rsid w:val="00EE5AF3"/>
    <w:rsid w:val="00F0296F"/>
    <w:rsid w:val="00F471A3"/>
    <w:rsid w:val="00F47D73"/>
    <w:rsid w:val="00F53941"/>
    <w:rsid w:val="00F97121"/>
    <w:rsid w:val="00FC2D0D"/>
    <w:rsid w:val="00FE1B13"/>
    <w:rsid w:val="00FF09E5"/>
    <w:rsid w:val="00FF3D3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 w:type="paragraph" w:styleId="Korrektur">
    <w:name w:val="Revision"/>
    <w:hidden/>
    <w:uiPriority w:val="99"/>
    <w:semiHidden/>
    <w:rsid w:val="00C90730"/>
    <w:pPr>
      <w:spacing w:after="0" w:line="240" w:lineRule="auto"/>
    </w:pPr>
  </w:style>
  <w:style w:type="paragraph" w:styleId="NormalWeb">
    <w:name w:val="Normal (Web)"/>
    <w:basedOn w:val="Normal"/>
    <w:uiPriority w:val="99"/>
    <w:semiHidden/>
    <w:unhideWhenUsed/>
    <w:rsid w:val="00E21C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Standardskrifttypeiafsnit"/>
    <w:rsid w:val="00E21C04"/>
  </w:style>
  <w:style w:type="paragraph" w:styleId="Sidehoved">
    <w:name w:val="header"/>
    <w:basedOn w:val="Normal"/>
    <w:link w:val="SidehovedTegn"/>
    <w:uiPriority w:val="99"/>
    <w:unhideWhenUsed/>
    <w:rsid w:val="00D97C0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D97C08"/>
  </w:style>
  <w:style w:type="paragraph" w:styleId="Sidefod">
    <w:name w:val="footer"/>
    <w:basedOn w:val="Normal"/>
    <w:link w:val="SidefodTegn"/>
    <w:uiPriority w:val="99"/>
    <w:unhideWhenUsed/>
    <w:rsid w:val="00D97C0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D97C08"/>
  </w:style>
  <w:style w:type="paragraph" w:styleId="Titel">
    <w:name w:val="Title"/>
    <w:basedOn w:val="Normal"/>
    <w:next w:val="Normal"/>
    <w:link w:val="TitelTegn"/>
    <w:uiPriority w:val="10"/>
    <w:qFormat/>
    <w:rsid w:val="005E5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1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 w:id="1970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7502</Words>
  <Characters>42763</Characters>
  <Application>Microsoft Office Word</Application>
  <DocSecurity>0</DocSecurity>
  <Lines>356</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cp:revision>
  <dcterms:created xsi:type="dcterms:W3CDTF">2022-12-01T12:00:00Z</dcterms:created>
  <dcterms:modified xsi:type="dcterms:W3CDTF">2022-12-01T12:41:00Z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