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6F1A" w14:textId="6789C75D" w:rsidR="00372B57" w:rsidRPr="00F6501F" w:rsidRDefault="00372B57" w:rsidP="004C70EA">
      <w:pPr>
        <w:pStyle w:val="Overskrift1"/>
      </w:pPr>
      <w:r>
        <w:t xml:space="preserve">Scenario 4 </w:t>
      </w:r>
      <w:proofErr w:type="spellStart"/>
      <w:r w:rsidR="008E3336">
        <w:t>lf</w:t>
      </w:r>
      <w:proofErr w:type="spellEnd"/>
    </w:p>
    <w:p w14:paraId="60582910" w14:textId="77777777" w:rsidR="00372B57" w:rsidRDefault="00372B57" w:rsidP="00372B57"/>
    <w:p w14:paraId="312C24E1" w14:textId="7A53E238" w:rsidR="00372B57" w:rsidRDefault="00372B57" w:rsidP="00372B57">
      <w:pPr>
        <w:spacing w:line="360" w:lineRule="auto"/>
      </w:pPr>
      <w:r>
        <w:t>In the baseline model, the participation rate is not affected by shocks to the income insurance. But using the literature by (</w:t>
      </w:r>
      <w:proofErr w:type="spellStart"/>
      <w:r>
        <w:t>Fazzari</w:t>
      </w:r>
      <w:proofErr w:type="spellEnd"/>
      <w:r>
        <w:t xml:space="preserve">) we will now create an </w:t>
      </w:r>
      <w:r w:rsidR="00793A88">
        <w:t>effect</w:t>
      </w:r>
      <w:r>
        <w:t xml:space="preserve"> on the participation when changing the income insurance. This will be done by endogenizing the labor force in the model. </w:t>
      </w:r>
    </w:p>
    <w:p w14:paraId="058F8BF5" w14:textId="77777777" w:rsidR="00372B57" w:rsidRDefault="00372B57" w:rsidP="00372B57">
      <w:pPr>
        <w:spacing w:line="360" w:lineRule="auto"/>
      </w:pPr>
      <w:r>
        <w:t>In section 3 we described one of the dynamics of the income insurance model as pulling people in and out of the labor force when looking at the relationship between the income insurance and “</w:t>
      </w:r>
      <w:proofErr w:type="spellStart"/>
      <w:r>
        <w:t>konanthjælp</w:t>
      </w:r>
      <w:proofErr w:type="spellEnd"/>
      <w:r>
        <w:t xml:space="preserve">”. As this effect is already accounted for in the micro elasticity in the income insurance model, we will not include this link. </w:t>
      </w:r>
    </w:p>
    <w:p w14:paraId="6EF8DCAA" w14:textId="77777777" w:rsidR="00372B57" w:rsidRPr="00FA2E34" w:rsidRDefault="00372B57" w:rsidP="00372B57">
      <w:pPr>
        <w:spacing w:line="360" w:lineRule="auto"/>
      </w:pPr>
      <w:r>
        <w:t>The new equation for the labor force can be seen below, here we should expect a negative relationship between the unemployment rate and the labor force. The main explanations used by (</w:t>
      </w:r>
      <w:proofErr w:type="spellStart"/>
      <w:r>
        <w:t>Fazzari</w:t>
      </w:r>
      <w:proofErr w:type="spellEnd"/>
      <w:r>
        <w:t>) for this negative relationship is that the rising unemployment rate would indicate rising difficulties of finding acceptable job matches, which might create incentives for some people to stay outside the labor force.</w:t>
      </w:r>
    </w:p>
    <w:p w14:paraId="5C365B78" w14:textId="77777777" w:rsidR="00372B57" w:rsidRDefault="00372B57" w:rsidP="00372B57">
      <w:pPr>
        <w:spacing w:line="360" w:lineRule="auto"/>
      </w:pPr>
      <w:r>
        <w:rPr>
          <w:noProof/>
        </w:rPr>
        <w:drawing>
          <wp:inline distT="0" distB="0" distL="0" distR="0" wp14:anchorId="06ABF3B6" wp14:editId="0DB14CBC">
            <wp:extent cx="4191000" cy="942975"/>
            <wp:effectExtent l="0" t="0" r="0" b="9525"/>
            <wp:docPr id="10" name="Billede 10"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0" descr="Et billede, der indeholder tekst&#10;&#10;Automatisk genereret beskrivelse"/>
                    <pic:cNvPicPr/>
                  </pic:nvPicPr>
                  <pic:blipFill>
                    <a:blip r:embed="rId4"/>
                    <a:stretch>
                      <a:fillRect/>
                    </a:stretch>
                  </pic:blipFill>
                  <pic:spPr>
                    <a:xfrm>
                      <a:off x="0" y="0"/>
                      <a:ext cx="4191000" cy="942975"/>
                    </a:xfrm>
                    <a:prstGeom prst="rect">
                      <a:avLst/>
                    </a:prstGeom>
                  </pic:spPr>
                </pic:pic>
              </a:graphicData>
            </a:graphic>
          </wp:inline>
        </w:drawing>
      </w:r>
    </w:p>
    <w:p w14:paraId="2C5FF239" w14:textId="77777777" w:rsidR="00372B57" w:rsidRDefault="00372B57" w:rsidP="00372B57">
      <w:pPr>
        <w:spacing w:line="360" w:lineRule="auto"/>
      </w:pPr>
      <w:r>
        <w:t xml:space="preserve">The labor force can then be used for calculating the participation rate in the Danish economy, using the equation below: </w:t>
      </w:r>
    </w:p>
    <w:p w14:paraId="77DC3032" w14:textId="77777777" w:rsidR="00372B57" w:rsidRDefault="00372B57" w:rsidP="00372B57">
      <w:pPr>
        <w:spacing w:line="360" w:lineRule="auto"/>
      </w:pPr>
      <w:r>
        <w:rPr>
          <w:noProof/>
        </w:rPr>
        <w:drawing>
          <wp:inline distT="0" distB="0" distL="0" distR="0" wp14:anchorId="65D983F0" wp14:editId="64A77E81">
            <wp:extent cx="1790700" cy="504825"/>
            <wp:effectExtent l="0" t="0" r="0" b="9525"/>
            <wp:docPr id="14" name="Billede 14"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descr="Et billede, der indeholder tekst, ur&#10;&#10;Automatisk genereret beskrivelse"/>
                    <pic:cNvPicPr/>
                  </pic:nvPicPr>
                  <pic:blipFill>
                    <a:blip r:embed="rId5"/>
                    <a:stretch>
                      <a:fillRect/>
                    </a:stretch>
                  </pic:blipFill>
                  <pic:spPr>
                    <a:xfrm>
                      <a:off x="0" y="0"/>
                      <a:ext cx="1790700" cy="504825"/>
                    </a:xfrm>
                    <a:prstGeom prst="rect">
                      <a:avLst/>
                    </a:prstGeom>
                  </pic:spPr>
                </pic:pic>
              </a:graphicData>
            </a:graphic>
          </wp:inline>
        </w:drawing>
      </w:r>
    </w:p>
    <w:p w14:paraId="5531F6E8" w14:textId="77777777" w:rsidR="00372B57" w:rsidRDefault="00372B57" w:rsidP="00372B57">
      <w:pPr>
        <w:spacing w:line="360" w:lineRule="auto"/>
      </w:pPr>
      <w:r>
        <w:t xml:space="preserve">We can see we are able to estimate the overall trend of the data in the new baseline: </w:t>
      </w:r>
    </w:p>
    <w:p w14:paraId="78DA0F26" w14:textId="77777777" w:rsidR="00372B57" w:rsidRDefault="00372B57" w:rsidP="00372B57">
      <w:pPr>
        <w:spacing w:line="360" w:lineRule="auto"/>
      </w:pPr>
    </w:p>
    <w:p w14:paraId="60842215" w14:textId="77777777" w:rsidR="00372B57" w:rsidRDefault="00372B57" w:rsidP="00372B57">
      <w:pPr>
        <w:spacing w:line="360" w:lineRule="auto"/>
      </w:pPr>
      <w:r w:rsidRPr="00E21539">
        <w:lastRenderedPageBreak/>
        <w:drawing>
          <wp:inline distT="0" distB="0" distL="0" distR="0" wp14:anchorId="08ACFF6C" wp14:editId="6FCF7C91">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776980"/>
                    </a:xfrm>
                    <a:prstGeom prst="rect">
                      <a:avLst/>
                    </a:prstGeom>
                  </pic:spPr>
                </pic:pic>
              </a:graphicData>
            </a:graphic>
          </wp:inline>
        </w:drawing>
      </w:r>
    </w:p>
    <w:p w14:paraId="481C7471" w14:textId="77777777" w:rsidR="00372B57" w:rsidRDefault="00372B57" w:rsidP="00372B57">
      <w:pPr>
        <w:spacing w:line="360" w:lineRule="auto"/>
      </w:pPr>
      <w:r>
        <w:t xml:space="preserve">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 Therefor we also estimate the increase in unemployment to be approximately 150 people in this scenario. In scenario 5 when introducing all effects together, this channel will play a larger role. </w:t>
      </w:r>
    </w:p>
    <w:p w14:paraId="4EFFE012" w14:textId="7473CC01" w:rsidR="005041EF" w:rsidRDefault="005041EF"/>
    <w:p w14:paraId="19662605" w14:textId="1E78DDD7" w:rsidR="00372B57" w:rsidRDefault="00372B57" w:rsidP="004C70EA">
      <w:pPr>
        <w:pStyle w:val="Overskrift1"/>
      </w:pPr>
      <w:r>
        <w:t>New productivity effect</w:t>
      </w:r>
    </w:p>
    <w:p w14:paraId="1DE33BC7" w14:textId="3178FD63" w:rsidR="00372B57" w:rsidRDefault="00372B57" w:rsidP="00372B57"/>
    <w:p w14:paraId="2ACC7410" w14:textId="059E1673" w:rsidR="00372B57" w:rsidRDefault="00372B57" w:rsidP="00372B57">
      <w:pPr>
        <w:spacing w:line="360" w:lineRule="auto"/>
      </w:pPr>
      <w:r>
        <w:t xml:space="preserve">As argued by (Chetty, 2008) 60% of the change in the unemployment period due to changes in the level of income insurance is caused by the liquidity effect. This creates a possible additional channel in the form of the matching effect, where increases in the level of income insurance affects the productivity as unemployed are more financially robust to stay longer time unemployed searching for a better job-match. As mentioned in section 3 empirical results are only finding weak evidence for the existing of the matching effect </w:t>
      </w:r>
      <w:proofErr w:type="gramStart"/>
      <w:r>
        <w:t>having an effect on</w:t>
      </w:r>
      <w:proofErr w:type="gramEnd"/>
      <w:r>
        <w:t xml:space="preserve"> the productivity, mostly in finding a realistic proxy for the productivity. The effect is included in the model by endogenizing the productivity function, </w:t>
      </w:r>
      <w:r>
        <w:t>using the level of</w:t>
      </w:r>
      <w:r>
        <w:t xml:space="preserve"> income </w:t>
      </w:r>
      <w:commentRangeStart w:id="0"/>
      <w:r>
        <w:t>insurance per person</w:t>
      </w:r>
      <w:commentRangeEnd w:id="0"/>
      <w:r>
        <w:rPr>
          <w:rStyle w:val="Kommentarhenvisning"/>
        </w:rPr>
        <w:commentReference w:id="0"/>
      </w:r>
      <w:r>
        <w:t xml:space="preserve"> as a regressor</w:t>
      </w:r>
      <w:r>
        <w:t>, as can be observed below.</w:t>
      </w:r>
      <w:r>
        <w:t xml:space="preserve"> Also, the effect described by (</w:t>
      </w:r>
      <w:proofErr w:type="spellStart"/>
      <w:r>
        <w:t>Verdonn</w:t>
      </w:r>
      <w:proofErr w:type="spellEnd"/>
      <w:r>
        <w:t xml:space="preserve">) will be included. </w:t>
      </w:r>
      <w:r>
        <w:lastRenderedPageBreak/>
        <w:t xml:space="preserve">We find significant results for both effects, </w:t>
      </w:r>
      <w:commentRangeStart w:id="1"/>
      <w:r>
        <w:t>like (</w:t>
      </w:r>
      <w:proofErr w:type="spellStart"/>
      <w:r>
        <w:t>Verdonn</w:t>
      </w:r>
      <w:proofErr w:type="spellEnd"/>
      <w:r>
        <w:t xml:space="preserve">) We also control for wages as an explanation for a supply site factor explaining productivity, also here we find significant results. </w:t>
      </w:r>
      <w:r>
        <w:t xml:space="preserve"> </w:t>
      </w:r>
      <w:commentRangeEnd w:id="1"/>
      <w:r>
        <w:rPr>
          <w:rStyle w:val="Kommentarhenvisning"/>
        </w:rPr>
        <w:commentReference w:id="1"/>
      </w:r>
    </w:p>
    <w:p w14:paraId="008D539F" w14:textId="77777777" w:rsidR="00372B57" w:rsidRDefault="00372B57" w:rsidP="00372B57"/>
    <w:p w14:paraId="48CDAB04" w14:textId="39B70ACF" w:rsidR="00372B57" w:rsidRDefault="00372B57" w:rsidP="00372B57">
      <w:r>
        <w:rPr>
          <w:noProof/>
        </w:rPr>
        <w:drawing>
          <wp:inline distT="0" distB="0" distL="0" distR="0" wp14:anchorId="3E267F2A" wp14:editId="65E95189">
            <wp:extent cx="4895850" cy="1933575"/>
            <wp:effectExtent l="0" t="0" r="0" b="952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1"/>
                    <a:stretch>
                      <a:fillRect/>
                    </a:stretch>
                  </pic:blipFill>
                  <pic:spPr>
                    <a:xfrm>
                      <a:off x="0" y="0"/>
                      <a:ext cx="4895850" cy="1933575"/>
                    </a:xfrm>
                    <a:prstGeom prst="rect">
                      <a:avLst/>
                    </a:prstGeom>
                  </pic:spPr>
                </pic:pic>
              </a:graphicData>
            </a:graphic>
          </wp:inline>
        </w:drawing>
      </w:r>
    </w:p>
    <w:p w14:paraId="15269166" w14:textId="77777777" w:rsidR="00372B57" w:rsidRDefault="00372B57" w:rsidP="00372B57"/>
    <w:p w14:paraId="5E7E9E49" w14:textId="77777777" w:rsidR="00372B57" w:rsidRDefault="00372B57" w:rsidP="00372B57"/>
    <w:p w14:paraId="3A8B35E7" w14:textId="1948AB6A" w:rsidR="00372B57" w:rsidRDefault="00372B57" w:rsidP="00372B57">
      <w:r>
        <w:rPr>
          <w:noProof/>
        </w:rPr>
        <w:drawing>
          <wp:inline distT="0" distB="0" distL="0" distR="0" wp14:anchorId="13E4C0C0" wp14:editId="49C344EA">
            <wp:extent cx="5705475" cy="35147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3514725"/>
                    </a:xfrm>
                    <a:prstGeom prst="rect">
                      <a:avLst/>
                    </a:prstGeom>
                  </pic:spPr>
                </pic:pic>
              </a:graphicData>
            </a:graphic>
          </wp:inline>
        </w:drawing>
      </w:r>
    </w:p>
    <w:p w14:paraId="099FC187" w14:textId="77777777" w:rsidR="00372B57" w:rsidRDefault="00372B57" w:rsidP="00372B57"/>
    <w:p w14:paraId="50D00D04" w14:textId="77777777" w:rsidR="00372B57" w:rsidRDefault="00372B57" w:rsidP="00372B57">
      <w:pPr>
        <w:spacing w:line="360" w:lineRule="auto"/>
      </w:pPr>
      <w:r>
        <w:t xml:space="preserve">As the increase in the average level of income insurance now feeds directly into the productivity, we below observe an increase in productivity compared to the baseline model after 2016. </w:t>
      </w:r>
    </w:p>
    <w:p w14:paraId="58903C67" w14:textId="5AF12B50" w:rsidR="00372B57" w:rsidRDefault="00372B57" w:rsidP="00372B57">
      <w:r w:rsidRPr="00372B57">
        <w:lastRenderedPageBreak/>
        <w:drawing>
          <wp:inline distT="0" distB="0" distL="0" distR="0" wp14:anchorId="71178D20" wp14:editId="44104DD4">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06A0F1D" w14:textId="77777777" w:rsidR="00372B57" w:rsidRDefault="00372B57" w:rsidP="00372B57"/>
    <w:p w14:paraId="6FD2A140" w14:textId="16961CED" w:rsidR="00372B57" w:rsidRDefault="00372B57" w:rsidP="00372B57">
      <w:pPr>
        <w:spacing w:line="360" w:lineRule="auto"/>
      </w:pPr>
      <w:r>
        <w:t xml:space="preserve">As the economy in a post-Keynesian SFC model is demand driven this goes for the labor market as well, therefor when increasing the productivity while having the same demand, firms will lower the number of workers to meet the same level of demand, therefor decreasing the number of employed in the economy by around </w:t>
      </w:r>
      <w:r>
        <w:t>25</w:t>
      </w:r>
      <w:r>
        <w:t xml:space="preserve">.000 which is a </w:t>
      </w:r>
      <w:r>
        <w:t>1</w:t>
      </w:r>
      <w:r w:rsidR="00793A88">
        <w:t xml:space="preserve">5 </w:t>
      </w:r>
      <w:r>
        <w:t xml:space="preserve">percent </w:t>
      </w:r>
      <w:r w:rsidR="00793A88">
        <w:t>increase</w:t>
      </w:r>
      <w:r>
        <w:t xml:space="preserve"> in </w:t>
      </w:r>
      <w:r w:rsidR="00793A88">
        <w:t xml:space="preserve">the </w:t>
      </w:r>
      <w:r>
        <w:t>number of unemployed, at the same time we see an increase in the economic activity both observed in the plot below.</w:t>
      </w:r>
    </w:p>
    <w:p w14:paraId="7E810CA8" w14:textId="5250EE55" w:rsidR="00372B57" w:rsidRDefault="00793A88" w:rsidP="00372B57">
      <w:r w:rsidRPr="00793A88">
        <w:drawing>
          <wp:inline distT="0" distB="0" distL="0" distR="0" wp14:anchorId="05D40E38" wp14:editId="1BF03C0F">
            <wp:extent cx="5953125" cy="2228734"/>
            <wp:effectExtent l="0" t="0" r="0" b="63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9238" cy="2238510"/>
                    </a:xfrm>
                    <a:prstGeom prst="rect">
                      <a:avLst/>
                    </a:prstGeom>
                  </pic:spPr>
                </pic:pic>
              </a:graphicData>
            </a:graphic>
          </wp:inline>
        </w:drawing>
      </w:r>
    </w:p>
    <w:p w14:paraId="37CF8557" w14:textId="2D4BE4F0" w:rsidR="00372B57" w:rsidRDefault="00372B57" w:rsidP="00372B57">
      <w:r>
        <w:t xml:space="preserve"> </w:t>
      </w:r>
    </w:p>
    <w:p w14:paraId="1D0EF33B" w14:textId="77777777" w:rsidR="00793A88" w:rsidRDefault="00793A88" w:rsidP="004C70EA">
      <w:pPr>
        <w:pStyle w:val="Overskrift1"/>
      </w:pPr>
      <w:commentRangeStart w:id="2"/>
      <w:r>
        <w:lastRenderedPageBreak/>
        <w:t>Scenario 5 All effects</w:t>
      </w:r>
      <w:commentRangeEnd w:id="2"/>
      <w:r>
        <w:rPr>
          <w:rStyle w:val="Kommentarhenvisning"/>
          <w:rFonts w:asciiTheme="minorHAnsi" w:eastAsiaTheme="minorHAnsi" w:hAnsiTheme="minorHAnsi" w:cstheme="minorBidi"/>
          <w:color w:val="auto"/>
        </w:rPr>
        <w:commentReference w:id="2"/>
      </w:r>
    </w:p>
    <w:p w14:paraId="15F0BCE4" w14:textId="77777777" w:rsidR="00793A88" w:rsidRDefault="00793A88" w:rsidP="00793A88"/>
    <w:p w14:paraId="4EFE22A6" w14:textId="01994512" w:rsidR="00793A88" w:rsidRDefault="00793A88" w:rsidP="00793A88">
      <w:r>
        <w:t>Using the results from the previous shocks we get a good indication of the</w:t>
      </w:r>
      <w:r>
        <w:t xml:space="preserve"> independent results of each channel by including channels one by one to analyze how they affected the economy. Now, we will introduce a scenario including all the channels in the economy at once, doing this we allow the effects of</w:t>
      </w:r>
      <w:r>
        <w:t xml:space="preserve"> </w:t>
      </w:r>
      <w:r>
        <w:t>channel</w:t>
      </w:r>
      <w:r>
        <w:t>s</w:t>
      </w:r>
      <w:r>
        <w:t xml:space="preserve"> to feed into other channels, thereby not making them independent of each other. We will focus on the effects on unemployment, Government net-lending and GDP and compare the results with the other scenarios. As the productivity channel is the one least empirically justified, we also look at a case where this is excluded. </w:t>
      </w:r>
    </w:p>
    <w:p w14:paraId="06840F21" w14:textId="5580800D" w:rsidR="00793A88" w:rsidRDefault="00793A88" w:rsidP="00793A88">
      <w:r w:rsidRPr="00793A88">
        <w:drawing>
          <wp:inline distT="0" distB="0" distL="0" distR="0" wp14:anchorId="3DBD64C4" wp14:editId="689D7C72">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776980"/>
                    </a:xfrm>
                    <a:prstGeom prst="rect">
                      <a:avLst/>
                    </a:prstGeom>
                  </pic:spPr>
                </pic:pic>
              </a:graphicData>
            </a:graphic>
          </wp:inline>
        </w:drawing>
      </w:r>
    </w:p>
    <w:p w14:paraId="3E6BE750" w14:textId="644226B2" w:rsidR="00793A88" w:rsidRDefault="00793A88" w:rsidP="00793A88"/>
    <w:p w14:paraId="6D3FD956" w14:textId="494A8FB5" w:rsidR="00793A88" w:rsidRDefault="00793A88" w:rsidP="00793A88">
      <w:r>
        <w:t xml:space="preserve">We can also look at the change in Government spendings here we see a large </w:t>
      </w:r>
      <w:commentRangeStart w:id="3"/>
      <w:r>
        <w:t xml:space="preserve">increase after 2018. </w:t>
      </w:r>
      <w:commentRangeEnd w:id="3"/>
      <w:r>
        <w:rPr>
          <w:rStyle w:val="Kommentarhenvisning"/>
        </w:rPr>
        <w:commentReference w:id="3"/>
      </w:r>
    </w:p>
    <w:p w14:paraId="2753B711" w14:textId="77777777" w:rsidR="00793A88" w:rsidRDefault="00793A88" w:rsidP="00793A88"/>
    <w:p w14:paraId="5C069BA9" w14:textId="7A4C1E1A" w:rsidR="00793A88" w:rsidRDefault="00793A88" w:rsidP="00793A88">
      <w:r>
        <w:lastRenderedPageBreak/>
        <w:t>T</w:t>
      </w:r>
      <w:r w:rsidRPr="00793A88">
        <w:drawing>
          <wp:inline distT="0" distB="0" distL="0" distR="0" wp14:anchorId="63D9B90B" wp14:editId="37AC2133">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776980"/>
                    </a:xfrm>
                    <a:prstGeom prst="rect">
                      <a:avLst/>
                    </a:prstGeom>
                  </pic:spPr>
                </pic:pic>
              </a:graphicData>
            </a:graphic>
          </wp:inline>
        </w:drawing>
      </w:r>
    </w:p>
    <w:p w14:paraId="20048ABD" w14:textId="77777777" w:rsidR="00793A88" w:rsidRDefault="00793A88" w:rsidP="00793A88">
      <w:r>
        <w:t xml:space="preserve">We can also compare the effects on GDP, also now including the case where productivity is included with all the other effects. </w:t>
      </w:r>
    </w:p>
    <w:p w14:paraId="694B462E" w14:textId="002CF626" w:rsidR="00793A88" w:rsidRDefault="008E3336" w:rsidP="00793A88">
      <w:r w:rsidRPr="008E3336">
        <w:drawing>
          <wp:inline distT="0" distB="0" distL="0" distR="0" wp14:anchorId="57EBB797" wp14:editId="3B2CE1EC">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776980"/>
                    </a:xfrm>
                    <a:prstGeom prst="rect">
                      <a:avLst/>
                    </a:prstGeom>
                  </pic:spPr>
                </pic:pic>
              </a:graphicData>
            </a:graphic>
          </wp:inline>
        </w:drawing>
      </w:r>
    </w:p>
    <w:p w14:paraId="07D04488" w14:textId="77777777" w:rsidR="00793A88" w:rsidRDefault="00793A88" w:rsidP="00793A88"/>
    <w:p w14:paraId="5BE1C582" w14:textId="77777777" w:rsidR="00793A88" w:rsidRDefault="00793A88" w:rsidP="00793A88">
      <w:r>
        <w:t xml:space="preserve">Isolating the case in which productivity is included we can also look at the effect on employment and net lending. Here we especially see how the productivity has a much larger effect on employment.  </w:t>
      </w:r>
    </w:p>
    <w:p w14:paraId="099D8C5F" w14:textId="6557D4AF" w:rsidR="00372B57" w:rsidRDefault="008E3336" w:rsidP="00372B57">
      <w:r w:rsidRPr="008E3336">
        <w:drawing>
          <wp:inline distT="0" distB="0" distL="0" distR="0" wp14:anchorId="526E17EC" wp14:editId="18716EDA">
            <wp:extent cx="6120130" cy="377698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776980"/>
                    </a:xfrm>
                    <a:prstGeom prst="rect">
                      <a:avLst/>
                    </a:prstGeom>
                  </pic:spPr>
                </pic:pic>
              </a:graphicData>
            </a:graphic>
          </wp:inline>
        </w:drawing>
      </w:r>
    </w:p>
    <w:p w14:paraId="7587318F" w14:textId="5E85420B" w:rsidR="008E3336" w:rsidRDefault="008E3336" w:rsidP="008E3336"/>
    <w:p w14:paraId="39438D04" w14:textId="6F85B74E" w:rsidR="008E3336" w:rsidRPr="008E3336" w:rsidRDefault="008E3336" w:rsidP="008E3336">
      <w:pPr>
        <w:tabs>
          <w:tab w:val="left" w:pos="6720"/>
        </w:tabs>
      </w:pPr>
      <w:r>
        <w:tab/>
      </w:r>
    </w:p>
    <w:sectPr w:rsidR="008E3336" w:rsidRPr="008E333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0-14T12:38:00Z" w:initials="ST">
    <w:p w14:paraId="4D1440AD" w14:textId="77777777" w:rsidR="00372B57" w:rsidRDefault="00372B57" w:rsidP="00372B57">
      <w:pPr>
        <w:pStyle w:val="Kommentartekst"/>
      </w:pPr>
      <w:r>
        <w:rPr>
          <w:rStyle w:val="Kommentarhenvisning"/>
        </w:rPr>
        <w:annotationRef/>
      </w:r>
      <w:r>
        <w:t>Fodnote: As these variables should give an idea of the households financial robustnest</w:t>
      </w:r>
    </w:p>
  </w:comment>
  <w:comment w:id="1" w:author="Simon Fløj Thomsen" w:date="2022-11-01T21:46:00Z" w:initials="SFT">
    <w:p w14:paraId="1CCFF5F2" w14:textId="77777777" w:rsidR="00372B57" w:rsidRDefault="00372B57" w:rsidP="000E3BE0">
      <w:pPr>
        <w:pStyle w:val="Kommentartekst"/>
      </w:pPr>
      <w:r>
        <w:rPr>
          <w:rStyle w:val="Kommentarhenvisning"/>
        </w:rPr>
        <w:annotationRef/>
      </w:r>
      <w:r>
        <w:t xml:space="preserve">(Til Mikael) Her er vel 2 vejs kausalitet? Og mit oprindelige argument for at inkludere wages var for at muligvis fjerne upward bias i dp_person estimat. Som også bliver halveret når wages tilføjes. </w:t>
      </w:r>
    </w:p>
  </w:comment>
  <w:comment w:id="2" w:author="Simon Fløj Thomsen" w:date="2022-10-15T15:44:00Z" w:initials="SFT">
    <w:p w14:paraId="01B20069" w14:textId="77777777" w:rsidR="00793A88" w:rsidRDefault="00793A88" w:rsidP="00793A88">
      <w:pPr>
        <w:pStyle w:val="Kommentartekst"/>
      </w:pPr>
      <w:r>
        <w:rPr>
          <w:rStyle w:val="Kommentarhenvisning"/>
        </w:rPr>
        <w:annotationRef/>
      </w:r>
      <w:r>
        <w:t>Dont think I should be including the last Graphs showing the difference in all the effects when creating the shock to letting the maximum level of income insurance follow wage growth</w:t>
      </w:r>
    </w:p>
  </w:comment>
  <w:comment w:id="3" w:author="Simon Fløj Thomsen" w:date="2022-11-01T21:57:00Z" w:initials="SFT">
    <w:p w14:paraId="4C77DEF5" w14:textId="77777777" w:rsidR="00793A88" w:rsidRDefault="00793A88" w:rsidP="001428BD">
      <w:pPr>
        <w:pStyle w:val="Kommentartekst"/>
      </w:pPr>
      <w:r>
        <w:rPr>
          <w:rStyle w:val="Kommentarhenvisning"/>
        </w:rPr>
        <w:annotationRef/>
      </w:r>
      <w:r>
        <w:t xml:space="preserve">(Til Mikael) Grunden hertil er vel folk der går ud af arbejdsstyrken og på noget forsørgelse?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1440AD" w15:done="0"/>
  <w15:commentEx w15:paraId="1CCFF5F2" w15:done="0"/>
  <w15:commentEx w15:paraId="01B20069" w15:done="0"/>
  <w15:commentEx w15:paraId="4C77DE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D6D9" w16cex:dateUtc="2022-10-14T10:38:00Z"/>
  <w16cex:commentExtensible w16cex:durableId="270C1243" w16cex:dateUtc="2022-11-01T20:46:00Z"/>
  <w16cex:commentExtensible w16cex:durableId="26F553F0" w16cex:dateUtc="2022-10-15T13:44:00Z"/>
  <w16cex:commentExtensible w16cex:durableId="270C14CD" w16cex:dateUtc="2022-11-01T2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1440AD" w16cid:durableId="26F3D6D9"/>
  <w16cid:commentId w16cid:paraId="1CCFF5F2" w16cid:durableId="270C1243"/>
  <w16cid:commentId w16cid:paraId="01B20069" w16cid:durableId="26F553F0"/>
  <w16cid:commentId w16cid:paraId="4C77DEF5" w16cid:durableId="270C14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57"/>
    <w:rsid w:val="00372B57"/>
    <w:rsid w:val="004C70EA"/>
    <w:rsid w:val="005041EF"/>
    <w:rsid w:val="00793A88"/>
    <w:rsid w:val="008E33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E84C"/>
  <w15:chartTrackingRefBased/>
  <w15:docId w15:val="{710019BB-A301-4FDA-9B6A-23FA237F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7"/>
    <w:rPr>
      <w:lang w:val="en-US"/>
    </w:rPr>
  </w:style>
  <w:style w:type="paragraph" w:styleId="Overskrift1">
    <w:name w:val="heading 1"/>
    <w:basedOn w:val="Normal"/>
    <w:next w:val="Normal"/>
    <w:link w:val="Overskrift1Tegn"/>
    <w:uiPriority w:val="9"/>
    <w:qFormat/>
    <w:rsid w:val="004C7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72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72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72B57"/>
    <w:rPr>
      <w:rFonts w:asciiTheme="majorHAnsi" w:eastAsiaTheme="majorEastAsia" w:hAnsiTheme="majorHAnsi" w:cstheme="majorBidi"/>
      <w:color w:val="2F5496" w:themeColor="accent1" w:themeShade="BF"/>
      <w:sz w:val="26"/>
      <w:szCs w:val="26"/>
      <w:lang w:val="en-US"/>
    </w:rPr>
  </w:style>
  <w:style w:type="character" w:styleId="Kommentarhenvisning">
    <w:name w:val="annotation reference"/>
    <w:basedOn w:val="Standardskrifttypeiafsnit"/>
    <w:uiPriority w:val="99"/>
    <w:semiHidden/>
    <w:unhideWhenUsed/>
    <w:rsid w:val="00372B57"/>
    <w:rPr>
      <w:sz w:val="16"/>
      <w:szCs w:val="16"/>
    </w:rPr>
  </w:style>
  <w:style w:type="paragraph" w:styleId="Kommentartekst">
    <w:name w:val="annotation text"/>
    <w:basedOn w:val="Normal"/>
    <w:link w:val="KommentartekstTegn"/>
    <w:uiPriority w:val="99"/>
    <w:unhideWhenUsed/>
    <w:rsid w:val="00372B57"/>
    <w:pPr>
      <w:spacing w:line="240" w:lineRule="auto"/>
    </w:pPr>
    <w:rPr>
      <w:sz w:val="20"/>
      <w:szCs w:val="20"/>
    </w:rPr>
  </w:style>
  <w:style w:type="character" w:customStyle="1" w:styleId="KommentartekstTegn">
    <w:name w:val="Kommentartekst Tegn"/>
    <w:basedOn w:val="Standardskrifttypeiafsnit"/>
    <w:link w:val="Kommentartekst"/>
    <w:uiPriority w:val="99"/>
    <w:rsid w:val="00372B57"/>
    <w:rPr>
      <w:sz w:val="20"/>
      <w:szCs w:val="20"/>
      <w:lang w:val="en-US"/>
    </w:rPr>
  </w:style>
  <w:style w:type="character" w:customStyle="1" w:styleId="Overskrift3Tegn">
    <w:name w:val="Overskrift 3 Tegn"/>
    <w:basedOn w:val="Standardskrifttypeiafsnit"/>
    <w:link w:val="Overskrift3"/>
    <w:uiPriority w:val="9"/>
    <w:rsid w:val="00372B57"/>
    <w:rPr>
      <w:rFonts w:asciiTheme="majorHAnsi" w:eastAsiaTheme="majorEastAsia" w:hAnsiTheme="majorHAnsi" w:cstheme="majorBidi"/>
      <w:color w:val="1F3763" w:themeColor="accent1" w:themeShade="7F"/>
      <w:sz w:val="24"/>
      <w:szCs w:val="24"/>
      <w:lang w:val="en-US"/>
    </w:rPr>
  </w:style>
  <w:style w:type="paragraph" w:styleId="Kommentaremne">
    <w:name w:val="annotation subject"/>
    <w:basedOn w:val="Kommentartekst"/>
    <w:next w:val="Kommentartekst"/>
    <w:link w:val="KommentaremneTegn"/>
    <w:uiPriority w:val="99"/>
    <w:semiHidden/>
    <w:unhideWhenUsed/>
    <w:rsid w:val="00372B57"/>
    <w:rPr>
      <w:b/>
      <w:bCs/>
    </w:rPr>
  </w:style>
  <w:style w:type="character" w:customStyle="1" w:styleId="KommentaremneTegn">
    <w:name w:val="Kommentaremne Tegn"/>
    <w:basedOn w:val="KommentartekstTegn"/>
    <w:link w:val="Kommentaremne"/>
    <w:uiPriority w:val="99"/>
    <w:semiHidden/>
    <w:rsid w:val="00372B57"/>
    <w:rPr>
      <w:b/>
      <w:bCs/>
      <w:sz w:val="20"/>
      <w:szCs w:val="20"/>
      <w:lang w:val="en-US"/>
    </w:rPr>
  </w:style>
  <w:style w:type="character" w:customStyle="1" w:styleId="Overskrift1Tegn">
    <w:name w:val="Overskrift 1 Tegn"/>
    <w:basedOn w:val="Standardskrifttypeiafsnit"/>
    <w:link w:val="Overskrift1"/>
    <w:uiPriority w:val="9"/>
    <w:rsid w:val="004C70EA"/>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image" Target="media/image8.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image" Target="media/image1.png"/><Relationship Id="rId9" Type="http://schemas.microsoft.com/office/2016/09/relationships/commentsIds" Target="commentsIds.xml"/><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648</Words>
  <Characters>3955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Fløj Thomsen</dc:creator>
  <cp:keywords/>
  <dc:description/>
  <cp:lastModifiedBy>Simon Fløj Thomsen</cp:lastModifiedBy>
  <cp:revision>2</cp:revision>
  <dcterms:created xsi:type="dcterms:W3CDTF">2022-11-01T20:39:00Z</dcterms:created>
  <dcterms:modified xsi:type="dcterms:W3CDTF">2022-11-01T21:12:00Z</dcterms:modified>
</cp:coreProperties>
</file>