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5D" w:rsidRPr="00CD0D02" w:rsidRDefault="00AF4E5D" w:rsidP="00AF4E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</w:rPr>
      </w:pPr>
      <w:bookmarkStart w:id="0" w:name="_GoBack"/>
      <w:bookmarkEnd w:id="0"/>
      <w:r w:rsidRPr="00CD0D02">
        <w:rPr>
          <w:rFonts w:ascii="Times New Roman" w:hAnsi="Times New Roman"/>
          <w:b/>
          <w:bCs/>
          <w:sz w:val="28"/>
          <w:szCs w:val="24"/>
        </w:rPr>
        <w:t>Bà</w:t>
      </w:r>
      <w:r>
        <w:rPr>
          <w:rFonts w:ascii="Times New Roman" w:hAnsi="Times New Roman"/>
          <w:b/>
          <w:bCs/>
          <w:sz w:val="28"/>
          <w:szCs w:val="24"/>
        </w:rPr>
        <w:t>i 4</w:t>
      </w:r>
      <w:r w:rsidRPr="00CD0D02">
        <w:rPr>
          <w:rFonts w:ascii="Times New Roman" w:hAnsi="Times New Roman"/>
          <w:b/>
          <w:bCs/>
          <w:sz w:val="28"/>
          <w:szCs w:val="24"/>
        </w:rPr>
        <w:t>.</w:t>
      </w:r>
      <w:r w:rsidR="00016F52"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CD0D02">
        <w:rPr>
          <w:rFonts w:ascii="Times New Roman" w:hAnsi="Times New Roman"/>
          <w:b/>
          <w:bCs/>
          <w:sz w:val="28"/>
          <w:szCs w:val="24"/>
        </w:rPr>
        <w:t>Dãyhoànhảo</w:t>
      </w:r>
    </w:p>
    <w:p w:rsidR="00AF4E5D" w:rsidRPr="00CD0D02" w:rsidRDefault="00AF4E5D" w:rsidP="00AF4E5D">
      <w:pPr>
        <w:spacing w:before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D0D02">
        <w:rPr>
          <w:rFonts w:ascii="Times New Roman" w:hAnsi="Times New Roman"/>
          <w:color w:val="000000" w:themeColor="text1"/>
          <w:sz w:val="24"/>
          <w:szCs w:val="24"/>
        </w:rPr>
        <w:t>Cho dãy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 w:rsidR="00016F5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phần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tử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nguyên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dương, dãy con của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dãy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đã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cho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là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dãy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các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phần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tử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liên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tiếp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của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dãy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đó.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Độ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hoàn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hảo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của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một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dãy con là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trung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bình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cộng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của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dãy con đó. Rõ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ràng ta có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thể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thấy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rằng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dãy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có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độ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hoàn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hảo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lớn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nhất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chính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là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số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lớn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nhất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trong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dãy, như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vậy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thì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quá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đơn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giản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để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tìm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được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dãy con có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độ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hoàn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hảo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lớn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nhất. Vì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vậy ở đây ta chỉ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xét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những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dãy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có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tổng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của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các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phần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tử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không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nhỏ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hơn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b/>
          <w:i/>
          <w:color w:val="000000" w:themeColor="text1"/>
          <w:sz w:val="24"/>
          <w:szCs w:val="24"/>
        </w:rPr>
        <w:t>k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AF4E5D" w:rsidRPr="00CD0D02" w:rsidRDefault="00AF4E5D" w:rsidP="00AF4E5D">
      <w:pPr>
        <w:spacing w:before="12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D0D02">
        <w:rPr>
          <w:rFonts w:ascii="Times New Roman" w:hAnsi="Times New Roman"/>
          <w:b/>
          <w:i/>
          <w:color w:val="000000" w:themeColor="text1"/>
          <w:sz w:val="24"/>
          <w:szCs w:val="24"/>
        </w:rPr>
        <w:t>Yêu</w:t>
      </w:r>
      <w:r w:rsidR="00016F52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b/>
          <w:i/>
          <w:color w:val="000000" w:themeColor="text1"/>
          <w:sz w:val="24"/>
          <w:szCs w:val="24"/>
        </w:rPr>
        <w:t>cầu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 xml:space="preserve">: Cho </w:t>
      </w:r>
      <w:r w:rsidRPr="00041E4E">
        <w:rPr>
          <w:rFonts w:ascii="Times New Roman" w:hAnsi="Times New Roman"/>
          <w:b/>
          <w:i/>
          <w:color w:val="000000" w:themeColor="text1"/>
          <w:sz w:val="24"/>
          <w:szCs w:val="24"/>
        </w:rPr>
        <w:t>n, k</w:t>
      </w:r>
      <w:r w:rsidR="00016F52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và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dãy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41E4E">
        <w:rPr>
          <w:rFonts w:ascii="Times New Roman" w:hAnsi="Times New Roman"/>
          <w:b/>
          <w:i/>
          <w:color w:val="000000" w:themeColor="text1"/>
          <w:sz w:val="24"/>
          <w:szCs w:val="24"/>
        </w:rPr>
        <w:t>n</w:t>
      </w:r>
      <w:r w:rsidR="00016F52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phần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tử, tìm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dãy con có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độ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hoàn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hảo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lớn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nhất.</w:t>
      </w:r>
    </w:p>
    <w:p w:rsidR="00AF4E5D" w:rsidRPr="00CD0D02" w:rsidRDefault="00AF4E5D" w:rsidP="00AF4E5D">
      <w:pPr>
        <w:spacing w:before="12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D0D02">
        <w:rPr>
          <w:rFonts w:ascii="Times New Roman" w:hAnsi="Times New Roman"/>
          <w:b/>
          <w:i/>
          <w:color w:val="000000" w:themeColor="text1"/>
          <w:sz w:val="24"/>
          <w:szCs w:val="24"/>
        </w:rPr>
        <w:t>Dữ</w:t>
      </w:r>
      <w:r w:rsidR="00016F52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b/>
          <w:i/>
          <w:color w:val="000000" w:themeColor="text1"/>
          <w:sz w:val="24"/>
          <w:szCs w:val="24"/>
        </w:rPr>
        <w:t>liệu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: Vào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từ file văn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bản</w:t>
      </w:r>
      <w:r w:rsidR="00016F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41E4E">
        <w:rPr>
          <w:rFonts w:ascii="Times New Roman" w:hAnsi="Times New Roman"/>
          <w:b/>
          <w:color w:val="000000" w:themeColor="text1"/>
          <w:sz w:val="24"/>
          <w:szCs w:val="24"/>
        </w:rPr>
        <w:t>SEQUENCE.INP</w:t>
      </w:r>
      <w:r w:rsidR="00016F5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CD0D02">
        <w:rPr>
          <w:rFonts w:ascii="Times New Roman" w:hAnsi="Times New Roman"/>
          <w:color w:val="000000" w:themeColor="text1"/>
          <w:sz w:val="24"/>
          <w:szCs w:val="24"/>
        </w:rPr>
        <w:t>gồm:</w:t>
      </w:r>
    </w:p>
    <w:p w:rsidR="00AF4E5D" w:rsidRPr="00CD0D02" w:rsidRDefault="00AF4E5D" w:rsidP="00AF4E5D">
      <w:pPr>
        <w:pStyle w:val="Standard"/>
        <w:spacing w:before="120" w:line="276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CD0D02">
        <w:rPr>
          <w:rFonts w:ascii="Times New Roman" w:hAnsi="Times New Roman" w:cs="Times New Roman"/>
          <w:bCs/>
          <w:color w:val="000000" w:themeColor="text1"/>
        </w:rPr>
        <w:t>• Dòng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đầu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tiên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chứa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hai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số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n</w:t>
      </w:r>
      <w:r>
        <w:rPr>
          <w:rFonts w:ascii="Times New Roman" w:hAnsi="Times New Roman" w:cs="Times New Roman"/>
          <w:bCs/>
          <w:color w:val="000000" w:themeColor="text1"/>
        </w:rPr>
        <w:t>guyên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>dương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n</m:t>
        </m:r>
      </m:oMath>
      <w:r>
        <w:rPr>
          <w:rFonts w:ascii="Times New Roman" w:hAnsi="Times New Roman" w:cs="Times New Roman"/>
          <w:bCs/>
          <w:color w:val="000000" w:themeColor="text1"/>
        </w:rPr>
        <w:t xml:space="preserve"> và </w:t>
      </w:r>
      <m:oMath>
        <m:r>
          <w:rPr>
            <w:rFonts w:ascii="Cambria Math" w:hAnsi="Cambria Math" w:cs="Times New Roman"/>
            <w:color w:val="000000" w:themeColor="text1"/>
          </w:rPr>
          <m:t>k</m:t>
        </m:r>
      </m:oMath>
      <w:r>
        <w:rPr>
          <w:rFonts w:ascii="Times New Roman" w:hAnsi="Times New Roman" w:cs="Times New Roman"/>
          <w:bCs/>
          <w:color w:val="000000" w:themeColor="text1"/>
        </w:rPr>
        <w:t xml:space="preserve"> (</w:t>
      </w:r>
      <m:oMath>
        <m:r>
          <w:rPr>
            <w:rFonts w:ascii="Cambria Math" w:hAnsi="Cambria Math" w:cs="Times New Roman"/>
            <w:color w:val="000000" w:themeColor="text1"/>
          </w:rPr>
          <m:t xml:space="preserve">1 ≤ n ≤ 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p>
        </m:sSup>
      </m:oMath>
      <w:r w:rsidRPr="00CD0D02">
        <w:rPr>
          <w:rFonts w:ascii="Times New Roman" w:hAnsi="Times New Roman" w:cs="Times New Roman"/>
          <w:bCs/>
          <w:color w:val="000000" w:themeColor="text1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</w:rPr>
          <m:t>0 ≤ k ≤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9</m:t>
            </m:r>
          </m:sup>
        </m:sSup>
      </m:oMath>
      <w:r w:rsidRPr="00CD0D02">
        <w:rPr>
          <w:rFonts w:ascii="Times New Roman" w:hAnsi="Times New Roman" w:cs="Times New Roman"/>
          <w:bCs/>
          <w:color w:val="000000" w:themeColor="text1"/>
        </w:rPr>
        <w:t>)</w:t>
      </w:r>
    </w:p>
    <w:p w:rsidR="00AF4E5D" w:rsidRPr="00CD0D02" w:rsidRDefault="00AF4E5D" w:rsidP="00AF4E5D">
      <w:pPr>
        <w:pStyle w:val="Standard"/>
        <w:spacing w:before="120" w:line="276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CD0D02">
        <w:rPr>
          <w:rFonts w:ascii="Times New Roman" w:hAnsi="Times New Roman" w:cs="Times New Roman"/>
          <w:bCs/>
          <w:color w:val="000000" w:themeColor="text1"/>
        </w:rPr>
        <w:t>• Dòng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th</w:t>
      </w:r>
      <w:r>
        <w:rPr>
          <w:rFonts w:ascii="Times New Roman" w:hAnsi="Times New Roman" w:cs="Times New Roman"/>
          <w:bCs/>
          <w:color w:val="000000" w:themeColor="text1"/>
        </w:rPr>
        <w:t>ứ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>hai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>chứa n số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>nguyên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>dương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963DBA">
        <w:rPr>
          <w:rFonts w:ascii="Times New Roman" w:hAnsi="Times New Roman" w:cs="Times New Roman"/>
          <w:b/>
          <w:bCs/>
          <w:i/>
          <w:color w:val="000000" w:themeColor="text1"/>
        </w:rPr>
        <w:t>a</w:t>
      </w:r>
      <w:r w:rsidRPr="00963DBA">
        <w:rPr>
          <w:rFonts w:ascii="Times New Roman" w:hAnsi="Times New Roman" w:cs="Times New Roman"/>
          <w:b/>
          <w:bCs/>
          <w:i/>
          <w:color w:val="000000" w:themeColor="text1"/>
          <w:vertAlign w:val="subscript"/>
        </w:rPr>
        <w:t>i</w:t>
      </w:r>
      <w:r w:rsidR="00016F52">
        <w:rPr>
          <w:rFonts w:ascii="Times New Roman" w:hAnsi="Times New Roman" w:cs="Times New Roman"/>
          <w:b/>
          <w:bCs/>
          <w:i/>
          <w:color w:val="000000" w:themeColor="text1"/>
          <w:vertAlign w:val="subscript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các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phần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tử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của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dãy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đã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cho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>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a</m:t>
            </m: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vertAlign w:val="subscript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≤ 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9</m:t>
            </m:r>
          </m:sup>
        </m:sSup>
      </m:oMath>
      <w:r w:rsidRPr="00CD0D02">
        <w:rPr>
          <w:rFonts w:ascii="Times New Roman" w:hAnsi="Times New Roman" w:cs="Times New Roman"/>
          <w:bCs/>
          <w:color w:val="000000" w:themeColor="text1"/>
        </w:rPr>
        <w:t xml:space="preserve"> )</w:t>
      </w:r>
    </w:p>
    <w:p w:rsidR="00AF4E5D" w:rsidRPr="00CD0D02" w:rsidRDefault="00AF4E5D" w:rsidP="00AF4E5D">
      <w:pPr>
        <w:pStyle w:val="Standard"/>
        <w:spacing w:before="12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E35501">
        <w:rPr>
          <w:rFonts w:ascii="Times New Roman" w:hAnsi="Times New Roman" w:cs="Times New Roman"/>
          <w:b/>
          <w:bCs/>
          <w:i/>
          <w:color w:val="000000" w:themeColor="text1"/>
        </w:rPr>
        <w:t>Kết</w:t>
      </w:r>
      <w:r w:rsidR="00016F52">
        <w:rPr>
          <w:rFonts w:ascii="Times New Roman" w:hAnsi="Times New Roman" w:cs="Times New Roman"/>
          <w:b/>
          <w:bCs/>
          <w:i/>
          <w:color w:val="000000" w:themeColor="text1"/>
        </w:rPr>
        <w:t xml:space="preserve"> </w:t>
      </w:r>
      <w:r w:rsidRPr="00E35501">
        <w:rPr>
          <w:rFonts w:ascii="Times New Roman" w:hAnsi="Times New Roman" w:cs="Times New Roman"/>
          <w:b/>
          <w:bCs/>
          <w:i/>
          <w:color w:val="000000" w:themeColor="text1"/>
        </w:rPr>
        <w:t>quả</w:t>
      </w:r>
      <w:r w:rsidRPr="00CD0D02">
        <w:rPr>
          <w:rFonts w:ascii="Times New Roman" w:hAnsi="Times New Roman" w:cs="Times New Roman"/>
          <w:bCs/>
          <w:color w:val="000000" w:themeColor="text1"/>
        </w:rPr>
        <w:t>: Ghi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ra file vănbản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041E4E">
        <w:rPr>
          <w:rFonts w:ascii="Times New Roman" w:hAnsi="Times New Roman" w:cs="Times New Roman"/>
          <w:b/>
          <w:bCs/>
          <w:color w:val="000000" w:themeColor="text1"/>
        </w:rPr>
        <w:t>SEQUENCE.OUT</w:t>
      </w:r>
      <w:r w:rsidR="00016F5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một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số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duy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nhất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là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kết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quả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tìm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được, làm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tròn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>xuống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thành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số</w:t>
      </w:r>
      <w:r w:rsidR="00016F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CD0D02">
        <w:rPr>
          <w:rFonts w:ascii="Times New Roman" w:hAnsi="Times New Roman" w:cs="Times New Roman"/>
          <w:bCs/>
          <w:color w:val="000000" w:themeColor="text1"/>
        </w:rPr>
        <w:t>nguyên.</w:t>
      </w:r>
    </w:p>
    <w:p w:rsidR="00AF4E5D" w:rsidRPr="00D26F9E" w:rsidRDefault="00AF4E5D" w:rsidP="00AF4E5D">
      <w:pPr>
        <w:pStyle w:val="Standard"/>
        <w:spacing w:before="120" w:line="276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</w:rPr>
      </w:pPr>
      <w:r w:rsidRPr="00D26F9E">
        <w:rPr>
          <w:rFonts w:ascii="Times New Roman" w:hAnsi="Times New Roman" w:cs="Times New Roman"/>
          <w:b/>
          <w:bCs/>
          <w:i/>
          <w:color w:val="000000" w:themeColor="text1"/>
        </w:rPr>
        <w:t>Vídụ:</w:t>
      </w:r>
    </w:p>
    <w:tbl>
      <w:tblPr>
        <w:tblStyle w:val="TableGrid"/>
        <w:tblW w:w="0" w:type="auto"/>
        <w:tblInd w:w="2988" w:type="dxa"/>
        <w:tblLook w:val="04A0" w:firstRow="1" w:lastRow="0" w:firstColumn="1" w:lastColumn="0" w:noHBand="0" w:noVBand="1"/>
      </w:tblPr>
      <w:tblGrid>
        <w:gridCol w:w="2010"/>
        <w:gridCol w:w="2117"/>
      </w:tblGrid>
      <w:tr w:rsidR="00AF4E5D" w:rsidRPr="00CD0D02" w:rsidTr="00551119">
        <w:trPr>
          <w:trHeight w:val="466"/>
        </w:trPr>
        <w:tc>
          <w:tcPr>
            <w:tcW w:w="1917" w:type="dxa"/>
          </w:tcPr>
          <w:p w:rsidR="00AF4E5D" w:rsidRPr="00490100" w:rsidRDefault="00AF4E5D" w:rsidP="00551119">
            <w:pPr>
              <w:pStyle w:val="Standard"/>
              <w:spacing w:before="12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10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SEQUENCE.INP</w:t>
            </w:r>
          </w:p>
        </w:tc>
        <w:tc>
          <w:tcPr>
            <w:tcW w:w="2043" w:type="dxa"/>
          </w:tcPr>
          <w:p w:rsidR="00AF4E5D" w:rsidRPr="00490100" w:rsidRDefault="00AF4E5D" w:rsidP="00551119">
            <w:pPr>
              <w:pStyle w:val="Standard"/>
              <w:spacing w:before="12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10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SEQUENCE.OUT</w:t>
            </w:r>
          </w:p>
        </w:tc>
      </w:tr>
      <w:tr w:rsidR="00AF4E5D" w:rsidRPr="00CD0D02" w:rsidTr="00551119">
        <w:tc>
          <w:tcPr>
            <w:tcW w:w="1917" w:type="dxa"/>
          </w:tcPr>
          <w:p w:rsidR="00AF4E5D" w:rsidRPr="00CD0D02" w:rsidRDefault="00AF4E5D" w:rsidP="00551119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D0D02">
              <w:rPr>
                <w:rFonts w:ascii="Times New Roman" w:hAnsi="Times New Roman" w:cs="Times New Roman"/>
                <w:bCs/>
                <w:color w:val="000000" w:themeColor="text1"/>
              </w:rPr>
              <w:t>5 6</w:t>
            </w:r>
          </w:p>
          <w:p w:rsidR="00AF4E5D" w:rsidRPr="00CD0D02" w:rsidRDefault="00AF4E5D" w:rsidP="00551119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D0D02">
              <w:rPr>
                <w:rFonts w:ascii="Times New Roman" w:hAnsi="Times New Roman" w:cs="Times New Roman"/>
                <w:bCs/>
                <w:color w:val="000000" w:themeColor="text1"/>
              </w:rPr>
              <w:t>1 5 2 4 3</w:t>
            </w:r>
          </w:p>
        </w:tc>
        <w:tc>
          <w:tcPr>
            <w:tcW w:w="2043" w:type="dxa"/>
          </w:tcPr>
          <w:p w:rsidR="00AF4E5D" w:rsidRPr="00CD0D02" w:rsidRDefault="00AF4E5D" w:rsidP="00551119">
            <w:pPr>
              <w:pStyle w:val="Standard"/>
              <w:spacing w:before="12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D0D02">
              <w:rPr>
                <w:rFonts w:ascii="Times New Roman" w:hAnsi="Times New Roman" w:cs="Times New Roman"/>
                <w:bCs/>
                <w:color w:val="000000" w:themeColor="text1"/>
              </w:rPr>
              <w:t>3</w:t>
            </w:r>
          </w:p>
          <w:p w:rsidR="00AF4E5D" w:rsidRPr="00CD0D02" w:rsidRDefault="00AF4E5D" w:rsidP="00551119">
            <w:pPr>
              <w:pStyle w:val="Standard"/>
              <w:spacing w:before="12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13A9C" w:rsidRDefault="00C13A9C"/>
    <w:sectPr w:rsidR="00C13A9C" w:rsidSect="008C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41932"/>
    <w:multiLevelType w:val="hybridMultilevel"/>
    <w:tmpl w:val="D252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6D4"/>
    <w:rsid w:val="00016F52"/>
    <w:rsid w:val="002857A4"/>
    <w:rsid w:val="00454F94"/>
    <w:rsid w:val="00816792"/>
    <w:rsid w:val="008C36B7"/>
    <w:rsid w:val="009056D4"/>
    <w:rsid w:val="00A843C5"/>
    <w:rsid w:val="00AF4E5D"/>
    <w:rsid w:val="00C13A9C"/>
    <w:rsid w:val="00FD6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5D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E5D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F4E5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Theme="minorEastAsia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A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5D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E5D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F4E5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Theme="minorEastAsia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A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HONGHA</cp:lastModifiedBy>
  <cp:revision>2</cp:revision>
  <dcterms:created xsi:type="dcterms:W3CDTF">2021-04-08T10:09:00Z</dcterms:created>
  <dcterms:modified xsi:type="dcterms:W3CDTF">2021-04-08T10:09:00Z</dcterms:modified>
</cp:coreProperties>
</file>